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 w:lineRule="auto"/>
        <w:jc w:val="center"/>
      </w:pPr>
    </w:p>
    <w:p>
      <w:pPr>
        <w:spacing w:line="120" w:lineRule="auto"/>
        <w:jc w:val="center"/>
      </w:pPr>
    </w:p>
    <w:p>
      <w:pPr>
        <w:spacing w:line="120" w:lineRule="auto"/>
        <w:jc w:val="center"/>
      </w:pPr>
    </w:p>
    <w:p>
      <w:pPr>
        <w:spacing w:line="120" w:lineRule="auto"/>
        <w:jc w:val="center"/>
      </w:pPr>
    </w:p>
    <w:p>
      <w:pPr>
        <w:spacing w:line="120" w:lineRule="auto"/>
        <w:jc w:val="center"/>
      </w:pPr>
    </w:p>
    <w:p>
      <w:pPr>
        <w:spacing w:line="120" w:lineRule="auto"/>
        <w:jc w:val="center"/>
        <w:rPr>
          <w:rFonts w:ascii="宋体" w:hAnsi="宋体"/>
          <w:b/>
          <w:sz w:val="44"/>
          <w:szCs w:val="44"/>
        </w:rPr>
      </w:pPr>
    </w:p>
    <w:p>
      <w:pPr>
        <w:spacing w:line="480" w:lineRule="auto"/>
        <w:ind w:left="1800" w:hanging="1800" w:hangingChars="500"/>
        <w:jc w:val="center"/>
        <w:rPr>
          <w:rFonts w:ascii="黑体" w:hAnsi="黑体" w:eastAsia="黑体"/>
          <w:sz w:val="36"/>
          <w:szCs w:val="32"/>
        </w:rPr>
      </w:pPr>
      <w:r>
        <w:rPr>
          <w:rFonts w:hint="eastAsia" w:ascii="黑体" w:hAnsi="黑体" w:eastAsia="黑体"/>
          <w:sz w:val="36"/>
          <w:szCs w:val="32"/>
          <w:lang w:val="en-US" w:eastAsia="zh-CN"/>
        </w:rPr>
        <w:t>广州市天河智慧城“十四五”发展规划</w:t>
      </w:r>
      <w:r>
        <w:rPr>
          <w:rFonts w:hint="eastAsia" w:ascii="黑体" w:hAnsi="黑体" w:eastAsia="黑体"/>
          <w:sz w:val="36"/>
          <w:szCs w:val="32"/>
        </w:rPr>
        <w:t>项目</w:t>
      </w:r>
    </w:p>
    <w:p>
      <w:pPr>
        <w:spacing w:line="120" w:lineRule="auto"/>
        <w:rPr>
          <w:rFonts w:ascii="宋体" w:hAnsi="宋体"/>
          <w:b/>
          <w:sz w:val="72"/>
          <w:szCs w:val="72"/>
        </w:rPr>
      </w:pPr>
    </w:p>
    <w:p>
      <w:pPr>
        <w:spacing w:line="120" w:lineRule="auto"/>
        <w:jc w:val="center"/>
        <w:rPr>
          <w:rFonts w:ascii="宋体" w:hAnsi="宋体"/>
          <w:b/>
          <w:sz w:val="72"/>
          <w:szCs w:val="72"/>
        </w:rPr>
      </w:pPr>
    </w:p>
    <w:p>
      <w:pPr>
        <w:spacing w:line="120" w:lineRule="auto"/>
        <w:jc w:val="center"/>
        <w:rPr>
          <w:rFonts w:ascii="宋体" w:hAnsi="宋体"/>
          <w:b/>
          <w:sz w:val="72"/>
          <w:szCs w:val="72"/>
        </w:rPr>
      </w:pPr>
    </w:p>
    <w:p>
      <w:pPr>
        <w:spacing w:line="120" w:lineRule="auto"/>
        <w:jc w:val="center"/>
        <w:rPr>
          <w:rFonts w:ascii="宋体" w:hAnsi="宋体"/>
          <w:b/>
          <w:sz w:val="84"/>
          <w:szCs w:val="84"/>
        </w:rPr>
      </w:pPr>
      <w:r>
        <w:rPr>
          <w:rFonts w:hint="eastAsia" w:ascii="黑体" w:eastAsia="黑体"/>
          <w:b/>
          <w:bCs/>
          <w:sz w:val="84"/>
          <w:szCs w:val="84"/>
        </w:rPr>
        <w:t>招标</w:t>
      </w:r>
      <w:r>
        <w:rPr>
          <w:rFonts w:ascii="黑体" w:eastAsia="黑体"/>
          <w:b/>
          <w:bCs/>
          <w:sz w:val="84"/>
          <w:szCs w:val="84"/>
        </w:rPr>
        <w:t>文件</w:t>
      </w:r>
    </w:p>
    <w:p>
      <w:pPr>
        <w:jc w:val="center"/>
        <w:rPr>
          <w:rFonts w:ascii="宋体" w:hAnsi="宋体"/>
          <w:b/>
          <w:sz w:val="52"/>
          <w:szCs w:val="52"/>
        </w:rPr>
      </w:pPr>
    </w:p>
    <w:p>
      <w:pPr>
        <w:jc w:val="center"/>
        <w:rPr>
          <w:rFonts w:ascii="宋体" w:hAnsi="宋体"/>
          <w:b/>
          <w:sz w:val="72"/>
          <w:szCs w:val="72"/>
        </w:rPr>
      </w:pPr>
    </w:p>
    <w:p>
      <w:pPr>
        <w:jc w:val="center"/>
        <w:rPr>
          <w:rFonts w:ascii="宋体" w:hAnsi="宋体"/>
          <w:b/>
          <w:sz w:val="72"/>
          <w:szCs w:val="72"/>
        </w:rPr>
      </w:pPr>
    </w:p>
    <w:p>
      <w:pPr>
        <w:ind w:left="538"/>
        <w:rPr>
          <w:rFonts w:ascii="宋体" w:hAnsi="宋体"/>
          <w:b/>
          <w:sz w:val="72"/>
          <w:szCs w:val="72"/>
        </w:rPr>
      </w:pPr>
    </w:p>
    <w:p>
      <w:pPr>
        <w:pStyle w:val="7"/>
        <w:widowControl w:val="0"/>
        <w:spacing w:line="360" w:lineRule="auto"/>
        <w:ind w:firstLine="723"/>
        <w:jc w:val="center"/>
        <w:rPr>
          <w:rFonts w:ascii="黑体" w:hAnsi="黑体" w:eastAsia="黑体"/>
          <w:bCs/>
          <w:sz w:val="36"/>
          <w:szCs w:val="36"/>
        </w:rPr>
      </w:pPr>
      <w:r>
        <w:rPr>
          <w:rFonts w:ascii="黑体" w:hAnsi="黑体" w:eastAsia="黑体"/>
          <w:b/>
          <w:sz w:val="36"/>
          <w:szCs w:val="36"/>
        </w:rPr>
        <w:t>招标人：</w:t>
      </w:r>
      <w:r>
        <w:rPr>
          <w:rFonts w:hint="eastAsia" w:ascii="黑体" w:hAnsi="黑体" w:eastAsia="黑体"/>
          <w:sz w:val="36"/>
          <w:szCs w:val="32"/>
        </w:rPr>
        <w:t>广州高新区天河科技园管理委员会</w:t>
      </w:r>
    </w:p>
    <w:p>
      <w:pPr>
        <w:spacing w:line="360" w:lineRule="auto"/>
        <w:jc w:val="center"/>
        <w:rPr>
          <w:rFonts w:ascii="宋体" w:hAnsi="宋体"/>
          <w:b/>
          <w:sz w:val="32"/>
        </w:rPr>
      </w:pPr>
      <w:r>
        <w:rPr>
          <w:rFonts w:hint="eastAsia" w:ascii="黑体" w:hAnsi="黑体" w:eastAsia="黑体"/>
          <w:kern w:val="0"/>
          <w:sz w:val="36"/>
          <w:szCs w:val="36"/>
        </w:rPr>
        <w:t>二○</w:t>
      </w:r>
      <w:r>
        <w:rPr>
          <w:rFonts w:hint="eastAsia" w:ascii="黑体" w:hAnsi="黑体" w:eastAsia="黑体"/>
          <w:kern w:val="0"/>
          <w:sz w:val="36"/>
          <w:szCs w:val="36"/>
          <w:lang w:eastAsia="zh-CN"/>
        </w:rPr>
        <w:t>二〇</w:t>
      </w:r>
      <w:r>
        <w:rPr>
          <w:rFonts w:hint="eastAsia" w:ascii="黑体" w:hAnsi="黑体" w:eastAsia="黑体"/>
          <w:kern w:val="0"/>
          <w:sz w:val="36"/>
          <w:szCs w:val="36"/>
        </w:rPr>
        <w:t>年</w:t>
      </w:r>
      <w:r>
        <w:rPr>
          <w:rFonts w:hint="eastAsia" w:ascii="黑体" w:hAnsi="黑体" w:eastAsia="黑体"/>
          <w:kern w:val="0"/>
          <w:sz w:val="36"/>
          <w:szCs w:val="36"/>
          <w:lang w:eastAsia="zh-CN"/>
        </w:rPr>
        <w:t>四</w:t>
      </w:r>
      <w:r>
        <w:rPr>
          <w:rFonts w:hint="eastAsia" w:ascii="黑体" w:hAnsi="黑体" w:eastAsia="黑体"/>
          <w:kern w:val="0"/>
          <w:sz w:val="36"/>
          <w:szCs w:val="36"/>
        </w:rPr>
        <w:t>月</w:t>
      </w:r>
    </w:p>
    <w:p>
      <w:pPr>
        <w:rPr>
          <w:b/>
          <w:bCs/>
          <w:sz w:val="28"/>
          <w:szCs w:val="28"/>
        </w:rPr>
      </w:pPr>
    </w:p>
    <w:p>
      <w:pPr>
        <w:jc w:val="center"/>
        <w:rPr>
          <w:rFonts w:hint="eastAsia"/>
          <w:b/>
          <w:bCs/>
          <w:sz w:val="28"/>
          <w:szCs w:val="28"/>
        </w:rPr>
      </w:pPr>
    </w:p>
    <w:p>
      <w:pPr>
        <w:jc w:val="center"/>
        <w:rPr>
          <w:b/>
          <w:bCs/>
          <w:sz w:val="28"/>
          <w:szCs w:val="28"/>
        </w:rPr>
      </w:pPr>
      <w:r>
        <w:rPr>
          <w:rFonts w:hint="eastAsia"/>
          <w:b/>
          <w:bCs/>
          <w:sz w:val="28"/>
          <w:szCs w:val="28"/>
        </w:rPr>
        <w:t>第一章供应商须知</w:t>
      </w:r>
    </w:p>
    <w:p>
      <w:pPr>
        <w:rPr>
          <w:b/>
          <w:bCs/>
          <w:sz w:val="28"/>
          <w:szCs w:val="28"/>
        </w:rPr>
      </w:pPr>
      <w:r>
        <w:rPr>
          <w:rFonts w:hint="eastAsia"/>
          <w:b/>
          <w:bCs/>
          <w:sz w:val="28"/>
          <w:szCs w:val="28"/>
        </w:rPr>
        <w:t>一</w:t>
      </w:r>
      <w:r>
        <w:rPr>
          <w:b/>
          <w:bCs/>
          <w:sz w:val="28"/>
          <w:szCs w:val="28"/>
        </w:rPr>
        <w:t>、</w:t>
      </w:r>
      <w:r>
        <w:rPr>
          <w:rFonts w:hint="eastAsia"/>
          <w:b/>
          <w:bCs/>
          <w:sz w:val="28"/>
          <w:szCs w:val="28"/>
        </w:rPr>
        <w:t>项目名称</w:t>
      </w:r>
    </w:p>
    <w:p>
      <w:pPr>
        <w:spacing w:line="480" w:lineRule="auto"/>
        <w:ind w:left="1199" w:leftChars="228" w:hanging="720" w:hangingChars="300"/>
        <w:rPr>
          <w:rFonts w:hAnsi="宋体"/>
          <w:snapToGrid w:val="0"/>
          <w:kern w:val="0"/>
          <w:sz w:val="24"/>
        </w:rPr>
      </w:pPr>
      <w:r>
        <w:rPr>
          <w:rFonts w:hint="eastAsia" w:hAnsi="宋体"/>
          <w:snapToGrid w:val="0"/>
          <w:kern w:val="0"/>
          <w:sz w:val="24"/>
          <w:lang w:val="en-US" w:eastAsia="zh-CN"/>
        </w:rPr>
        <w:t>广州市天河智慧城“十四五”发展规划</w:t>
      </w:r>
      <w:r>
        <w:rPr>
          <w:rFonts w:hint="eastAsia" w:hAnsi="宋体"/>
          <w:snapToGrid w:val="0"/>
          <w:kern w:val="0"/>
          <w:sz w:val="24"/>
        </w:rPr>
        <w:t>项目</w:t>
      </w:r>
    </w:p>
    <w:p>
      <w:pPr>
        <w:rPr>
          <w:b/>
          <w:bCs/>
          <w:sz w:val="28"/>
          <w:szCs w:val="28"/>
        </w:rPr>
      </w:pPr>
      <w:r>
        <w:rPr>
          <w:rFonts w:hint="eastAsia"/>
          <w:b/>
          <w:bCs/>
          <w:sz w:val="28"/>
          <w:szCs w:val="28"/>
        </w:rPr>
        <w:t>二、采购限价</w:t>
      </w:r>
    </w:p>
    <w:p>
      <w:pPr>
        <w:pStyle w:val="3"/>
        <w:spacing w:line="360" w:lineRule="auto"/>
        <w:ind w:firstLine="480" w:firstLineChars="200"/>
        <w:rPr>
          <w:rFonts w:hAnsi="宋体"/>
          <w:snapToGrid w:val="0"/>
          <w:kern w:val="0"/>
          <w:sz w:val="24"/>
          <w:szCs w:val="24"/>
        </w:rPr>
      </w:pPr>
      <w:r>
        <w:rPr>
          <w:rFonts w:hint="eastAsia" w:hAnsi="宋体"/>
          <w:snapToGrid w:val="0"/>
          <w:kern w:val="0"/>
          <w:sz w:val="24"/>
          <w:szCs w:val="24"/>
        </w:rPr>
        <w:t>本研究项目费用最高限额为</w:t>
      </w:r>
      <w:r>
        <w:rPr>
          <w:rFonts w:hint="eastAsia" w:hAnsi="宋体"/>
          <w:snapToGrid w:val="0"/>
          <w:kern w:val="0"/>
          <w:sz w:val="24"/>
          <w:szCs w:val="24"/>
          <w:lang w:val="en-US" w:eastAsia="zh-CN"/>
        </w:rPr>
        <w:t>20</w:t>
      </w:r>
      <w:r>
        <w:rPr>
          <w:rFonts w:hint="eastAsia" w:hAnsi="宋体"/>
          <w:snapToGrid w:val="0"/>
          <w:kern w:val="0"/>
          <w:sz w:val="24"/>
          <w:szCs w:val="24"/>
        </w:rPr>
        <w:t>万元。</w:t>
      </w:r>
    </w:p>
    <w:p>
      <w:pPr>
        <w:numPr>
          <w:ilvl w:val="0"/>
          <w:numId w:val="1"/>
        </w:numPr>
        <w:rPr>
          <w:b/>
          <w:bCs/>
          <w:sz w:val="28"/>
          <w:szCs w:val="28"/>
        </w:rPr>
      </w:pPr>
      <w:r>
        <w:rPr>
          <w:rFonts w:hint="eastAsia"/>
          <w:b/>
          <w:bCs/>
          <w:sz w:val="28"/>
          <w:szCs w:val="28"/>
        </w:rPr>
        <w:t>服务周期</w:t>
      </w:r>
    </w:p>
    <w:p>
      <w:pPr>
        <w:pStyle w:val="3"/>
        <w:spacing w:line="360" w:lineRule="auto"/>
        <w:ind w:firstLine="480" w:firstLineChars="200"/>
        <w:rPr>
          <w:rFonts w:hAnsi="宋体"/>
          <w:snapToGrid w:val="0"/>
          <w:kern w:val="0"/>
          <w:sz w:val="24"/>
          <w:szCs w:val="24"/>
        </w:rPr>
      </w:pPr>
      <w:r>
        <w:rPr>
          <w:rFonts w:hint="eastAsia" w:hAnsi="宋体"/>
          <w:snapToGrid w:val="0"/>
          <w:kern w:val="0"/>
          <w:sz w:val="24"/>
          <w:szCs w:val="24"/>
        </w:rPr>
        <w:t>本项目服务期拟于20</w:t>
      </w:r>
      <w:r>
        <w:rPr>
          <w:rFonts w:hint="eastAsia" w:hAnsi="宋体"/>
          <w:snapToGrid w:val="0"/>
          <w:kern w:val="0"/>
          <w:sz w:val="24"/>
          <w:szCs w:val="24"/>
          <w:lang w:val="en-US" w:eastAsia="zh-CN"/>
        </w:rPr>
        <w:t>20</w:t>
      </w:r>
      <w:r>
        <w:rPr>
          <w:rFonts w:hint="eastAsia" w:hAnsi="宋体"/>
          <w:snapToGrid w:val="0"/>
          <w:kern w:val="0"/>
          <w:sz w:val="24"/>
          <w:szCs w:val="24"/>
        </w:rPr>
        <w:t>年</w:t>
      </w:r>
      <w:r>
        <w:rPr>
          <w:rFonts w:hint="eastAsia" w:hAnsi="宋体"/>
          <w:snapToGrid w:val="0"/>
          <w:kern w:val="0"/>
          <w:sz w:val="24"/>
          <w:szCs w:val="24"/>
          <w:lang w:val="en-US" w:eastAsia="zh-CN"/>
        </w:rPr>
        <w:t>4</w:t>
      </w:r>
      <w:r>
        <w:rPr>
          <w:rFonts w:hint="eastAsia" w:hAnsi="宋体"/>
          <w:snapToGrid w:val="0"/>
          <w:kern w:val="0"/>
          <w:sz w:val="24"/>
          <w:szCs w:val="24"/>
        </w:rPr>
        <w:t>月初开始，共计</w:t>
      </w:r>
      <w:r>
        <w:rPr>
          <w:rFonts w:hint="eastAsia" w:hAnsi="宋体"/>
          <w:snapToGrid w:val="0"/>
          <w:kern w:val="0"/>
          <w:sz w:val="24"/>
          <w:szCs w:val="24"/>
          <w:lang w:val="en-US" w:eastAsia="zh-CN"/>
        </w:rPr>
        <w:t>10</w:t>
      </w:r>
      <w:r>
        <w:rPr>
          <w:rFonts w:hint="eastAsia" w:hAnsi="宋体"/>
          <w:snapToGrid w:val="0"/>
          <w:kern w:val="0"/>
          <w:sz w:val="24"/>
          <w:szCs w:val="24"/>
        </w:rPr>
        <w:t>个月。</w:t>
      </w:r>
    </w:p>
    <w:p>
      <w:pPr>
        <w:numPr>
          <w:ilvl w:val="0"/>
          <w:numId w:val="1"/>
        </w:numPr>
        <w:rPr>
          <w:b/>
          <w:bCs/>
          <w:sz w:val="28"/>
          <w:szCs w:val="28"/>
        </w:rPr>
      </w:pPr>
      <w:r>
        <w:rPr>
          <w:rFonts w:hint="eastAsia"/>
          <w:b/>
          <w:bCs/>
          <w:sz w:val="28"/>
          <w:szCs w:val="28"/>
        </w:rPr>
        <w:t>递交投标文件时间及地点</w:t>
      </w:r>
    </w:p>
    <w:p>
      <w:pPr>
        <w:pStyle w:val="3"/>
        <w:spacing w:line="360" w:lineRule="auto"/>
        <w:ind w:firstLine="480" w:firstLineChars="200"/>
        <w:rPr>
          <w:b/>
          <w:bCs/>
          <w:sz w:val="28"/>
          <w:szCs w:val="28"/>
        </w:rPr>
      </w:pPr>
      <w:r>
        <w:rPr>
          <w:rFonts w:hint="eastAsia" w:hAnsi="宋体"/>
          <w:snapToGrid w:val="0"/>
          <w:kern w:val="0"/>
          <w:sz w:val="24"/>
          <w:szCs w:val="24"/>
        </w:rPr>
        <w:t>投标文件时间须于</w:t>
      </w:r>
      <w:r>
        <w:rPr>
          <w:rFonts w:hint="eastAsia" w:hAnsi="宋体"/>
          <w:snapToGrid w:val="0"/>
          <w:kern w:val="0"/>
          <w:sz w:val="24"/>
          <w:szCs w:val="24"/>
          <w:u w:val="single"/>
        </w:rPr>
        <w:t>20</w:t>
      </w:r>
      <w:r>
        <w:rPr>
          <w:rFonts w:hint="eastAsia" w:hAnsi="宋体"/>
          <w:snapToGrid w:val="0"/>
          <w:kern w:val="0"/>
          <w:sz w:val="24"/>
          <w:szCs w:val="24"/>
          <w:u w:val="single"/>
          <w:lang w:val="en-US" w:eastAsia="zh-CN"/>
        </w:rPr>
        <w:t>20</w:t>
      </w:r>
      <w:r>
        <w:rPr>
          <w:rFonts w:hint="eastAsia" w:hAnsi="宋体"/>
          <w:snapToGrid w:val="0"/>
          <w:kern w:val="0"/>
          <w:sz w:val="24"/>
          <w:szCs w:val="24"/>
          <w:u w:val="single"/>
        </w:rPr>
        <w:t>年</w:t>
      </w:r>
      <w:r>
        <w:rPr>
          <w:rFonts w:hint="eastAsia" w:hAnsi="宋体"/>
          <w:snapToGrid w:val="0"/>
          <w:kern w:val="0"/>
          <w:sz w:val="24"/>
          <w:szCs w:val="24"/>
          <w:u w:val="single"/>
          <w:lang w:val="en-US" w:eastAsia="zh-CN"/>
        </w:rPr>
        <w:t>4</w:t>
      </w:r>
      <w:r>
        <w:rPr>
          <w:rFonts w:hint="eastAsia" w:hAnsi="宋体"/>
          <w:snapToGrid w:val="0"/>
          <w:kern w:val="0"/>
          <w:sz w:val="24"/>
          <w:szCs w:val="24"/>
          <w:u w:val="single"/>
        </w:rPr>
        <w:t>月</w:t>
      </w:r>
      <w:r>
        <w:rPr>
          <w:rFonts w:hint="eastAsia" w:hAnsi="宋体"/>
          <w:snapToGrid w:val="0"/>
          <w:kern w:val="0"/>
          <w:sz w:val="24"/>
          <w:szCs w:val="24"/>
          <w:u w:val="single"/>
          <w:lang w:val="en-US" w:eastAsia="zh-CN"/>
        </w:rPr>
        <w:t>9</w:t>
      </w:r>
      <w:r>
        <w:rPr>
          <w:rFonts w:hint="eastAsia" w:hAnsi="宋体"/>
          <w:snapToGrid w:val="0"/>
          <w:kern w:val="0"/>
          <w:sz w:val="24"/>
          <w:szCs w:val="24"/>
          <w:u w:val="single"/>
        </w:rPr>
        <w:t>日下午1</w:t>
      </w:r>
      <w:r>
        <w:rPr>
          <w:rFonts w:hint="eastAsia" w:hAnsi="宋体"/>
          <w:snapToGrid w:val="0"/>
          <w:kern w:val="0"/>
          <w:sz w:val="24"/>
          <w:szCs w:val="24"/>
          <w:u w:val="single"/>
          <w:lang w:val="en-US" w:eastAsia="zh-CN"/>
        </w:rPr>
        <w:t>7</w:t>
      </w:r>
      <w:r>
        <w:rPr>
          <w:rFonts w:hint="eastAsia" w:hAnsi="宋体"/>
          <w:snapToGrid w:val="0"/>
          <w:kern w:val="0"/>
          <w:sz w:val="24"/>
          <w:szCs w:val="24"/>
          <w:u w:val="single"/>
        </w:rPr>
        <w:t>:30</w:t>
      </w:r>
      <w:r>
        <w:rPr>
          <w:rFonts w:hint="eastAsia" w:hAnsi="宋体"/>
          <w:snapToGrid w:val="0"/>
          <w:kern w:val="0"/>
          <w:sz w:val="24"/>
          <w:szCs w:val="24"/>
        </w:rPr>
        <w:t>前递交，地点为广州市天河区高普路103</w:t>
      </w:r>
      <w:r>
        <w:rPr>
          <w:rFonts w:hint="eastAsia" w:hAnsi="宋体"/>
          <w:snapToGrid w:val="0"/>
          <w:kern w:val="0"/>
          <w:sz w:val="24"/>
          <w:szCs w:val="24"/>
          <w:lang w:val="en-US" w:eastAsia="zh-CN"/>
        </w:rPr>
        <w:t>7</w:t>
      </w:r>
      <w:r>
        <w:rPr>
          <w:rFonts w:hint="eastAsia" w:hAnsi="宋体"/>
          <w:snapToGrid w:val="0"/>
          <w:kern w:val="0"/>
          <w:sz w:val="24"/>
          <w:szCs w:val="24"/>
        </w:rPr>
        <w:t>号</w:t>
      </w:r>
      <w:r>
        <w:rPr>
          <w:rFonts w:hint="eastAsia" w:hAnsi="宋体"/>
          <w:snapToGrid w:val="0"/>
          <w:kern w:val="0"/>
          <w:sz w:val="24"/>
          <w:szCs w:val="24"/>
          <w:lang w:eastAsia="zh-CN"/>
        </w:rPr>
        <w:t>、</w:t>
      </w:r>
      <w:r>
        <w:rPr>
          <w:rFonts w:hint="eastAsia" w:hAnsi="宋体"/>
          <w:snapToGrid w:val="0"/>
          <w:kern w:val="0"/>
          <w:sz w:val="24"/>
          <w:szCs w:val="24"/>
          <w:lang w:val="en-US" w:eastAsia="zh-CN"/>
        </w:rPr>
        <w:t>1039号7楼产业处</w:t>
      </w:r>
      <w:r>
        <w:rPr>
          <w:rFonts w:hint="eastAsia" w:hAnsi="宋体"/>
          <w:snapToGrid w:val="0"/>
          <w:kern w:val="0"/>
          <w:sz w:val="24"/>
          <w:szCs w:val="24"/>
        </w:rPr>
        <w:t>。</w:t>
      </w:r>
    </w:p>
    <w:p>
      <w:pPr>
        <w:pStyle w:val="3"/>
        <w:spacing w:line="360" w:lineRule="auto"/>
        <w:rPr>
          <w:rFonts w:hAnsi="宋体"/>
          <w:snapToGrid w:val="0"/>
          <w:kern w:val="0"/>
          <w:sz w:val="24"/>
          <w:szCs w:val="24"/>
        </w:rPr>
      </w:pPr>
    </w:p>
    <w:p>
      <w:pPr>
        <w:jc w:val="center"/>
        <w:rPr>
          <w:b/>
          <w:bCs/>
          <w:sz w:val="28"/>
          <w:szCs w:val="28"/>
        </w:rPr>
      </w:pPr>
      <w:r>
        <w:rPr>
          <w:rFonts w:hint="eastAsia"/>
          <w:b/>
          <w:bCs/>
          <w:sz w:val="28"/>
          <w:szCs w:val="28"/>
        </w:rPr>
        <w:t>第二章项目概况</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ascii="宋体" w:hAnsi="宋体"/>
          <w:sz w:val="24"/>
        </w:rPr>
      </w:pPr>
      <w:r>
        <w:rPr>
          <w:rFonts w:hint="eastAsia" w:ascii="宋体" w:hAnsi="宋体" w:eastAsia="宋体" w:cs="Courier New"/>
          <w:snapToGrid w:val="0"/>
          <w:kern w:val="0"/>
          <w:sz w:val="24"/>
          <w:lang w:val="en-US" w:eastAsia="zh-CN"/>
        </w:rPr>
        <w:t>编制《</w:t>
      </w:r>
      <w:r>
        <w:rPr>
          <w:rFonts w:hint="eastAsia" w:hAnsi="宋体"/>
          <w:snapToGrid w:val="0"/>
          <w:kern w:val="0"/>
          <w:sz w:val="24"/>
          <w:lang w:val="en-US" w:eastAsia="zh-CN"/>
        </w:rPr>
        <w:t>广州市天河智慧城“十四五”发展规划</w:t>
      </w:r>
      <w:r>
        <w:rPr>
          <w:rFonts w:hint="eastAsia" w:hAnsi="宋体"/>
          <w:snapToGrid w:val="0"/>
          <w:kern w:val="0"/>
          <w:sz w:val="24"/>
        </w:rPr>
        <w:t>项目</w:t>
      </w:r>
      <w:r>
        <w:rPr>
          <w:rFonts w:hint="eastAsia" w:ascii="宋体" w:hAnsi="宋体" w:eastAsia="宋体" w:cs="Courier New"/>
          <w:snapToGrid w:val="0"/>
          <w:kern w:val="0"/>
          <w:sz w:val="24"/>
          <w:lang w:val="en-US" w:eastAsia="zh-CN"/>
        </w:rPr>
        <w:t>》对天河智慧城适应和引领经济发展新常态，深入实施创新驱动发展战略，牢牢把握粤港澳大湾区、广深港澳科技创新走廊创新节点发展战略机遇具有重要意义。为科学高效地完成编制工作，我委拟选定专业服务机构开展《</w:t>
      </w:r>
      <w:r>
        <w:rPr>
          <w:rFonts w:hint="eastAsia" w:hAnsi="宋体"/>
          <w:snapToGrid w:val="0"/>
          <w:kern w:val="0"/>
          <w:sz w:val="24"/>
          <w:lang w:val="en-US" w:eastAsia="zh-CN"/>
        </w:rPr>
        <w:t>广州市天河智慧城“十四五”发展规划</w:t>
      </w:r>
      <w:r>
        <w:rPr>
          <w:rFonts w:hint="eastAsia" w:hAnsi="宋体"/>
          <w:snapToGrid w:val="0"/>
          <w:kern w:val="0"/>
          <w:sz w:val="24"/>
        </w:rPr>
        <w:t>项目</w:t>
      </w:r>
      <w:r>
        <w:rPr>
          <w:rFonts w:hint="eastAsia" w:ascii="宋体" w:hAnsi="宋体" w:eastAsia="宋体" w:cs="Courier New"/>
          <w:snapToGrid w:val="0"/>
          <w:kern w:val="0"/>
          <w:sz w:val="24"/>
          <w:lang w:val="en-US" w:eastAsia="zh-CN"/>
        </w:rPr>
        <w:t>》编制工作，科学研判“十四五”期间经济新变化新趋势，指导制定区域经济转型升级和高质量发展路径，编制出符合天河区发展战略意图、体现天河智慧城发展要求的“十四五”规划</w:t>
      </w:r>
      <w:r>
        <w:rPr>
          <w:rFonts w:hint="eastAsia" w:ascii="宋体" w:hAnsi="宋体" w:eastAsia="宋体" w:cs="Courier New"/>
          <w:snapToGrid w:val="0"/>
          <w:kern w:val="0"/>
          <w:sz w:val="24"/>
        </w:rPr>
        <w:t>。</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80" w:firstLineChars="200"/>
        <w:jc w:val="left"/>
        <w:rPr>
          <w:rFonts w:ascii="宋体" w:hAnsi="宋体"/>
          <w:sz w:val="24"/>
        </w:rPr>
      </w:pPr>
    </w:p>
    <w:p>
      <w:pPr>
        <w:ind w:firstLine="1"/>
        <w:jc w:val="center"/>
        <w:rPr>
          <w:b/>
          <w:bCs/>
          <w:sz w:val="28"/>
          <w:szCs w:val="28"/>
        </w:rPr>
      </w:pPr>
      <w:r>
        <w:rPr>
          <w:rFonts w:hint="eastAsia"/>
          <w:b/>
          <w:bCs/>
          <w:sz w:val="28"/>
          <w:szCs w:val="28"/>
        </w:rPr>
        <w:t>第三章供应商应提供投标文件</w:t>
      </w:r>
    </w:p>
    <w:p>
      <w:pPr>
        <w:rPr>
          <w:b/>
          <w:bCs/>
          <w:sz w:val="28"/>
          <w:szCs w:val="28"/>
        </w:rPr>
      </w:pPr>
      <w:r>
        <w:rPr>
          <w:rFonts w:hint="eastAsia"/>
          <w:b/>
          <w:bCs/>
          <w:sz w:val="28"/>
          <w:szCs w:val="28"/>
        </w:rPr>
        <w:t>投标文件构成</w:t>
      </w:r>
    </w:p>
    <w:p>
      <w:pPr>
        <w:rPr>
          <w:b/>
          <w:bCs/>
          <w:sz w:val="28"/>
          <w:szCs w:val="28"/>
        </w:rPr>
      </w:pPr>
      <w:r>
        <w:rPr>
          <w:rFonts w:hint="eastAsia"/>
          <w:b/>
          <w:bCs/>
          <w:sz w:val="28"/>
          <w:szCs w:val="28"/>
        </w:rPr>
        <w:t>（一）商务文件</w:t>
      </w:r>
    </w:p>
    <w:p>
      <w:pPr>
        <w:pStyle w:val="3"/>
        <w:spacing w:line="360" w:lineRule="auto"/>
        <w:ind w:firstLine="480" w:firstLineChars="200"/>
        <w:rPr>
          <w:rFonts w:hAnsi="宋体"/>
          <w:snapToGrid w:val="0"/>
          <w:kern w:val="0"/>
          <w:sz w:val="24"/>
          <w:szCs w:val="24"/>
        </w:rPr>
      </w:pPr>
      <w:r>
        <w:rPr>
          <w:rFonts w:hint="eastAsia" w:hAnsi="宋体"/>
          <w:snapToGrid w:val="0"/>
          <w:kern w:val="0"/>
          <w:sz w:val="24"/>
          <w:szCs w:val="24"/>
        </w:rPr>
        <w:t>1、供应商资格申请</w:t>
      </w:r>
    </w:p>
    <w:p>
      <w:pPr>
        <w:pStyle w:val="3"/>
        <w:spacing w:line="360" w:lineRule="auto"/>
        <w:ind w:firstLine="480"/>
        <w:rPr>
          <w:rFonts w:hAnsi="宋体"/>
          <w:snapToGrid w:val="0"/>
          <w:kern w:val="0"/>
          <w:sz w:val="24"/>
          <w:szCs w:val="24"/>
        </w:rPr>
      </w:pPr>
      <w:r>
        <w:rPr>
          <w:rFonts w:hAnsi="宋体"/>
          <w:snapToGrid w:val="0"/>
          <w:kern w:val="0"/>
          <w:sz w:val="24"/>
          <w:szCs w:val="24"/>
        </w:rPr>
        <w:t>2</w:t>
      </w:r>
      <w:r>
        <w:rPr>
          <w:rFonts w:hint="eastAsia" w:hAnsi="宋体"/>
          <w:snapToGrid w:val="0"/>
          <w:kern w:val="0"/>
          <w:sz w:val="24"/>
          <w:szCs w:val="24"/>
        </w:rPr>
        <w:t>、法定代表人</w:t>
      </w:r>
      <w:r>
        <w:rPr>
          <w:rFonts w:hAnsi="宋体"/>
          <w:snapToGrid w:val="0"/>
          <w:kern w:val="0"/>
          <w:sz w:val="24"/>
          <w:szCs w:val="24"/>
        </w:rPr>
        <w:t>身份证明</w:t>
      </w:r>
    </w:p>
    <w:p>
      <w:pPr>
        <w:pStyle w:val="3"/>
        <w:spacing w:line="360" w:lineRule="auto"/>
        <w:ind w:firstLine="480"/>
        <w:rPr>
          <w:rFonts w:hAnsi="宋体"/>
          <w:snapToGrid w:val="0"/>
          <w:kern w:val="0"/>
          <w:sz w:val="24"/>
          <w:szCs w:val="24"/>
        </w:rPr>
      </w:pPr>
      <w:r>
        <w:rPr>
          <w:rFonts w:hint="eastAsia" w:hAnsi="宋体"/>
          <w:snapToGrid w:val="0"/>
          <w:kern w:val="0"/>
          <w:sz w:val="24"/>
          <w:szCs w:val="24"/>
        </w:rPr>
        <w:t>3、授权委托书</w:t>
      </w:r>
    </w:p>
    <w:p>
      <w:pPr>
        <w:pStyle w:val="3"/>
        <w:spacing w:line="360" w:lineRule="auto"/>
        <w:ind w:firstLine="480" w:firstLineChars="200"/>
        <w:rPr>
          <w:rFonts w:hAnsi="宋体"/>
          <w:snapToGrid w:val="0"/>
          <w:kern w:val="0"/>
          <w:sz w:val="24"/>
          <w:szCs w:val="24"/>
        </w:rPr>
      </w:pPr>
      <w:r>
        <w:rPr>
          <w:rFonts w:hint="eastAsia" w:hAnsi="宋体"/>
          <w:snapToGrid w:val="0"/>
          <w:kern w:val="0"/>
          <w:sz w:val="24"/>
          <w:szCs w:val="24"/>
        </w:rPr>
        <w:t>4、投标单位简介、基本概况</w:t>
      </w:r>
    </w:p>
    <w:p>
      <w:pPr>
        <w:pStyle w:val="3"/>
        <w:spacing w:line="360" w:lineRule="auto"/>
        <w:ind w:firstLine="480" w:firstLineChars="200"/>
        <w:rPr>
          <w:rFonts w:hAnsi="宋体"/>
          <w:snapToGrid w:val="0"/>
          <w:kern w:val="0"/>
          <w:sz w:val="24"/>
          <w:szCs w:val="24"/>
        </w:rPr>
      </w:pPr>
      <w:r>
        <w:rPr>
          <w:rFonts w:hint="eastAsia" w:hAnsi="宋体"/>
          <w:snapToGrid w:val="0"/>
          <w:kern w:val="0"/>
          <w:sz w:val="24"/>
          <w:szCs w:val="24"/>
        </w:rPr>
        <w:t>5、资质文件：营业执照副本复印件、组织机构代码证复印件、税务登记证复印件、公司资质证书复印件</w:t>
      </w:r>
    </w:p>
    <w:p>
      <w:pPr>
        <w:pStyle w:val="3"/>
        <w:spacing w:line="360" w:lineRule="auto"/>
        <w:ind w:firstLine="480"/>
        <w:rPr>
          <w:rFonts w:hAnsi="宋体"/>
          <w:snapToGrid w:val="0"/>
          <w:kern w:val="0"/>
          <w:sz w:val="24"/>
          <w:szCs w:val="24"/>
        </w:rPr>
      </w:pPr>
      <w:r>
        <w:rPr>
          <w:rFonts w:hint="eastAsia" w:hAnsi="宋体"/>
          <w:snapToGrid w:val="0"/>
          <w:kern w:val="0"/>
          <w:sz w:val="24"/>
          <w:szCs w:val="24"/>
          <w:lang w:val="en-US" w:eastAsia="zh-CN"/>
        </w:rPr>
        <w:t>6</w:t>
      </w:r>
      <w:r>
        <w:rPr>
          <w:rFonts w:hint="eastAsia" w:hAnsi="宋体"/>
          <w:snapToGrid w:val="0"/>
          <w:kern w:val="0"/>
          <w:sz w:val="24"/>
          <w:szCs w:val="24"/>
        </w:rPr>
        <w:t>、投标单位</w:t>
      </w:r>
      <w:r>
        <w:rPr>
          <w:rFonts w:hint="eastAsia" w:hAnsi="宋体"/>
          <w:snapToGrid w:val="0"/>
          <w:kern w:val="0"/>
          <w:sz w:val="24"/>
          <w:szCs w:val="24"/>
          <w:lang w:eastAsia="zh-CN"/>
        </w:rPr>
        <w:t>近</w:t>
      </w:r>
      <w:r>
        <w:rPr>
          <w:rFonts w:hint="eastAsia" w:hAnsi="宋体"/>
          <w:snapToGrid w:val="0"/>
          <w:kern w:val="0"/>
          <w:sz w:val="24"/>
          <w:szCs w:val="24"/>
          <w:lang w:val="en-US" w:eastAsia="zh-CN"/>
        </w:rPr>
        <w:t>3年为政府或企业</w:t>
      </w:r>
      <w:r>
        <w:rPr>
          <w:rFonts w:hint="eastAsia" w:hAnsi="宋体"/>
          <w:snapToGrid w:val="0"/>
          <w:kern w:val="0"/>
          <w:sz w:val="24"/>
          <w:szCs w:val="24"/>
        </w:rPr>
        <w:t>提供产业规划与战略规划、政策项目服务的证明材料（提供合同封面即可）</w:t>
      </w:r>
    </w:p>
    <w:p>
      <w:pPr>
        <w:rPr>
          <w:b/>
          <w:bCs/>
          <w:sz w:val="28"/>
          <w:szCs w:val="28"/>
        </w:rPr>
      </w:pPr>
      <w:r>
        <w:rPr>
          <w:rFonts w:hint="eastAsia"/>
          <w:b/>
          <w:bCs/>
          <w:sz w:val="28"/>
          <w:szCs w:val="28"/>
        </w:rPr>
        <w:t>（二）技术文件</w:t>
      </w:r>
    </w:p>
    <w:p>
      <w:pPr>
        <w:pStyle w:val="3"/>
        <w:spacing w:line="360" w:lineRule="auto"/>
        <w:ind w:firstLine="480" w:firstLineChars="200"/>
        <w:rPr>
          <w:rFonts w:hAnsi="宋体"/>
          <w:snapToGrid w:val="0"/>
          <w:kern w:val="0"/>
          <w:sz w:val="24"/>
          <w:szCs w:val="24"/>
        </w:rPr>
      </w:pPr>
      <w:r>
        <w:rPr>
          <w:rFonts w:hint="eastAsia" w:hAnsi="宋体"/>
          <w:snapToGrid w:val="0"/>
          <w:kern w:val="0"/>
          <w:sz w:val="24"/>
          <w:szCs w:val="24"/>
        </w:rPr>
        <w:t>1、本项目服务建议书</w:t>
      </w:r>
    </w:p>
    <w:p>
      <w:pPr>
        <w:pStyle w:val="3"/>
        <w:spacing w:line="360" w:lineRule="auto"/>
        <w:ind w:firstLine="480"/>
        <w:rPr>
          <w:rFonts w:hAnsi="宋体"/>
          <w:snapToGrid w:val="0"/>
          <w:kern w:val="0"/>
          <w:sz w:val="24"/>
          <w:szCs w:val="24"/>
        </w:rPr>
      </w:pPr>
      <w:r>
        <w:rPr>
          <w:rFonts w:hint="eastAsia" w:hAnsi="宋体"/>
          <w:snapToGrid w:val="0"/>
          <w:kern w:val="0"/>
          <w:sz w:val="24"/>
          <w:szCs w:val="24"/>
        </w:rPr>
        <w:t>2、投标单位项目负责人</w:t>
      </w:r>
      <w:r>
        <w:rPr>
          <w:rFonts w:hAnsi="宋体"/>
          <w:snapToGrid w:val="0"/>
          <w:kern w:val="0"/>
          <w:sz w:val="24"/>
          <w:szCs w:val="24"/>
        </w:rPr>
        <w:t>简历</w:t>
      </w:r>
    </w:p>
    <w:p>
      <w:pPr>
        <w:pStyle w:val="3"/>
        <w:spacing w:line="360" w:lineRule="auto"/>
        <w:ind w:firstLine="480"/>
        <w:rPr>
          <w:rFonts w:hAnsi="宋体"/>
          <w:snapToGrid w:val="0"/>
          <w:kern w:val="0"/>
          <w:sz w:val="24"/>
          <w:szCs w:val="24"/>
        </w:rPr>
      </w:pPr>
      <w:r>
        <w:rPr>
          <w:rFonts w:hint="eastAsia" w:hAnsi="宋体"/>
          <w:snapToGrid w:val="0"/>
          <w:kern w:val="0"/>
          <w:sz w:val="24"/>
          <w:szCs w:val="24"/>
        </w:rPr>
        <w:t>3、投标单位项目团队成</w:t>
      </w:r>
      <w:r>
        <w:rPr>
          <w:rFonts w:hAnsi="宋体"/>
          <w:snapToGrid w:val="0"/>
          <w:kern w:val="0"/>
          <w:sz w:val="24"/>
          <w:szCs w:val="24"/>
        </w:rPr>
        <w:t>员</w:t>
      </w:r>
      <w:r>
        <w:rPr>
          <w:rFonts w:hint="eastAsia" w:hAnsi="宋体"/>
          <w:snapToGrid w:val="0"/>
          <w:kern w:val="0"/>
          <w:sz w:val="24"/>
          <w:szCs w:val="24"/>
        </w:rPr>
        <w:t>简历</w:t>
      </w:r>
    </w:p>
    <w:p>
      <w:pPr>
        <w:rPr>
          <w:b/>
          <w:bCs/>
          <w:sz w:val="28"/>
          <w:szCs w:val="28"/>
        </w:rPr>
      </w:pPr>
      <w:r>
        <w:rPr>
          <w:rFonts w:hint="eastAsia"/>
          <w:b/>
          <w:bCs/>
          <w:sz w:val="28"/>
          <w:szCs w:val="28"/>
        </w:rPr>
        <w:t>（三）报价文件</w:t>
      </w:r>
    </w:p>
    <w:p>
      <w:pPr>
        <w:pStyle w:val="3"/>
        <w:spacing w:line="360" w:lineRule="auto"/>
        <w:ind w:firstLine="480" w:firstLineChars="200"/>
        <w:rPr>
          <w:rFonts w:hAnsi="宋体"/>
          <w:snapToGrid w:val="0"/>
          <w:kern w:val="0"/>
          <w:sz w:val="24"/>
          <w:szCs w:val="24"/>
        </w:rPr>
      </w:pPr>
      <w:r>
        <w:rPr>
          <w:rFonts w:hAnsi="宋体"/>
          <w:snapToGrid w:val="0"/>
          <w:kern w:val="0"/>
          <w:sz w:val="24"/>
          <w:szCs w:val="24"/>
        </w:rPr>
        <w:t>1</w:t>
      </w:r>
      <w:r>
        <w:rPr>
          <w:rFonts w:hint="eastAsia" w:hAnsi="宋体"/>
          <w:snapToGrid w:val="0"/>
          <w:kern w:val="0"/>
          <w:sz w:val="24"/>
          <w:szCs w:val="24"/>
        </w:rPr>
        <w:t>、投标</w:t>
      </w:r>
      <w:r>
        <w:rPr>
          <w:rFonts w:hAnsi="宋体"/>
          <w:snapToGrid w:val="0"/>
          <w:kern w:val="0"/>
          <w:sz w:val="24"/>
          <w:szCs w:val="24"/>
        </w:rPr>
        <w:t>报价书</w:t>
      </w:r>
    </w:p>
    <w:p>
      <w:pPr>
        <w:pStyle w:val="3"/>
        <w:spacing w:line="360" w:lineRule="auto"/>
        <w:ind w:firstLine="480" w:firstLineChars="200"/>
        <w:rPr>
          <w:rFonts w:hAnsi="宋体"/>
          <w:snapToGrid w:val="0"/>
          <w:kern w:val="0"/>
          <w:sz w:val="24"/>
          <w:szCs w:val="24"/>
        </w:rPr>
      </w:pPr>
      <w:r>
        <w:rPr>
          <w:rFonts w:hint="eastAsia" w:hAnsi="宋体"/>
          <w:snapToGrid w:val="0"/>
          <w:kern w:val="0"/>
          <w:sz w:val="24"/>
          <w:szCs w:val="24"/>
        </w:rPr>
        <w:t>以上投标文件均须加盖公章。</w:t>
      </w:r>
    </w:p>
    <w:p>
      <w:pPr>
        <w:pStyle w:val="3"/>
        <w:spacing w:line="360" w:lineRule="auto"/>
        <w:ind w:firstLine="480" w:firstLineChars="200"/>
        <w:rPr>
          <w:rFonts w:hAnsi="宋体"/>
          <w:snapToGrid w:val="0"/>
          <w:kern w:val="0"/>
          <w:sz w:val="24"/>
          <w:szCs w:val="24"/>
        </w:rPr>
      </w:pPr>
      <w:r>
        <w:rPr>
          <w:rFonts w:hint="eastAsia" w:hAnsi="宋体"/>
          <w:snapToGrid w:val="0"/>
          <w:kern w:val="0"/>
          <w:sz w:val="24"/>
          <w:szCs w:val="24"/>
        </w:rPr>
        <w:t>投标人</w:t>
      </w:r>
      <w:r>
        <w:rPr>
          <w:rFonts w:hAnsi="宋体"/>
          <w:snapToGrid w:val="0"/>
          <w:kern w:val="0"/>
          <w:sz w:val="24"/>
          <w:szCs w:val="24"/>
        </w:rPr>
        <w:t>应认真检查</w:t>
      </w:r>
      <w:r>
        <w:rPr>
          <w:rFonts w:hint="eastAsia" w:hAnsi="宋体"/>
          <w:snapToGrid w:val="0"/>
          <w:kern w:val="0"/>
          <w:sz w:val="24"/>
          <w:szCs w:val="24"/>
        </w:rPr>
        <w:t>谈判文件</w:t>
      </w:r>
      <w:r>
        <w:rPr>
          <w:rFonts w:hAnsi="宋体"/>
          <w:snapToGrid w:val="0"/>
          <w:kern w:val="0"/>
          <w:sz w:val="24"/>
          <w:szCs w:val="24"/>
        </w:rPr>
        <w:t>是否完整，若发现缺页或附件不全，应在收到</w:t>
      </w:r>
      <w:r>
        <w:rPr>
          <w:rFonts w:hint="eastAsia" w:hAnsi="宋体"/>
          <w:snapToGrid w:val="0"/>
          <w:kern w:val="0"/>
          <w:sz w:val="24"/>
          <w:szCs w:val="24"/>
        </w:rPr>
        <w:t>谈判文件之日起3天</w:t>
      </w:r>
      <w:r>
        <w:rPr>
          <w:rFonts w:hAnsi="宋体"/>
          <w:snapToGrid w:val="0"/>
          <w:kern w:val="0"/>
          <w:sz w:val="24"/>
          <w:szCs w:val="24"/>
        </w:rPr>
        <w:t>内向招标人提出。</w:t>
      </w:r>
    </w:p>
    <w:p>
      <w:pPr>
        <w:pStyle w:val="3"/>
        <w:spacing w:line="360" w:lineRule="auto"/>
        <w:ind w:firstLine="480" w:firstLineChars="200"/>
        <w:rPr>
          <w:rFonts w:hAnsi="宋体"/>
          <w:snapToGrid w:val="0"/>
          <w:kern w:val="0"/>
          <w:sz w:val="24"/>
          <w:szCs w:val="24"/>
        </w:rPr>
      </w:pPr>
      <w:r>
        <w:rPr>
          <w:rFonts w:hAnsi="宋体"/>
          <w:snapToGrid w:val="0"/>
          <w:kern w:val="0"/>
          <w:sz w:val="24"/>
          <w:szCs w:val="24"/>
        </w:rPr>
        <w:t>投标人应认真审阅</w:t>
      </w:r>
      <w:r>
        <w:rPr>
          <w:rFonts w:hint="eastAsia" w:hAnsi="宋体"/>
          <w:snapToGrid w:val="0"/>
          <w:kern w:val="0"/>
          <w:sz w:val="24"/>
          <w:szCs w:val="24"/>
        </w:rPr>
        <w:t>谈判文件中</w:t>
      </w:r>
      <w:r>
        <w:rPr>
          <w:rFonts w:hAnsi="宋体"/>
          <w:snapToGrid w:val="0"/>
          <w:kern w:val="0"/>
          <w:sz w:val="24"/>
          <w:szCs w:val="24"/>
        </w:rPr>
        <w:t>所有文件。</w:t>
      </w:r>
    </w:p>
    <w:p>
      <w:pPr>
        <w:pStyle w:val="3"/>
        <w:spacing w:line="360" w:lineRule="auto"/>
        <w:rPr>
          <w:rFonts w:hAnsi="宋体"/>
          <w:snapToGrid w:val="0"/>
          <w:kern w:val="0"/>
          <w:sz w:val="24"/>
          <w:szCs w:val="24"/>
        </w:rPr>
      </w:pPr>
    </w:p>
    <w:p>
      <w:pPr>
        <w:jc w:val="center"/>
        <w:rPr>
          <w:b/>
          <w:bCs/>
          <w:sz w:val="28"/>
          <w:szCs w:val="28"/>
        </w:rPr>
      </w:pPr>
      <w:r>
        <w:rPr>
          <w:rFonts w:hint="eastAsia"/>
          <w:b/>
          <w:bCs/>
          <w:sz w:val="28"/>
          <w:szCs w:val="28"/>
        </w:rPr>
        <w:t>第四章报价要求</w:t>
      </w:r>
    </w:p>
    <w:p>
      <w:pPr>
        <w:pStyle w:val="3"/>
        <w:spacing w:line="360" w:lineRule="auto"/>
        <w:ind w:firstLine="480" w:firstLineChars="200"/>
        <w:rPr>
          <w:rFonts w:hAnsi="宋体"/>
          <w:snapToGrid w:val="0"/>
          <w:kern w:val="0"/>
          <w:sz w:val="24"/>
          <w:szCs w:val="24"/>
        </w:rPr>
      </w:pPr>
      <w:r>
        <w:rPr>
          <w:rFonts w:hint="eastAsia" w:hAnsi="宋体"/>
          <w:snapToGrid w:val="0"/>
          <w:kern w:val="0"/>
          <w:sz w:val="24"/>
          <w:szCs w:val="24"/>
        </w:rPr>
        <w:t>本研究项目费用最高限额为</w:t>
      </w:r>
      <w:r>
        <w:rPr>
          <w:rFonts w:hint="eastAsia" w:hAnsi="宋体"/>
          <w:snapToGrid w:val="0"/>
          <w:kern w:val="0"/>
          <w:sz w:val="24"/>
          <w:szCs w:val="24"/>
          <w:lang w:val="en-US" w:eastAsia="zh-CN"/>
        </w:rPr>
        <w:t>20</w:t>
      </w:r>
      <w:r>
        <w:rPr>
          <w:rFonts w:hint="eastAsia" w:hAnsi="宋体"/>
          <w:snapToGrid w:val="0"/>
          <w:kern w:val="0"/>
          <w:sz w:val="24"/>
          <w:szCs w:val="24"/>
        </w:rPr>
        <w:t>万元。</w:t>
      </w:r>
    </w:p>
    <w:p>
      <w:pPr>
        <w:pStyle w:val="3"/>
        <w:spacing w:line="360" w:lineRule="auto"/>
        <w:ind w:firstLine="480" w:firstLineChars="200"/>
        <w:rPr>
          <w:rFonts w:hAnsi="宋体"/>
          <w:snapToGrid w:val="0"/>
          <w:kern w:val="0"/>
          <w:sz w:val="24"/>
          <w:szCs w:val="24"/>
        </w:rPr>
      </w:pPr>
    </w:p>
    <w:p>
      <w:pPr>
        <w:jc w:val="center"/>
        <w:rPr>
          <w:b/>
          <w:bCs/>
          <w:sz w:val="28"/>
          <w:szCs w:val="28"/>
        </w:rPr>
      </w:pPr>
      <w:r>
        <w:rPr>
          <w:rFonts w:hint="eastAsia"/>
          <w:b/>
          <w:bCs/>
          <w:sz w:val="28"/>
          <w:szCs w:val="28"/>
        </w:rPr>
        <w:t>第五章评标方法及评分标准</w:t>
      </w:r>
    </w:p>
    <w:p>
      <w:pPr>
        <w:rPr>
          <w:b/>
          <w:bCs/>
          <w:sz w:val="28"/>
          <w:szCs w:val="28"/>
        </w:rPr>
      </w:pPr>
      <w:r>
        <w:rPr>
          <w:rFonts w:hint="eastAsia"/>
          <w:b/>
          <w:bCs/>
          <w:sz w:val="28"/>
          <w:szCs w:val="28"/>
        </w:rPr>
        <w:t>（一）评分方法</w:t>
      </w:r>
    </w:p>
    <w:p>
      <w:pPr>
        <w:pStyle w:val="3"/>
        <w:spacing w:line="360" w:lineRule="auto"/>
        <w:ind w:firstLine="480" w:firstLineChars="200"/>
        <w:rPr>
          <w:rFonts w:hAnsi="宋体"/>
          <w:snapToGrid w:val="0"/>
          <w:kern w:val="0"/>
          <w:sz w:val="24"/>
          <w:szCs w:val="24"/>
        </w:rPr>
      </w:pPr>
      <w:r>
        <w:rPr>
          <w:rFonts w:hint="eastAsia" w:hAnsi="宋体"/>
          <w:snapToGrid w:val="0"/>
          <w:kern w:val="0"/>
          <w:sz w:val="24"/>
          <w:szCs w:val="24"/>
        </w:rPr>
        <w:t>具体评分体系见附录《</w:t>
      </w:r>
      <w:r>
        <w:rPr>
          <w:rFonts w:hint="eastAsia" w:hAnsi="宋体"/>
          <w:snapToGrid w:val="0"/>
          <w:kern w:val="0"/>
          <w:sz w:val="24"/>
          <w:lang w:eastAsia="zh-CN"/>
        </w:rPr>
        <w:t>广州市天河智慧城“十四五”发展规划</w:t>
      </w:r>
      <w:r>
        <w:rPr>
          <w:rFonts w:hint="eastAsia" w:hAnsi="宋体"/>
          <w:snapToGrid w:val="0"/>
          <w:kern w:val="0"/>
          <w:sz w:val="24"/>
          <w:szCs w:val="24"/>
        </w:rPr>
        <w:t>综合评分表》。</w:t>
      </w:r>
    </w:p>
    <w:p>
      <w:pPr>
        <w:rPr>
          <w:b/>
          <w:bCs/>
          <w:sz w:val="28"/>
          <w:szCs w:val="28"/>
        </w:rPr>
      </w:pPr>
      <w:r>
        <w:rPr>
          <w:rFonts w:hint="eastAsia"/>
          <w:b/>
          <w:bCs/>
          <w:sz w:val="28"/>
          <w:szCs w:val="28"/>
        </w:rPr>
        <w:t>（二）中标标准</w:t>
      </w:r>
    </w:p>
    <w:p>
      <w:pPr>
        <w:spacing w:line="360" w:lineRule="auto"/>
        <w:ind w:firstLine="470" w:firstLineChars="196"/>
        <w:rPr>
          <w:rFonts w:hAnsi="宋体"/>
          <w:snapToGrid w:val="0"/>
          <w:kern w:val="0"/>
          <w:sz w:val="24"/>
        </w:rPr>
      </w:pPr>
      <w:r>
        <w:rPr>
          <w:rFonts w:hint="eastAsia" w:hAnsi="宋体"/>
          <w:snapToGrid w:val="0"/>
          <w:kern w:val="0"/>
          <w:sz w:val="24"/>
        </w:rPr>
        <w:t>评标委员会将根据综合得分由高到低排列次序（</w:t>
      </w:r>
      <w:r>
        <w:rPr>
          <w:rFonts w:hint="eastAsia" w:hAnsi="宋体"/>
          <w:sz w:val="24"/>
          <w:szCs w:val="21"/>
        </w:rPr>
        <w:t>综合评分相同的</w:t>
      </w:r>
      <w:r>
        <w:rPr>
          <w:rFonts w:hint="eastAsia" w:hAnsi="宋体"/>
          <w:sz w:val="24"/>
          <w:szCs w:val="21"/>
          <w:lang w:eastAsia="zh-CN"/>
        </w:rPr>
        <w:t>，</w:t>
      </w:r>
      <w:r>
        <w:rPr>
          <w:rFonts w:hint="eastAsia" w:hAnsi="宋体"/>
          <w:sz w:val="24"/>
          <w:szCs w:val="21"/>
        </w:rPr>
        <w:t>按评标价由低到高顺序排列。</w:t>
      </w:r>
      <w:r>
        <w:rPr>
          <w:rFonts w:hint="eastAsia"/>
          <w:sz w:val="24"/>
          <w:szCs w:val="21"/>
        </w:rPr>
        <w:t>综合评分相同且评标价相同的，名次由评委会抽签决定</w:t>
      </w:r>
      <w:r>
        <w:rPr>
          <w:rFonts w:hint="eastAsia" w:hAnsi="宋体"/>
          <w:snapToGrid w:val="0"/>
          <w:kern w:val="0"/>
          <w:sz w:val="24"/>
        </w:rPr>
        <w:t>）并推荐中标候选供应商，排名第一的投标人为第一中标候选人，排名第二的投标人为第二中标候选人。招标采购单位应当确定评审委员会推荐排名第一的中标候选人为中标人。</w:t>
      </w:r>
    </w:p>
    <w:p>
      <w:pPr>
        <w:pStyle w:val="3"/>
        <w:spacing w:line="360" w:lineRule="auto"/>
        <w:ind w:firstLine="480" w:firstLineChars="200"/>
        <w:rPr>
          <w:rFonts w:hAnsi="宋体" w:asciiTheme="minorHAnsi" w:eastAsiaTheme="minorEastAsia" w:cstheme="minorBidi"/>
          <w:snapToGrid w:val="0"/>
          <w:kern w:val="0"/>
          <w:sz w:val="24"/>
          <w:szCs w:val="24"/>
        </w:rPr>
      </w:pPr>
    </w:p>
    <w:p>
      <w:pPr>
        <w:jc w:val="center"/>
        <w:rPr>
          <w:b/>
          <w:bCs/>
          <w:sz w:val="28"/>
          <w:szCs w:val="28"/>
        </w:rPr>
      </w:pPr>
      <w:r>
        <w:rPr>
          <w:rFonts w:hint="eastAsia"/>
          <w:b/>
          <w:bCs/>
          <w:sz w:val="28"/>
          <w:szCs w:val="28"/>
        </w:rPr>
        <w:t>第六章投标文件的编制</w:t>
      </w:r>
    </w:p>
    <w:p>
      <w:pPr>
        <w:pStyle w:val="3"/>
        <w:spacing w:line="360" w:lineRule="auto"/>
        <w:ind w:firstLine="480" w:firstLineChars="200"/>
        <w:rPr>
          <w:rFonts w:hAnsi="宋体"/>
          <w:snapToGrid w:val="0"/>
          <w:kern w:val="0"/>
          <w:sz w:val="24"/>
          <w:szCs w:val="24"/>
        </w:rPr>
      </w:pPr>
      <w:r>
        <w:rPr>
          <w:rFonts w:hint="eastAsia" w:hAnsi="宋体"/>
          <w:snapToGrid w:val="0"/>
          <w:kern w:val="0"/>
          <w:sz w:val="24"/>
          <w:szCs w:val="24"/>
        </w:rPr>
        <w:t>1、投标文件应按第四章“供应商应提供投标文件”进行编写，如有必要，可以增加附页，作为投标文件的组成部分。</w:t>
      </w:r>
    </w:p>
    <w:p>
      <w:pPr>
        <w:pStyle w:val="3"/>
        <w:spacing w:line="360" w:lineRule="auto"/>
        <w:ind w:firstLine="480" w:firstLineChars="200"/>
        <w:rPr>
          <w:rFonts w:hAnsi="宋体"/>
          <w:snapToGrid w:val="0"/>
          <w:kern w:val="0"/>
          <w:sz w:val="24"/>
          <w:szCs w:val="24"/>
        </w:rPr>
      </w:pPr>
      <w:r>
        <w:rPr>
          <w:rFonts w:hint="eastAsia" w:hAnsi="宋体"/>
          <w:snapToGrid w:val="0"/>
          <w:kern w:val="0"/>
          <w:sz w:val="24"/>
          <w:szCs w:val="24"/>
        </w:rPr>
        <w:t>2、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pStyle w:val="3"/>
        <w:spacing w:line="360" w:lineRule="auto"/>
        <w:ind w:firstLine="480" w:firstLineChars="200"/>
        <w:rPr>
          <w:rFonts w:hAnsi="宋体"/>
          <w:snapToGrid w:val="0"/>
          <w:kern w:val="0"/>
          <w:sz w:val="24"/>
          <w:szCs w:val="24"/>
        </w:rPr>
      </w:pPr>
      <w:r>
        <w:rPr>
          <w:rFonts w:hint="eastAsia" w:hAnsi="宋体"/>
          <w:snapToGrid w:val="0"/>
          <w:kern w:val="0"/>
          <w:sz w:val="24"/>
          <w:szCs w:val="24"/>
        </w:rPr>
        <w:t>3、投标文件统一采用A4纸编制，采用电脑打印或复印，文本格式采用常规的文本格式。</w:t>
      </w:r>
    </w:p>
    <w:p>
      <w:pPr>
        <w:pStyle w:val="3"/>
        <w:spacing w:line="360" w:lineRule="auto"/>
        <w:ind w:firstLine="480" w:firstLineChars="200"/>
        <w:rPr>
          <w:rFonts w:hAnsi="宋体"/>
          <w:snapToGrid w:val="0"/>
          <w:kern w:val="0"/>
          <w:sz w:val="24"/>
          <w:szCs w:val="24"/>
        </w:rPr>
      </w:pPr>
      <w:r>
        <w:rPr>
          <w:rFonts w:hint="eastAsia" w:hAnsi="宋体"/>
          <w:snapToGrid w:val="0"/>
          <w:kern w:val="0"/>
          <w:sz w:val="24"/>
          <w:szCs w:val="24"/>
        </w:rPr>
        <w:t>4、投标文件份数：投标文件一份。</w:t>
      </w:r>
    </w:p>
    <w:p>
      <w:pPr>
        <w:rPr>
          <w:b/>
          <w:bCs/>
          <w:sz w:val="28"/>
          <w:szCs w:val="28"/>
        </w:rPr>
      </w:pPr>
    </w:p>
    <w:p>
      <w:pPr>
        <w:jc w:val="center"/>
        <w:rPr>
          <w:b/>
          <w:bCs/>
          <w:sz w:val="28"/>
          <w:szCs w:val="28"/>
        </w:rPr>
      </w:pPr>
      <w:r>
        <w:rPr>
          <w:rFonts w:hint="eastAsia"/>
          <w:b/>
          <w:bCs/>
          <w:sz w:val="28"/>
          <w:szCs w:val="28"/>
        </w:rPr>
        <w:t>第七章其他</w:t>
      </w:r>
    </w:p>
    <w:p>
      <w:pPr>
        <w:pStyle w:val="3"/>
        <w:spacing w:line="360" w:lineRule="auto"/>
        <w:ind w:firstLine="480" w:firstLineChars="200"/>
        <w:rPr>
          <w:rFonts w:hAnsi="宋体"/>
          <w:snapToGrid w:val="0"/>
          <w:kern w:val="0"/>
          <w:sz w:val="24"/>
          <w:szCs w:val="24"/>
        </w:rPr>
      </w:pPr>
      <w:r>
        <w:rPr>
          <w:rFonts w:hint="eastAsia" w:hAnsi="宋体"/>
          <w:snapToGrid w:val="0"/>
          <w:kern w:val="0"/>
          <w:sz w:val="24"/>
          <w:szCs w:val="24"/>
        </w:rPr>
        <w:t>1、报告补偿：未中标单位因投标过程所产生的一切费用不予补偿，投标人费用自理。</w:t>
      </w:r>
    </w:p>
    <w:p>
      <w:pPr>
        <w:pStyle w:val="3"/>
        <w:spacing w:line="360" w:lineRule="auto"/>
        <w:ind w:firstLine="480" w:firstLineChars="200"/>
        <w:rPr>
          <w:rFonts w:hAnsi="宋体"/>
          <w:snapToGrid w:val="0"/>
          <w:kern w:val="0"/>
          <w:sz w:val="24"/>
          <w:szCs w:val="24"/>
        </w:rPr>
      </w:pPr>
      <w:r>
        <w:rPr>
          <w:rFonts w:hAnsi="宋体"/>
          <w:snapToGrid w:val="0"/>
          <w:kern w:val="0"/>
          <w:sz w:val="24"/>
          <w:szCs w:val="24"/>
        </w:rPr>
        <w:t>2</w:t>
      </w:r>
      <w:r>
        <w:rPr>
          <w:rFonts w:hint="eastAsia" w:hAnsi="宋体"/>
          <w:snapToGrid w:val="0"/>
          <w:kern w:val="0"/>
          <w:sz w:val="24"/>
          <w:szCs w:val="24"/>
        </w:rPr>
        <w:t>、经评标委员会评审，认为所有投标都不符合招标文件要求的，可以否决所有投标。所有投标被否决后，招标人应当依法重新采购。</w:t>
      </w:r>
    </w:p>
    <w:p>
      <w:pPr>
        <w:pStyle w:val="3"/>
        <w:spacing w:line="360" w:lineRule="auto"/>
        <w:ind w:firstLine="480" w:firstLineChars="200"/>
        <w:rPr>
          <w:rFonts w:hAnsi="宋体"/>
          <w:snapToGrid w:val="0"/>
          <w:kern w:val="0"/>
          <w:sz w:val="24"/>
          <w:szCs w:val="24"/>
        </w:rPr>
      </w:pPr>
      <w:r>
        <w:rPr>
          <w:rFonts w:hAnsi="宋体"/>
          <w:snapToGrid w:val="0"/>
          <w:kern w:val="0"/>
          <w:sz w:val="24"/>
          <w:szCs w:val="24"/>
        </w:rPr>
        <w:t>3</w:t>
      </w:r>
      <w:r>
        <w:rPr>
          <w:rFonts w:hint="eastAsia" w:hAnsi="宋体"/>
          <w:snapToGrid w:val="0"/>
          <w:kern w:val="0"/>
          <w:sz w:val="24"/>
          <w:szCs w:val="24"/>
        </w:rPr>
        <w:t>、合同的签订及生效</w:t>
      </w:r>
    </w:p>
    <w:p>
      <w:pPr>
        <w:pStyle w:val="3"/>
        <w:spacing w:line="360" w:lineRule="auto"/>
        <w:ind w:firstLine="480" w:firstLineChars="200"/>
        <w:rPr>
          <w:rFonts w:hAnsi="宋体"/>
          <w:snapToGrid w:val="0"/>
          <w:kern w:val="0"/>
          <w:sz w:val="24"/>
          <w:szCs w:val="24"/>
        </w:rPr>
      </w:pPr>
      <w:r>
        <w:rPr>
          <w:rFonts w:hint="eastAsia" w:hAnsi="宋体"/>
          <w:snapToGrid w:val="0"/>
          <w:kern w:val="0"/>
          <w:sz w:val="24"/>
          <w:szCs w:val="24"/>
        </w:rPr>
        <w:t>1)中标人须在收到中标通知后，按照招标文件和中标人的投标文件协商签订合同；</w:t>
      </w:r>
    </w:p>
    <w:p>
      <w:pPr>
        <w:pStyle w:val="3"/>
        <w:spacing w:line="360" w:lineRule="auto"/>
        <w:ind w:firstLine="480" w:firstLineChars="200"/>
        <w:rPr>
          <w:rFonts w:hAnsi="宋体"/>
          <w:snapToGrid w:val="0"/>
          <w:kern w:val="0"/>
          <w:sz w:val="24"/>
          <w:szCs w:val="24"/>
        </w:rPr>
      </w:pPr>
      <w:r>
        <w:rPr>
          <w:rFonts w:hint="eastAsia" w:hAnsi="宋体"/>
          <w:snapToGrid w:val="0"/>
          <w:kern w:val="0"/>
          <w:sz w:val="24"/>
          <w:szCs w:val="24"/>
        </w:rPr>
        <w:t>2)具体合同在中标后由投标人与中标人双方共同商定；</w:t>
      </w:r>
    </w:p>
    <w:p>
      <w:pPr>
        <w:spacing w:line="360" w:lineRule="auto"/>
        <w:ind w:firstLine="480" w:firstLineChars="200"/>
        <w:rPr>
          <w:rFonts w:ascii="宋体" w:hAnsi="宋体" w:eastAsia="宋体" w:cs="Courier New"/>
          <w:snapToGrid w:val="0"/>
          <w:kern w:val="0"/>
          <w:sz w:val="24"/>
        </w:rPr>
      </w:pPr>
      <w:r>
        <w:rPr>
          <w:rFonts w:hint="eastAsia" w:ascii="宋体" w:hAnsi="宋体" w:eastAsia="宋体" w:cs="Courier New"/>
          <w:snapToGrid w:val="0"/>
          <w:kern w:val="0"/>
          <w:sz w:val="24"/>
        </w:rPr>
        <w:t>3)合同双方法定代表人或授权代表人在合同上签字，并加盖双方单位的公章后，合同正式生效。</w:t>
      </w:r>
    </w:p>
    <w:p>
      <w:pPr>
        <w:spacing w:line="360" w:lineRule="auto"/>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r>
        <w:rPr>
          <w:rFonts w:hint="eastAsia" w:hAnsi="宋体"/>
          <w:snapToGrid w:val="0"/>
          <w:kern w:val="0"/>
          <w:sz w:val="24"/>
        </w:rPr>
        <w:t>附件：</w:t>
      </w:r>
    </w:p>
    <w:p>
      <w:pPr>
        <w:spacing w:line="500" w:lineRule="exact"/>
        <w:jc w:val="center"/>
        <w:rPr>
          <w:rFonts w:asciiTheme="minorEastAsia" w:hAnsiTheme="minorEastAsia"/>
          <w:b/>
          <w:sz w:val="28"/>
          <w:szCs w:val="21"/>
        </w:rPr>
      </w:pPr>
      <w:r>
        <w:rPr>
          <w:rFonts w:hint="eastAsia" w:asciiTheme="minorEastAsia" w:hAnsiTheme="minorEastAsia"/>
          <w:b/>
          <w:sz w:val="28"/>
          <w:szCs w:val="21"/>
        </w:rPr>
        <w:t>供应商资格申请</w:t>
      </w:r>
    </w:p>
    <w:p>
      <w:pPr>
        <w:spacing w:line="500" w:lineRule="exact"/>
        <w:jc w:val="center"/>
        <w:rPr>
          <w:rFonts w:asciiTheme="minorEastAsia" w:hAnsiTheme="minorEastAsia"/>
          <w:b/>
          <w:sz w:val="28"/>
          <w:szCs w:val="21"/>
        </w:rPr>
      </w:pPr>
    </w:p>
    <w:p>
      <w:pPr>
        <w:spacing w:line="480" w:lineRule="auto"/>
        <w:ind w:left="1050" w:hanging="1050" w:hangingChars="500"/>
        <w:rPr>
          <w:rFonts w:asciiTheme="minorEastAsia" w:hAnsiTheme="minorEastAsia"/>
          <w:szCs w:val="21"/>
        </w:rPr>
      </w:pPr>
      <w:r>
        <w:rPr>
          <w:rFonts w:hint="eastAsia" w:asciiTheme="minorEastAsia" w:hAnsiTheme="minorEastAsia"/>
          <w:szCs w:val="21"/>
        </w:rPr>
        <w:t>广州高新区天河科技园管理委员会：</w:t>
      </w:r>
    </w:p>
    <w:p>
      <w:pPr>
        <w:spacing w:line="480" w:lineRule="auto"/>
        <w:ind w:left="1050" w:leftChars="200" w:hanging="630" w:hangingChars="300"/>
        <w:rPr>
          <w:rFonts w:asciiTheme="minorEastAsia" w:hAnsiTheme="minorEastAsia"/>
          <w:szCs w:val="21"/>
        </w:rPr>
      </w:pPr>
      <w:r>
        <w:rPr>
          <w:rFonts w:hint="eastAsia" w:asciiTheme="minorEastAsia" w:hAnsiTheme="minorEastAsia"/>
          <w:szCs w:val="21"/>
        </w:rPr>
        <w:t>愿意接受贵公司审查，并在审查合格并被批准后成为贵单位的项目咨询服务供应商。</w:t>
      </w:r>
    </w:p>
    <w:p>
      <w:pPr>
        <w:spacing w:line="500" w:lineRule="exact"/>
        <w:ind w:firstLine="420" w:firstLineChars="200"/>
        <w:rPr>
          <w:rFonts w:asciiTheme="minorEastAsia" w:hAnsiTheme="minorEastAsia"/>
          <w:szCs w:val="21"/>
        </w:rPr>
      </w:pPr>
      <w:r>
        <w:rPr>
          <w:rFonts w:hint="eastAsia" w:asciiTheme="minorEastAsia" w:hAnsiTheme="minorEastAsia"/>
          <w:szCs w:val="21"/>
        </w:rPr>
        <w:t>我公司同意，贵单位代表可对我公司进行调查了解，以审核我公司在资质、财务、人员设备等各方面的履约能力是否满足贵单位的要求。</w:t>
      </w:r>
    </w:p>
    <w:p>
      <w:pPr>
        <w:spacing w:line="500" w:lineRule="exact"/>
        <w:ind w:firstLine="317" w:firstLineChars="151"/>
        <w:rPr>
          <w:rFonts w:asciiTheme="minorEastAsia" w:hAnsiTheme="minorEastAsia"/>
          <w:szCs w:val="21"/>
        </w:rPr>
      </w:pPr>
      <w:r>
        <w:rPr>
          <w:rFonts w:hint="eastAsia" w:asciiTheme="minorEastAsia" w:hAnsiTheme="minorEastAsia"/>
          <w:szCs w:val="21"/>
        </w:rPr>
        <w:t>我方承诺，如果通过审查，我方将严格遵守贵单位对于供应商管理的相关规定。</w:t>
      </w:r>
    </w:p>
    <w:p>
      <w:pPr>
        <w:spacing w:line="500" w:lineRule="exact"/>
        <w:ind w:firstLine="317" w:firstLineChars="151"/>
        <w:rPr>
          <w:rFonts w:asciiTheme="minorEastAsia" w:hAnsiTheme="minorEastAsia"/>
          <w:szCs w:val="21"/>
        </w:rPr>
      </w:pPr>
      <w:r>
        <w:rPr>
          <w:rFonts w:hint="eastAsia" w:asciiTheme="minorEastAsia" w:hAnsiTheme="minorEastAsia"/>
          <w:szCs w:val="21"/>
        </w:rPr>
        <w:t>我方在此声明，我方所递交的有关资料内容完整、真实、准确且有效。</w:t>
      </w:r>
    </w:p>
    <w:p>
      <w:pPr>
        <w:spacing w:line="500" w:lineRule="exact"/>
        <w:ind w:firstLine="317" w:firstLineChars="151"/>
        <w:rPr>
          <w:rFonts w:asciiTheme="minorEastAsia" w:hAnsiTheme="minorEastAsia"/>
          <w:szCs w:val="21"/>
        </w:rPr>
      </w:pPr>
    </w:p>
    <w:p>
      <w:pPr>
        <w:spacing w:line="500" w:lineRule="exact"/>
        <w:ind w:firstLine="317" w:firstLineChars="151"/>
        <w:rPr>
          <w:rFonts w:asciiTheme="minorEastAsia" w:hAnsiTheme="minorEastAsia"/>
          <w:szCs w:val="21"/>
        </w:rPr>
      </w:pPr>
    </w:p>
    <w:p>
      <w:pPr>
        <w:spacing w:line="500" w:lineRule="exact"/>
        <w:ind w:firstLine="3045" w:firstLineChars="1450"/>
        <w:jc w:val="left"/>
        <w:rPr>
          <w:rFonts w:asciiTheme="minorEastAsia" w:hAnsiTheme="minorEastAsia"/>
          <w:szCs w:val="21"/>
          <w:u w:val="single"/>
        </w:rPr>
      </w:pPr>
      <w:r>
        <w:rPr>
          <w:rFonts w:hint="eastAsia" w:asciiTheme="minorEastAsia" w:hAnsiTheme="minorEastAsia"/>
          <w:szCs w:val="21"/>
        </w:rPr>
        <w:t>申请人：</w:t>
      </w:r>
      <w:r>
        <w:rPr>
          <w:rFonts w:hint="eastAsia" w:asciiTheme="minorEastAsia" w:hAnsiTheme="minorEastAsia"/>
          <w:szCs w:val="21"/>
          <w:u w:val="single"/>
        </w:rPr>
        <w:t>(盖单位章)</w:t>
      </w:r>
    </w:p>
    <w:p>
      <w:pPr>
        <w:spacing w:line="500" w:lineRule="exact"/>
        <w:ind w:firstLine="3045" w:firstLineChars="1450"/>
        <w:jc w:val="left"/>
        <w:rPr>
          <w:rFonts w:asciiTheme="minorEastAsia" w:hAnsiTheme="minorEastAsia"/>
          <w:szCs w:val="21"/>
        </w:rPr>
      </w:pPr>
      <w:r>
        <w:rPr>
          <w:rFonts w:hint="eastAsia" w:asciiTheme="minorEastAsia" w:hAnsiTheme="minorEastAsia"/>
          <w:szCs w:val="21"/>
        </w:rPr>
        <w:t>法定代表人或其委托代理人： (签字)</w:t>
      </w:r>
    </w:p>
    <w:p>
      <w:pPr>
        <w:spacing w:line="500" w:lineRule="exact"/>
        <w:ind w:firstLine="3045" w:firstLineChars="1450"/>
        <w:jc w:val="left"/>
        <w:rPr>
          <w:rFonts w:asciiTheme="minorEastAsia" w:hAnsiTheme="minorEastAsia"/>
          <w:szCs w:val="21"/>
          <w:u w:val="single"/>
        </w:rPr>
      </w:pPr>
      <w:r>
        <w:rPr>
          <w:rFonts w:hint="eastAsia" w:asciiTheme="minorEastAsia" w:hAnsiTheme="minorEastAsia"/>
          <w:szCs w:val="21"/>
        </w:rPr>
        <w:t>电话：     传真：</w:t>
      </w:r>
    </w:p>
    <w:p>
      <w:pPr>
        <w:spacing w:line="500" w:lineRule="exact"/>
        <w:ind w:firstLine="3045" w:firstLineChars="1450"/>
        <w:jc w:val="left"/>
        <w:rPr>
          <w:rFonts w:asciiTheme="minorEastAsia" w:hAnsiTheme="minorEastAsia"/>
          <w:szCs w:val="21"/>
          <w:u w:val="single"/>
        </w:rPr>
      </w:pPr>
      <w:r>
        <w:rPr>
          <w:rFonts w:hint="eastAsia" w:asciiTheme="minorEastAsia" w:hAnsiTheme="minorEastAsia"/>
          <w:szCs w:val="21"/>
        </w:rPr>
        <w:t>申请人地址：</w:t>
      </w:r>
    </w:p>
    <w:p>
      <w:pPr>
        <w:spacing w:line="500" w:lineRule="exact"/>
        <w:ind w:firstLine="3045" w:firstLineChars="1450"/>
        <w:jc w:val="left"/>
        <w:rPr>
          <w:rFonts w:asciiTheme="minorEastAsia" w:hAnsiTheme="minorEastAsia"/>
          <w:szCs w:val="21"/>
        </w:rPr>
      </w:pPr>
      <w:r>
        <w:rPr>
          <w:rFonts w:hint="eastAsia" w:asciiTheme="minorEastAsia" w:hAnsiTheme="minorEastAsia"/>
          <w:szCs w:val="21"/>
        </w:rPr>
        <w:t>邮政编码：</w:t>
      </w:r>
    </w:p>
    <w:p>
      <w:pPr>
        <w:spacing w:line="360" w:lineRule="auto"/>
        <w:ind w:right="640" w:firstLine="3045" w:firstLineChars="1450"/>
        <w:rPr>
          <w:rFonts w:cs="Arial" w:asciiTheme="minorEastAsia" w:hAnsiTheme="minorEastAsia"/>
          <w:b/>
          <w:bCs/>
          <w:szCs w:val="21"/>
        </w:rPr>
      </w:pPr>
      <w:r>
        <w:rPr>
          <w:rFonts w:hint="eastAsia" w:asciiTheme="minorEastAsia" w:hAnsiTheme="minorEastAsia"/>
          <w:szCs w:val="21"/>
        </w:rPr>
        <w:t>日期：</w:t>
      </w:r>
      <w:r>
        <w:rPr>
          <w:rFonts w:hint="eastAsia" w:cs="Arial" w:asciiTheme="minorEastAsia" w:hAnsiTheme="minorEastAsia"/>
          <w:szCs w:val="21"/>
          <w:u w:val="single"/>
        </w:rPr>
        <w:t xml:space="preserve">  年月 日</w:t>
      </w: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pStyle w:val="7"/>
        <w:spacing w:before="0" w:beforeAutospacing="0" w:after="0" w:afterAutospacing="0" w:line="360" w:lineRule="auto"/>
        <w:jc w:val="center"/>
        <w:rPr>
          <w:rFonts w:asciiTheme="minorEastAsia" w:hAnsiTheme="minorEastAsia" w:eastAsiaTheme="minorEastAsia"/>
          <w:b/>
          <w:sz w:val="28"/>
          <w:szCs w:val="32"/>
        </w:rPr>
      </w:pPr>
      <w:r>
        <w:rPr>
          <w:rFonts w:hint="eastAsia" w:asciiTheme="minorEastAsia" w:hAnsiTheme="minorEastAsia" w:eastAsiaTheme="minorEastAsia"/>
          <w:b/>
          <w:sz w:val="28"/>
          <w:szCs w:val="32"/>
        </w:rPr>
        <w:t>授权委托书</w:t>
      </w:r>
    </w:p>
    <w:p>
      <w:pPr>
        <w:spacing w:line="480" w:lineRule="auto"/>
        <w:rPr>
          <w:rFonts w:cs="宋体" w:asciiTheme="minorEastAsia" w:hAnsiTheme="minorEastAsia"/>
          <w:b/>
          <w:kern w:val="0"/>
          <w:sz w:val="28"/>
          <w:szCs w:val="32"/>
        </w:rPr>
      </w:pPr>
    </w:p>
    <w:p>
      <w:pPr>
        <w:spacing w:line="480" w:lineRule="auto"/>
        <w:ind w:firstLine="420" w:firstLineChars="200"/>
        <w:rPr>
          <w:rFonts w:asciiTheme="minorEastAsia" w:hAnsiTheme="minorEastAsia"/>
          <w:bCs/>
          <w:szCs w:val="21"/>
        </w:rPr>
      </w:pPr>
      <w:r>
        <w:rPr>
          <w:rFonts w:hint="eastAsia" w:asciiTheme="minorEastAsia" w:hAnsiTheme="minorEastAsia"/>
          <w:bCs/>
          <w:szCs w:val="21"/>
        </w:rPr>
        <w:t>兹授权（委托代理人姓名）为我方委托代理人，其权限是：</w:t>
      </w:r>
      <w:r>
        <w:rPr>
          <w:rFonts w:hint="eastAsia" w:asciiTheme="minorEastAsia" w:hAnsiTheme="minorEastAsia"/>
          <w:szCs w:val="21"/>
        </w:rPr>
        <w:t>办理“</w:t>
      </w:r>
      <w:r>
        <w:rPr>
          <w:rFonts w:hint="eastAsia" w:asciiTheme="minorEastAsia" w:hAnsiTheme="minorEastAsia"/>
          <w:szCs w:val="21"/>
          <w:u w:val="single"/>
          <w:lang w:val="en-US" w:eastAsia="zh-CN"/>
        </w:rPr>
        <w:t xml:space="preserve">             </w:t>
      </w:r>
      <w:r>
        <w:rPr>
          <w:rFonts w:hint="eastAsia" w:asciiTheme="minorEastAsia" w:hAnsiTheme="minorEastAsia"/>
          <w:bCs/>
          <w:szCs w:val="21"/>
        </w:rPr>
        <w:t>” 项目的投标事</w:t>
      </w:r>
      <w:r>
        <w:rPr>
          <w:rFonts w:hint="eastAsia" w:asciiTheme="minorEastAsia" w:hAnsiTheme="minorEastAsia"/>
          <w:szCs w:val="21"/>
        </w:rPr>
        <w:t>宜。</w:t>
      </w:r>
      <w:r>
        <w:rPr>
          <w:rFonts w:hint="eastAsia" w:asciiTheme="minorEastAsia" w:hAnsiTheme="minorEastAsia"/>
          <w:szCs w:val="21"/>
          <w:lang w:val="en-GB"/>
        </w:rPr>
        <w:t>本</w:t>
      </w:r>
      <w:r>
        <w:rPr>
          <w:rFonts w:hint="eastAsia" w:asciiTheme="minorEastAsia" w:hAnsiTheme="minorEastAsia"/>
          <w:szCs w:val="21"/>
        </w:rPr>
        <w:t>授权书</w:t>
      </w:r>
      <w:r>
        <w:rPr>
          <w:rFonts w:hint="eastAsia" w:asciiTheme="minorEastAsia" w:hAnsiTheme="minorEastAsia"/>
          <w:szCs w:val="21"/>
          <w:lang w:val="en-GB"/>
        </w:rPr>
        <w:t>有效期与本公司投标文件中标注的投标有效期相同，自签章之日起生效。</w:t>
      </w:r>
      <w:bookmarkStart w:id="0" w:name="_GoBack"/>
      <w:bookmarkEnd w:id="0"/>
    </w:p>
    <w:p>
      <w:pPr>
        <w:pStyle w:val="15"/>
        <w:spacing w:line="360" w:lineRule="auto"/>
        <w:rPr>
          <w:rFonts w:asciiTheme="minorEastAsia" w:hAnsiTheme="minorEastAsia" w:eastAsiaTheme="minorEastAsia"/>
          <w:szCs w:val="21"/>
          <w:u w:val="single"/>
        </w:rPr>
      </w:pPr>
      <w:r>
        <w:rPr>
          <w:rFonts w:hint="eastAsia" w:asciiTheme="minorEastAsia" w:hAnsiTheme="minorEastAsia" w:eastAsiaTheme="minorEastAsia"/>
          <w:szCs w:val="21"/>
        </w:rPr>
        <w:t>附：代理人性别：   年龄：   职务：</w:t>
      </w:r>
    </w:p>
    <w:p>
      <w:pPr>
        <w:pStyle w:val="15"/>
        <w:spacing w:line="360" w:lineRule="auto"/>
        <w:rPr>
          <w:rFonts w:asciiTheme="minorEastAsia" w:hAnsiTheme="minorEastAsia" w:eastAsiaTheme="minorEastAsia"/>
          <w:szCs w:val="21"/>
          <w:u w:val="single"/>
        </w:rPr>
      </w:pPr>
      <w:r>
        <w:rPr>
          <w:rFonts w:hint="eastAsia" w:asciiTheme="minorEastAsia" w:hAnsiTheme="minorEastAsia" w:eastAsiaTheme="minorEastAsia"/>
          <w:szCs w:val="21"/>
        </w:rPr>
        <w:t>　　身份证号码：</w:t>
      </w: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spacing w:line="360" w:lineRule="auto"/>
        <w:jc w:val="center"/>
        <w:rPr>
          <w:rFonts w:asciiTheme="minorEastAsia" w:hAnsiTheme="minorEastAsia"/>
          <w:b/>
          <w:sz w:val="28"/>
          <w:szCs w:val="28"/>
        </w:rPr>
      </w:pPr>
      <w:r>
        <w:rPr>
          <w:rFonts w:hint="eastAsia" w:asciiTheme="minorEastAsia" w:hAnsiTheme="minorEastAsia"/>
          <w:b/>
          <w:sz w:val="28"/>
          <w:szCs w:val="28"/>
        </w:rPr>
        <w:t>投标报价书</w:t>
      </w:r>
    </w:p>
    <w:p>
      <w:pPr>
        <w:spacing w:line="360" w:lineRule="auto"/>
        <w:jc w:val="center"/>
        <w:rPr>
          <w:rFonts w:asciiTheme="minorEastAsia" w:hAnsiTheme="minorEastAsia"/>
          <w:b/>
          <w:sz w:val="28"/>
          <w:szCs w:val="28"/>
        </w:rPr>
      </w:pP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397"/>
        <w:gridCol w:w="4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2558" w:type="pct"/>
            <w:shd w:val="clear" w:color="auto" w:fill="auto"/>
            <w:tcMar>
              <w:top w:w="72" w:type="dxa"/>
              <w:left w:w="144" w:type="dxa"/>
              <w:bottom w:w="72" w:type="dxa"/>
              <w:right w:w="144" w:type="dxa"/>
            </w:tcMar>
            <w:vAlign w:val="center"/>
          </w:tcPr>
          <w:p>
            <w:pPr>
              <w:pStyle w:val="16"/>
              <w:spacing w:line="360" w:lineRule="auto"/>
              <w:ind w:left="420" w:firstLine="0" w:firstLineChars="0"/>
              <w:jc w:val="center"/>
              <w:rPr>
                <w:rFonts w:asciiTheme="minorEastAsia" w:hAnsiTheme="minorEastAsia" w:eastAsiaTheme="minorEastAsia"/>
                <w:b/>
                <w:color w:val="000000" w:themeColor="text1"/>
                <w:sz w:val="28"/>
                <w:szCs w:val="32"/>
              </w:rPr>
            </w:pPr>
            <w:r>
              <w:rPr>
                <w:rFonts w:hint="eastAsia" w:asciiTheme="minorEastAsia" w:hAnsiTheme="minorEastAsia" w:eastAsiaTheme="minorEastAsia"/>
                <w:b/>
                <w:bCs/>
                <w:color w:val="000000" w:themeColor="text1"/>
                <w:sz w:val="28"/>
                <w:szCs w:val="32"/>
              </w:rPr>
              <w:t>项目内容</w:t>
            </w:r>
          </w:p>
        </w:tc>
        <w:tc>
          <w:tcPr>
            <w:tcW w:w="2442" w:type="pct"/>
            <w:shd w:val="clear" w:color="auto" w:fill="auto"/>
            <w:tcMar>
              <w:top w:w="72" w:type="dxa"/>
              <w:left w:w="144" w:type="dxa"/>
              <w:bottom w:w="72" w:type="dxa"/>
              <w:right w:w="144" w:type="dxa"/>
            </w:tcMar>
            <w:vAlign w:val="center"/>
          </w:tcPr>
          <w:p>
            <w:pPr>
              <w:spacing w:line="360" w:lineRule="auto"/>
              <w:jc w:val="center"/>
              <w:rPr>
                <w:rFonts w:asciiTheme="minorEastAsia" w:hAnsiTheme="minorEastAsia"/>
                <w:b/>
                <w:color w:val="000000" w:themeColor="text1"/>
                <w:sz w:val="28"/>
                <w:szCs w:val="32"/>
              </w:rPr>
            </w:pPr>
            <w:r>
              <w:rPr>
                <w:rFonts w:hint="eastAsia" w:asciiTheme="minorEastAsia" w:hAnsiTheme="minorEastAsia"/>
                <w:b/>
                <w:bCs/>
                <w:color w:val="000000" w:themeColor="text1"/>
                <w:sz w:val="28"/>
                <w:szCs w:val="32"/>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8" w:hRule="atLeast"/>
        </w:trPr>
        <w:tc>
          <w:tcPr>
            <w:tcW w:w="2558" w:type="pct"/>
            <w:shd w:val="clear" w:color="auto" w:fill="auto"/>
            <w:tcMar>
              <w:top w:w="72" w:type="dxa"/>
              <w:left w:w="144" w:type="dxa"/>
              <w:bottom w:w="72" w:type="dxa"/>
              <w:right w:w="144" w:type="dxa"/>
            </w:tcMar>
            <w:vAlign w:val="center"/>
          </w:tcPr>
          <w:p>
            <w:pPr>
              <w:spacing w:line="480" w:lineRule="auto"/>
              <w:ind w:left="1200" w:hanging="1200" w:hangingChars="500"/>
              <w:jc w:val="center"/>
              <w:rPr>
                <w:rFonts w:hint="eastAsia" w:ascii="黑体" w:hAnsi="黑体" w:eastAsiaTheme="minorEastAsia"/>
                <w:sz w:val="36"/>
                <w:szCs w:val="32"/>
                <w:lang w:eastAsia="zh-CN"/>
              </w:rPr>
            </w:pPr>
            <w:r>
              <w:rPr>
                <w:rFonts w:hint="eastAsia" w:hAnsi="宋体"/>
                <w:snapToGrid w:val="0"/>
                <w:kern w:val="0"/>
                <w:sz w:val="24"/>
                <w:lang w:eastAsia="zh-CN"/>
              </w:rPr>
              <w:t>广州</w:t>
            </w:r>
            <w:r>
              <w:rPr>
                <w:rFonts w:hint="eastAsia" w:hAnsi="宋体"/>
                <w:snapToGrid w:val="0"/>
                <w:kern w:val="0"/>
                <w:sz w:val="24"/>
              </w:rPr>
              <w:t>天河智慧城</w:t>
            </w:r>
            <w:r>
              <w:rPr>
                <w:rFonts w:hint="eastAsia" w:hAnsi="宋体"/>
                <w:snapToGrid w:val="0"/>
                <w:kern w:val="0"/>
                <w:sz w:val="24"/>
                <w:lang w:eastAsia="zh-CN"/>
              </w:rPr>
              <w:t>“十四五”发展规划</w:t>
            </w:r>
          </w:p>
        </w:tc>
        <w:tc>
          <w:tcPr>
            <w:tcW w:w="2442" w:type="pct"/>
            <w:shd w:val="clear" w:color="auto" w:fill="auto"/>
            <w:tcMar>
              <w:top w:w="72" w:type="dxa"/>
              <w:left w:w="144" w:type="dxa"/>
              <w:bottom w:w="72" w:type="dxa"/>
              <w:right w:w="144" w:type="dxa"/>
            </w:tcMar>
            <w:vAlign w:val="center"/>
          </w:tcPr>
          <w:p>
            <w:pPr>
              <w:spacing w:line="360" w:lineRule="auto"/>
              <w:rPr>
                <w:rFonts w:asciiTheme="minorEastAsia" w:hAnsiTheme="minorEastAsia"/>
                <w:color w:val="000000" w:themeColor="text1"/>
                <w:sz w:val="24"/>
                <w:szCs w:val="32"/>
                <w:u w:val="single"/>
              </w:rPr>
            </w:pPr>
            <w:r>
              <w:rPr>
                <w:rFonts w:hint="eastAsia" w:asciiTheme="minorEastAsia" w:hAnsiTheme="minorEastAsia"/>
                <w:color w:val="000000" w:themeColor="text1"/>
                <w:sz w:val="24"/>
                <w:szCs w:val="32"/>
              </w:rPr>
              <w:t>小写：</w:t>
            </w:r>
            <w:r>
              <w:rPr>
                <w:rFonts w:hint="eastAsia" w:asciiTheme="minorEastAsia" w:hAnsiTheme="minorEastAsia"/>
                <w:color w:val="000000" w:themeColor="text1"/>
                <w:sz w:val="24"/>
                <w:szCs w:val="32"/>
                <w:u w:val="single"/>
              </w:rPr>
              <w:t>￥  万元</w:t>
            </w:r>
          </w:p>
          <w:p>
            <w:pPr>
              <w:spacing w:line="360" w:lineRule="auto"/>
              <w:rPr>
                <w:rFonts w:asciiTheme="minorEastAsia" w:hAnsiTheme="minorEastAsia"/>
                <w:color w:val="FF0000"/>
                <w:sz w:val="24"/>
                <w:szCs w:val="32"/>
              </w:rPr>
            </w:pPr>
            <w:r>
              <w:rPr>
                <w:rFonts w:hint="eastAsia" w:asciiTheme="minorEastAsia" w:hAnsiTheme="minorEastAsia"/>
                <w:color w:val="000000" w:themeColor="text1"/>
                <w:sz w:val="24"/>
                <w:szCs w:val="32"/>
              </w:rPr>
              <w:t>大写：</w:t>
            </w:r>
          </w:p>
        </w:tc>
      </w:tr>
    </w:tbl>
    <w:p>
      <w:pPr>
        <w:rPr>
          <w:rFonts w:hAnsi="宋体"/>
          <w:snapToGrid w:val="0"/>
          <w:kern w:val="0"/>
          <w:sz w:val="24"/>
        </w:rPr>
      </w:pPr>
    </w:p>
    <w:p>
      <w:pPr>
        <w:rPr>
          <w:rFonts w:hAnsi="宋体"/>
          <w:snapToGrid w:val="0"/>
          <w:kern w:val="0"/>
          <w:sz w:val="24"/>
        </w:rPr>
      </w:pPr>
    </w:p>
    <w:p>
      <w:pPr>
        <w:rPr>
          <w:rFonts w:hAnsi="宋体"/>
          <w:snapToGrid w:val="0"/>
          <w:kern w:val="0"/>
          <w:sz w:val="24"/>
        </w:rPr>
      </w:pPr>
    </w:p>
    <w:p/>
    <w:p/>
    <w:p/>
    <w:p/>
    <w:p/>
    <w:p/>
    <w:p/>
    <w:p/>
    <w:p/>
    <w:p/>
    <w:p/>
    <w:p/>
    <w:p/>
    <w:p/>
    <w:p/>
    <w:p/>
    <w:p/>
    <w:p/>
    <w:p/>
    <w:p>
      <w:pPr>
        <w:sectPr>
          <w:pgSz w:w="11906" w:h="16838"/>
          <w:pgMar w:top="1440" w:right="1800" w:bottom="1440" w:left="1800" w:header="851" w:footer="992" w:gutter="0"/>
          <w:cols w:space="425" w:num="1"/>
          <w:docGrid w:type="lines" w:linePitch="312" w:charSpace="0"/>
        </w:sectPr>
      </w:pPr>
      <w:r>
        <w:br w:type="page"/>
      </w:r>
    </w:p>
    <w:p/>
    <w:p>
      <w:pPr>
        <w:tabs>
          <w:tab w:val="left" w:pos="4092"/>
          <w:tab w:val="center" w:pos="7049"/>
        </w:tabs>
        <w:spacing w:line="360" w:lineRule="auto"/>
        <w:jc w:val="left"/>
        <w:rPr>
          <w:rFonts w:asciiTheme="minorEastAsia" w:hAnsiTheme="minorEastAsia"/>
          <w:b/>
          <w:sz w:val="28"/>
          <w:szCs w:val="28"/>
        </w:rPr>
      </w:pPr>
      <w:r>
        <w:rPr>
          <w:rFonts w:hint="eastAsia" w:asciiTheme="minorEastAsia" w:hAnsiTheme="minorEastAsia"/>
          <w:b/>
          <w:sz w:val="24"/>
          <w:lang w:eastAsia="zh-CN"/>
        </w:rPr>
        <w:tab/>
      </w:r>
      <w:r>
        <w:rPr>
          <w:rFonts w:hint="eastAsia" w:asciiTheme="minorEastAsia" w:hAnsiTheme="minorEastAsia"/>
          <w:b/>
          <w:sz w:val="28"/>
          <w:szCs w:val="28"/>
          <w:lang w:eastAsia="zh-CN"/>
        </w:rPr>
        <w:t>《</w:t>
      </w:r>
      <w:r>
        <w:rPr>
          <w:rFonts w:hint="eastAsia" w:asciiTheme="minorEastAsia" w:hAnsiTheme="minorEastAsia"/>
          <w:b/>
          <w:sz w:val="28"/>
          <w:szCs w:val="28"/>
          <w:lang w:eastAsia="zh-CN"/>
        </w:rPr>
        <w:tab/>
      </w:r>
      <w:r>
        <w:rPr>
          <w:rFonts w:hint="eastAsia" w:asciiTheme="minorEastAsia" w:hAnsiTheme="minorEastAsia"/>
          <w:b/>
          <w:sz w:val="28"/>
          <w:szCs w:val="28"/>
          <w:lang w:eastAsia="zh-CN"/>
        </w:rPr>
        <w:t>广州</w:t>
      </w:r>
      <w:r>
        <w:rPr>
          <w:rFonts w:hint="eastAsia" w:asciiTheme="minorEastAsia" w:hAnsiTheme="minorEastAsia"/>
          <w:b/>
          <w:sz w:val="28"/>
          <w:szCs w:val="28"/>
        </w:rPr>
        <w:t>天河智慧城</w:t>
      </w:r>
      <w:r>
        <w:rPr>
          <w:rFonts w:hint="eastAsia" w:asciiTheme="minorEastAsia" w:hAnsiTheme="minorEastAsia"/>
          <w:b/>
          <w:sz w:val="28"/>
          <w:szCs w:val="28"/>
          <w:lang w:eastAsia="zh-CN"/>
        </w:rPr>
        <w:t>“十四五”发展规划</w:t>
      </w:r>
      <w:r>
        <w:rPr>
          <w:rFonts w:hint="eastAsia" w:asciiTheme="minorEastAsia" w:hAnsiTheme="minorEastAsia"/>
          <w:b/>
          <w:sz w:val="28"/>
          <w:szCs w:val="28"/>
        </w:rPr>
        <w:t>项目综合评分表</w:t>
      </w:r>
      <w:r>
        <w:rPr>
          <w:rFonts w:hint="eastAsia" w:asciiTheme="minorEastAsia" w:hAnsiTheme="minorEastAsia"/>
          <w:b/>
          <w:sz w:val="28"/>
          <w:szCs w:val="28"/>
          <w:lang w:eastAsia="zh-CN"/>
        </w:rPr>
        <w:t>》</w:t>
      </w:r>
    </w:p>
    <w:tbl>
      <w:tblPr>
        <w:tblStyle w:val="9"/>
        <w:tblW w:w="1333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951"/>
        <w:gridCol w:w="1137"/>
        <w:gridCol w:w="7625"/>
        <w:gridCol w:w="162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9" w:hRule="atLeast"/>
          <w:jc w:val="center"/>
        </w:trPr>
        <w:tc>
          <w:tcPr>
            <w:tcW w:w="13337" w:type="dxa"/>
            <w:gridSpan w:val="4"/>
            <w:vAlign w:val="center"/>
          </w:tcPr>
          <w:p>
            <w:pPr>
              <w:spacing w:line="360" w:lineRule="auto"/>
              <w:jc w:val="left"/>
              <w:rPr>
                <w:rFonts w:ascii="仿宋_GB2312" w:eastAsia="仿宋_GB2312"/>
                <w:b/>
                <w:sz w:val="24"/>
                <w:szCs w:val="24"/>
              </w:rPr>
            </w:pPr>
            <w:r>
              <w:rPr>
                <w:rFonts w:hint="eastAsia" w:ascii="仿宋_GB2312" w:eastAsia="仿宋_GB2312"/>
                <w:b/>
                <w:sz w:val="24"/>
                <w:szCs w:val="24"/>
              </w:rPr>
              <w:t>投标单位名称：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7" w:hRule="atLeast"/>
          <w:jc w:val="center"/>
        </w:trPr>
        <w:tc>
          <w:tcPr>
            <w:tcW w:w="2951" w:type="dxa"/>
            <w:vAlign w:val="center"/>
          </w:tcPr>
          <w:p>
            <w:pPr>
              <w:spacing w:line="360" w:lineRule="auto"/>
              <w:jc w:val="center"/>
              <w:rPr>
                <w:rFonts w:ascii="仿宋_GB2312" w:eastAsia="仿宋_GB2312"/>
                <w:b/>
                <w:sz w:val="24"/>
                <w:szCs w:val="24"/>
              </w:rPr>
            </w:pPr>
            <w:r>
              <w:rPr>
                <w:rFonts w:hint="eastAsia" w:ascii="仿宋_GB2312" w:eastAsia="仿宋_GB2312"/>
                <w:b/>
                <w:sz w:val="24"/>
                <w:szCs w:val="24"/>
              </w:rPr>
              <w:t>评分内容</w:t>
            </w:r>
          </w:p>
        </w:tc>
        <w:tc>
          <w:tcPr>
            <w:tcW w:w="1137" w:type="dxa"/>
            <w:vAlign w:val="center"/>
          </w:tcPr>
          <w:p>
            <w:pPr>
              <w:spacing w:line="360" w:lineRule="auto"/>
              <w:jc w:val="center"/>
              <w:rPr>
                <w:rFonts w:ascii="仿宋_GB2312" w:eastAsia="仿宋_GB2312"/>
                <w:b/>
                <w:sz w:val="24"/>
                <w:szCs w:val="24"/>
              </w:rPr>
            </w:pPr>
            <w:r>
              <w:rPr>
                <w:rFonts w:hint="eastAsia" w:ascii="仿宋_GB2312" w:eastAsia="仿宋_GB2312"/>
                <w:b/>
                <w:sz w:val="24"/>
                <w:szCs w:val="24"/>
              </w:rPr>
              <w:t>分值</w:t>
            </w:r>
          </w:p>
        </w:tc>
        <w:tc>
          <w:tcPr>
            <w:tcW w:w="7625" w:type="dxa"/>
            <w:vAlign w:val="center"/>
          </w:tcPr>
          <w:p>
            <w:pPr>
              <w:spacing w:line="360" w:lineRule="auto"/>
              <w:jc w:val="center"/>
              <w:rPr>
                <w:rFonts w:ascii="仿宋_GB2312" w:eastAsia="仿宋_GB2312"/>
                <w:b/>
                <w:sz w:val="24"/>
                <w:szCs w:val="24"/>
              </w:rPr>
            </w:pPr>
            <w:r>
              <w:rPr>
                <w:rFonts w:hint="eastAsia" w:ascii="仿宋_GB2312" w:eastAsia="仿宋_GB2312"/>
                <w:b/>
                <w:sz w:val="24"/>
                <w:szCs w:val="24"/>
              </w:rPr>
              <w:t>评审标准</w:t>
            </w:r>
          </w:p>
        </w:tc>
        <w:tc>
          <w:tcPr>
            <w:tcW w:w="1624" w:type="dxa"/>
          </w:tcPr>
          <w:p>
            <w:pPr>
              <w:spacing w:line="360" w:lineRule="auto"/>
              <w:jc w:val="center"/>
              <w:rPr>
                <w:rFonts w:ascii="仿宋_GB2312" w:eastAsia="仿宋_GB2312"/>
                <w:b/>
                <w:sz w:val="24"/>
                <w:szCs w:val="24"/>
              </w:rPr>
            </w:pPr>
            <w:r>
              <w:rPr>
                <w:rFonts w:hint="eastAsia" w:ascii="仿宋_GB2312" w:eastAsia="仿宋_GB2312"/>
                <w:b/>
                <w:sz w:val="24"/>
                <w:szCs w:val="24"/>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2" w:hRule="atLeast"/>
          <w:jc w:val="center"/>
        </w:trPr>
        <w:tc>
          <w:tcPr>
            <w:tcW w:w="2951" w:type="dxa"/>
            <w:vAlign w:val="center"/>
          </w:tcPr>
          <w:p>
            <w:pPr>
              <w:spacing w:line="360" w:lineRule="auto"/>
              <w:rPr>
                <w:rFonts w:ascii="仿宋_GB2312" w:eastAsia="仿宋_GB2312"/>
                <w:sz w:val="24"/>
                <w:szCs w:val="24"/>
              </w:rPr>
            </w:pPr>
            <w:r>
              <w:rPr>
                <w:rFonts w:hint="eastAsia" w:ascii="仿宋_GB2312" w:eastAsia="仿宋_GB2312"/>
                <w:sz w:val="24"/>
                <w:szCs w:val="24"/>
              </w:rPr>
              <w:t>同类业绩</w:t>
            </w:r>
          </w:p>
        </w:tc>
        <w:tc>
          <w:tcPr>
            <w:tcW w:w="1137" w:type="dxa"/>
            <w:vAlign w:val="center"/>
          </w:tcPr>
          <w:p>
            <w:pPr>
              <w:spacing w:line="360" w:lineRule="auto"/>
              <w:jc w:val="center"/>
              <w:rPr>
                <w:rFonts w:ascii="仿宋_GB2312" w:eastAsia="仿宋_GB2312"/>
                <w:sz w:val="24"/>
                <w:szCs w:val="24"/>
              </w:rPr>
            </w:pPr>
            <w:r>
              <w:rPr>
                <w:rFonts w:hint="eastAsia" w:ascii="仿宋_GB2312" w:eastAsia="仿宋_GB2312"/>
                <w:sz w:val="24"/>
                <w:szCs w:val="24"/>
              </w:rPr>
              <w:t>30分</w:t>
            </w:r>
          </w:p>
        </w:tc>
        <w:tc>
          <w:tcPr>
            <w:tcW w:w="7625" w:type="dxa"/>
            <w:vAlign w:val="center"/>
          </w:tcPr>
          <w:p>
            <w:pPr>
              <w:spacing w:line="360" w:lineRule="auto"/>
              <w:rPr>
                <w:rFonts w:ascii="仿宋_GB2312" w:eastAsia="仿宋_GB2312"/>
                <w:sz w:val="24"/>
                <w:szCs w:val="24"/>
              </w:rPr>
            </w:pPr>
            <w:r>
              <w:rPr>
                <w:rFonts w:hint="eastAsia" w:ascii="仿宋_GB2312" w:eastAsia="仿宋_GB2312"/>
                <w:sz w:val="24"/>
                <w:szCs w:val="24"/>
              </w:rPr>
              <w:t>承担过类似五年规划</w:t>
            </w:r>
            <w:r>
              <w:rPr>
                <w:rFonts w:hint="eastAsia" w:ascii="仿宋_GB2312" w:eastAsia="仿宋_GB2312"/>
                <w:sz w:val="24"/>
                <w:szCs w:val="24"/>
                <w:lang w:eastAsia="zh-CN"/>
              </w:rPr>
              <w:t>、产业规划、政策咨询</w:t>
            </w:r>
            <w:r>
              <w:rPr>
                <w:rFonts w:hint="eastAsia" w:ascii="仿宋_GB2312" w:eastAsia="仿宋_GB2312"/>
                <w:sz w:val="24"/>
                <w:szCs w:val="24"/>
              </w:rPr>
              <w:t>项目，每项6分，最高30分</w:t>
            </w:r>
          </w:p>
        </w:tc>
        <w:tc>
          <w:tcPr>
            <w:tcW w:w="1624" w:type="dxa"/>
          </w:tcPr>
          <w:p>
            <w:pPr>
              <w:spacing w:line="360" w:lineRule="auto"/>
              <w:rPr>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4" w:hRule="atLeast"/>
          <w:jc w:val="center"/>
        </w:trPr>
        <w:tc>
          <w:tcPr>
            <w:tcW w:w="2951" w:type="dxa"/>
            <w:vAlign w:val="center"/>
          </w:tcPr>
          <w:p>
            <w:pPr>
              <w:spacing w:line="360" w:lineRule="auto"/>
              <w:rPr>
                <w:rFonts w:ascii="仿宋_GB2312" w:eastAsia="仿宋_GB2312"/>
                <w:sz w:val="24"/>
                <w:szCs w:val="24"/>
              </w:rPr>
            </w:pPr>
            <w:r>
              <w:rPr>
                <w:rFonts w:hint="eastAsia" w:ascii="仿宋_GB2312" w:eastAsia="仿宋_GB2312"/>
                <w:sz w:val="24"/>
                <w:szCs w:val="24"/>
              </w:rPr>
              <w:t>对项目所在地的熟悉程度</w:t>
            </w:r>
          </w:p>
        </w:tc>
        <w:tc>
          <w:tcPr>
            <w:tcW w:w="1137" w:type="dxa"/>
            <w:vAlign w:val="center"/>
          </w:tcPr>
          <w:p>
            <w:pPr>
              <w:spacing w:line="360" w:lineRule="auto"/>
              <w:jc w:val="center"/>
              <w:rPr>
                <w:rFonts w:ascii="仿宋_GB2312" w:eastAsia="仿宋_GB2312"/>
                <w:sz w:val="24"/>
                <w:szCs w:val="24"/>
              </w:rPr>
            </w:pPr>
            <w:r>
              <w:rPr>
                <w:rFonts w:hint="eastAsia" w:ascii="仿宋_GB2312" w:eastAsia="仿宋_GB2312"/>
                <w:sz w:val="24"/>
                <w:szCs w:val="24"/>
              </w:rPr>
              <w:t>30分</w:t>
            </w:r>
          </w:p>
        </w:tc>
        <w:tc>
          <w:tcPr>
            <w:tcW w:w="7625" w:type="dxa"/>
            <w:vAlign w:val="center"/>
          </w:tcPr>
          <w:p>
            <w:pPr>
              <w:spacing w:line="360" w:lineRule="auto"/>
              <w:rPr>
                <w:rFonts w:ascii="仿宋_GB2312" w:eastAsia="仿宋_GB2312"/>
                <w:sz w:val="24"/>
                <w:szCs w:val="24"/>
              </w:rPr>
            </w:pPr>
            <w:r>
              <w:rPr>
                <w:rFonts w:hint="eastAsia" w:ascii="仿宋_GB2312" w:eastAsia="仿宋_GB2312"/>
                <w:sz w:val="24"/>
                <w:szCs w:val="24"/>
              </w:rPr>
              <w:t>承担过天河区项目，每项6分，最高30分</w:t>
            </w:r>
          </w:p>
        </w:tc>
        <w:tc>
          <w:tcPr>
            <w:tcW w:w="1624" w:type="dxa"/>
          </w:tcPr>
          <w:p>
            <w:pPr>
              <w:spacing w:line="360" w:lineRule="auto"/>
              <w:rPr>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36" w:hRule="atLeast"/>
          <w:jc w:val="center"/>
        </w:trPr>
        <w:tc>
          <w:tcPr>
            <w:tcW w:w="2951" w:type="dxa"/>
            <w:vAlign w:val="center"/>
          </w:tcPr>
          <w:p>
            <w:pPr>
              <w:spacing w:line="360" w:lineRule="auto"/>
              <w:rPr>
                <w:rFonts w:ascii="仿宋_GB2312" w:eastAsia="仿宋_GB2312"/>
                <w:sz w:val="24"/>
                <w:szCs w:val="24"/>
              </w:rPr>
            </w:pPr>
            <w:r>
              <w:rPr>
                <w:rFonts w:hint="eastAsia" w:ascii="仿宋_GB2312" w:eastAsia="仿宋_GB2312"/>
                <w:sz w:val="24"/>
                <w:szCs w:val="24"/>
              </w:rPr>
              <w:t>保证项目完成措施和今后服务情况</w:t>
            </w:r>
          </w:p>
        </w:tc>
        <w:tc>
          <w:tcPr>
            <w:tcW w:w="1137" w:type="dxa"/>
            <w:vAlign w:val="center"/>
          </w:tcPr>
          <w:p>
            <w:pPr>
              <w:spacing w:line="360" w:lineRule="auto"/>
              <w:jc w:val="center"/>
              <w:rPr>
                <w:rFonts w:ascii="仿宋_GB2312" w:eastAsia="仿宋_GB2312"/>
                <w:sz w:val="24"/>
                <w:szCs w:val="24"/>
              </w:rPr>
            </w:pPr>
            <w:r>
              <w:rPr>
                <w:rFonts w:hint="eastAsia" w:ascii="仿宋_GB2312" w:eastAsia="仿宋_GB2312"/>
                <w:sz w:val="24"/>
                <w:szCs w:val="24"/>
              </w:rPr>
              <w:t>10分</w:t>
            </w:r>
          </w:p>
        </w:tc>
        <w:tc>
          <w:tcPr>
            <w:tcW w:w="7625" w:type="dxa"/>
            <w:vAlign w:val="center"/>
          </w:tcPr>
          <w:p>
            <w:pPr>
              <w:spacing w:line="360" w:lineRule="auto"/>
              <w:rPr>
                <w:rFonts w:ascii="仿宋_GB2312" w:eastAsia="仿宋_GB2312"/>
                <w:sz w:val="24"/>
                <w:szCs w:val="24"/>
              </w:rPr>
            </w:pPr>
            <w:r>
              <w:rPr>
                <w:rFonts w:hint="eastAsia" w:ascii="仿宋_GB2312" w:eastAsia="仿宋_GB2312"/>
                <w:sz w:val="24"/>
                <w:szCs w:val="24"/>
              </w:rPr>
              <w:t>对保证项目完成措施、售后服务情况及服务承诺进行综合评价，优秀得8-10分，良好得5-7分，一般得0-4分</w:t>
            </w:r>
          </w:p>
        </w:tc>
        <w:tc>
          <w:tcPr>
            <w:tcW w:w="1624" w:type="dxa"/>
          </w:tcPr>
          <w:p>
            <w:pPr>
              <w:spacing w:line="360" w:lineRule="auto"/>
              <w:rPr>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4" w:hRule="atLeast"/>
          <w:jc w:val="center"/>
        </w:trPr>
        <w:tc>
          <w:tcPr>
            <w:tcW w:w="2951" w:type="dxa"/>
            <w:vAlign w:val="center"/>
          </w:tcPr>
          <w:p>
            <w:pPr>
              <w:spacing w:line="360" w:lineRule="auto"/>
              <w:rPr>
                <w:rFonts w:ascii="仿宋_GB2312" w:eastAsia="仿宋_GB2312"/>
                <w:sz w:val="24"/>
                <w:szCs w:val="24"/>
              </w:rPr>
            </w:pPr>
            <w:r>
              <w:rPr>
                <w:rFonts w:hint="eastAsia" w:ascii="仿宋_GB2312" w:eastAsia="仿宋_GB2312"/>
                <w:sz w:val="24"/>
                <w:szCs w:val="24"/>
              </w:rPr>
              <w:t>项目重点内容、研究方法、规划路径</w:t>
            </w:r>
          </w:p>
        </w:tc>
        <w:tc>
          <w:tcPr>
            <w:tcW w:w="1137" w:type="dxa"/>
            <w:vAlign w:val="center"/>
          </w:tcPr>
          <w:p>
            <w:pPr>
              <w:spacing w:line="360" w:lineRule="auto"/>
              <w:jc w:val="center"/>
              <w:rPr>
                <w:rFonts w:ascii="仿宋_GB2312" w:eastAsia="仿宋_GB2312"/>
                <w:sz w:val="24"/>
                <w:szCs w:val="24"/>
              </w:rPr>
            </w:pPr>
            <w:r>
              <w:rPr>
                <w:rFonts w:hint="eastAsia" w:ascii="仿宋_GB2312" w:eastAsia="仿宋_GB2312"/>
                <w:sz w:val="24"/>
                <w:szCs w:val="24"/>
              </w:rPr>
              <w:t>10分</w:t>
            </w:r>
          </w:p>
        </w:tc>
        <w:tc>
          <w:tcPr>
            <w:tcW w:w="7625" w:type="dxa"/>
            <w:vAlign w:val="center"/>
          </w:tcPr>
          <w:p>
            <w:pPr>
              <w:spacing w:line="360" w:lineRule="auto"/>
              <w:rPr>
                <w:rFonts w:ascii="仿宋_GB2312" w:eastAsia="仿宋_GB2312"/>
                <w:sz w:val="24"/>
                <w:szCs w:val="24"/>
              </w:rPr>
            </w:pPr>
            <w:r>
              <w:rPr>
                <w:rFonts w:hint="eastAsia" w:ascii="仿宋_GB2312" w:eastAsia="仿宋_GB2312"/>
                <w:sz w:val="24"/>
                <w:szCs w:val="24"/>
              </w:rPr>
              <w:t>对项目重点内容、研究方法、规划路径是否科学合理进行评分，优秀得8-10分，良好得5-7分，一般得0-4分</w:t>
            </w:r>
          </w:p>
        </w:tc>
        <w:tc>
          <w:tcPr>
            <w:tcW w:w="1624" w:type="dxa"/>
          </w:tcPr>
          <w:p>
            <w:pPr>
              <w:spacing w:line="360" w:lineRule="auto"/>
              <w:rPr>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8" w:hRule="atLeast"/>
          <w:jc w:val="center"/>
        </w:trPr>
        <w:tc>
          <w:tcPr>
            <w:tcW w:w="2951" w:type="dxa"/>
            <w:vAlign w:val="center"/>
          </w:tcPr>
          <w:p>
            <w:pPr>
              <w:spacing w:line="360" w:lineRule="auto"/>
              <w:rPr>
                <w:rFonts w:ascii="仿宋_GB2312" w:eastAsia="仿宋_GB2312"/>
                <w:sz w:val="24"/>
                <w:szCs w:val="24"/>
              </w:rPr>
            </w:pPr>
            <w:r>
              <w:rPr>
                <w:rFonts w:hint="eastAsia" w:ascii="仿宋_GB2312" w:eastAsia="仿宋_GB2312"/>
                <w:sz w:val="24"/>
                <w:szCs w:val="24"/>
              </w:rPr>
              <w:t>项目报价</w:t>
            </w:r>
          </w:p>
        </w:tc>
        <w:tc>
          <w:tcPr>
            <w:tcW w:w="1137" w:type="dxa"/>
            <w:vAlign w:val="center"/>
          </w:tcPr>
          <w:p>
            <w:pPr>
              <w:spacing w:line="360" w:lineRule="auto"/>
              <w:jc w:val="center"/>
              <w:rPr>
                <w:rFonts w:ascii="仿宋_GB2312" w:eastAsia="仿宋_GB2312"/>
                <w:sz w:val="24"/>
                <w:szCs w:val="24"/>
              </w:rPr>
            </w:pPr>
            <w:r>
              <w:rPr>
                <w:rFonts w:hint="eastAsia" w:ascii="仿宋_GB2312" w:eastAsia="仿宋_GB2312"/>
                <w:sz w:val="24"/>
                <w:szCs w:val="24"/>
              </w:rPr>
              <w:t>20分</w:t>
            </w:r>
          </w:p>
        </w:tc>
        <w:tc>
          <w:tcPr>
            <w:tcW w:w="7625" w:type="dxa"/>
            <w:vAlign w:val="center"/>
          </w:tcPr>
          <w:p>
            <w:pPr>
              <w:spacing w:line="360" w:lineRule="auto"/>
              <w:rPr>
                <w:rFonts w:ascii="仿宋_GB2312" w:eastAsia="仿宋_GB2312"/>
                <w:sz w:val="24"/>
                <w:szCs w:val="24"/>
              </w:rPr>
            </w:pPr>
            <w:r>
              <w:rPr>
                <w:rFonts w:hint="eastAsia" w:ascii="仿宋_GB2312" w:eastAsia="仿宋_GB2312"/>
                <w:sz w:val="24"/>
                <w:szCs w:val="24"/>
              </w:rPr>
              <w:t>以最低报价为评分基准价，其价格分为满分。其余报价得分=（评分基准/报价）*价格分值</w:t>
            </w:r>
          </w:p>
        </w:tc>
        <w:tc>
          <w:tcPr>
            <w:tcW w:w="1624" w:type="dxa"/>
          </w:tcPr>
          <w:p>
            <w:pPr>
              <w:spacing w:line="360" w:lineRule="auto"/>
              <w:rPr>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8" w:hRule="atLeast"/>
          <w:jc w:val="center"/>
        </w:trPr>
        <w:tc>
          <w:tcPr>
            <w:tcW w:w="11713" w:type="dxa"/>
            <w:gridSpan w:val="3"/>
            <w:vAlign w:val="center"/>
          </w:tcPr>
          <w:p>
            <w:pPr>
              <w:spacing w:line="360" w:lineRule="auto"/>
              <w:jc w:val="center"/>
              <w:rPr>
                <w:rFonts w:ascii="仿宋_GB2312" w:eastAsia="仿宋_GB2312"/>
                <w:sz w:val="24"/>
                <w:szCs w:val="24"/>
              </w:rPr>
            </w:pPr>
            <w:r>
              <w:rPr>
                <w:rFonts w:hint="eastAsia" w:ascii="仿宋_GB2312" w:eastAsia="仿宋_GB2312"/>
                <w:b/>
                <w:sz w:val="24"/>
                <w:szCs w:val="24"/>
              </w:rPr>
              <w:t xml:space="preserve">总 得 分 </w:t>
            </w:r>
          </w:p>
        </w:tc>
        <w:tc>
          <w:tcPr>
            <w:tcW w:w="1624" w:type="dxa"/>
          </w:tcPr>
          <w:p>
            <w:pPr>
              <w:spacing w:line="360" w:lineRule="auto"/>
              <w:rPr>
                <w:rFonts w:ascii="仿宋_GB2312" w:eastAsia="仿宋_GB2312"/>
                <w:sz w:val="24"/>
                <w:szCs w:val="24"/>
              </w:rPr>
            </w:pPr>
          </w:p>
        </w:tc>
      </w:tr>
    </w:tbl>
    <w:p>
      <w:pPr>
        <w:spacing w:line="300" w:lineRule="auto"/>
        <w:ind w:firstLine="420" w:firstLineChars="200"/>
        <w:rPr>
          <w:rFonts w:ascii="宋体" w:hAnsi="宋体" w:cs="Arial"/>
          <w:szCs w:val="21"/>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1A444"/>
    <w:multiLevelType w:val="singleLevel"/>
    <w:tmpl w:val="5811A444"/>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B31E5"/>
    <w:rsid w:val="00003EC2"/>
    <w:rsid w:val="000456B0"/>
    <w:rsid w:val="00056B78"/>
    <w:rsid w:val="00060C3C"/>
    <w:rsid w:val="00070B8A"/>
    <w:rsid w:val="00071C9C"/>
    <w:rsid w:val="00080110"/>
    <w:rsid w:val="0008163E"/>
    <w:rsid w:val="0008320D"/>
    <w:rsid w:val="00085183"/>
    <w:rsid w:val="000A00EA"/>
    <w:rsid w:val="000B1788"/>
    <w:rsid w:val="000C4FAC"/>
    <w:rsid w:val="000C7FB0"/>
    <w:rsid w:val="000D03B3"/>
    <w:rsid w:val="000D1791"/>
    <w:rsid w:val="000D2446"/>
    <w:rsid w:val="000D3B32"/>
    <w:rsid w:val="000F767A"/>
    <w:rsid w:val="001044CB"/>
    <w:rsid w:val="001156D4"/>
    <w:rsid w:val="00116306"/>
    <w:rsid w:val="001617A7"/>
    <w:rsid w:val="00172DC6"/>
    <w:rsid w:val="00177CAE"/>
    <w:rsid w:val="00185B51"/>
    <w:rsid w:val="001946D0"/>
    <w:rsid w:val="00196C10"/>
    <w:rsid w:val="001A164F"/>
    <w:rsid w:val="001A2DFA"/>
    <w:rsid w:val="001B0E8D"/>
    <w:rsid w:val="001B31E5"/>
    <w:rsid w:val="001B797F"/>
    <w:rsid w:val="00217457"/>
    <w:rsid w:val="00224A1A"/>
    <w:rsid w:val="00226EF1"/>
    <w:rsid w:val="00232D18"/>
    <w:rsid w:val="002520C8"/>
    <w:rsid w:val="00252731"/>
    <w:rsid w:val="0026050B"/>
    <w:rsid w:val="002624BA"/>
    <w:rsid w:val="00275DA7"/>
    <w:rsid w:val="002A6DF4"/>
    <w:rsid w:val="002C2DC7"/>
    <w:rsid w:val="002C39E5"/>
    <w:rsid w:val="002C5511"/>
    <w:rsid w:val="002D5D84"/>
    <w:rsid w:val="002E0FA6"/>
    <w:rsid w:val="002F584A"/>
    <w:rsid w:val="00300F49"/>
    <w:rsid w:val="00303B84"/>
    <w:rsid w:val="003053D5"/>
    <w:rsid w:val="003172E5"/>
    <w:rsid w:val="00320DEB"/>
    <w:rsid w:val="00323ECF"/>
    <w:rsid w:val="00325A70"/>
    <w:rsid w:val="003324F9"/>
    <w:rsid w:val="00343499"/>
    <w:rsid w:val="0034668C"/>
    <w:rsid w:val="00347ED3"/>
    <w:rsid w:val="00363487"/>
    <w:rsid w:val="003A4AC4"/>
    <w:rsid w:val="003C7868"/>
    <w:rsid w:val="003D1128"/>
    <w:rsid w:val="003D22FE"/>
    <w:rsid w:val="003D6C67"/>
    <w:rsid w:val="003E0C1E"/>
    <w:rsid w:val="003E4349"/>
    <w:rsid w:val="003E6827"/>
    <w:rsid w:val="003F468B"/>
    <w:rsid w:val="003F7E66"/>
    <w:rsid w:val="004070DB"/>
    <w:rsid w:val="004147D7"/>
    <w:rsid w:val="00414AF6"/>
    <w:rsid w:val="004178D6"/>
    <w:rsid w:val="00432A94"/>
    <w:rsid w:val="00443905"/>
    <w:rsid w:val="00450880"/>
    <w:rsid w:val="004545A3"/>
    <w:rsid w:val="00462E85"/>
    <w:rsid w:val="0048698D"/>
    <w:rsid w:val="004A4CD0"/>
    <w:rsid w:val="004B732D"/>
    <w:rsid w:val="004D1BCA"/>
    <w:rsid w:val="004D6E85"/>
    <w:rsid w:val="004E3297"/>
    <w:rsid w:val="00502523"/>
    <w:rsid w:val="00506947"/>
    <w:rsid w:val="005109E6"/>
    <w:rsid w:val="0051251C"/>
    <w:rsid w:val="00540EA7"/>
    <w:rsid w:val="00544949"/>
    <w:rsid w:val="005662C2"/>
    <w:rsid w:val="005668EB"/>
    <w:rsid w:val="0057735B"/>
    <w:rsid w:val="00585FBF"/>
    <w:rsid w:val="005944BA"/>
    <w:rsid w:val="005C579D"/>
    <w:rsid w:val="005F4DF2"/>
    <w:rsid w:val="006344A4"/>
    <w:rsid w:val="00635C03"/>
    <w:rsid w:val="00655FA9"/>
    <w:rsid w:val="00675604"/>
    <w:rsid w:val="00685EC2"/>
    <w:rsid w:val="00691350"/>
    <w:rsid w:val="006A391C"/>
    <w:rsid w:val="006C10CD"/>
    <w:rsid w:val="006C5A0B"/>
    <w:rsid w:val="006C7F3D"/>
    <w:rsid w:val="006D0299"/>
    <w:rsid w:val="006D4F9C"/>
    <w:rsid w:val="006E7563"/>
    <w:rsid w:val="007171C1"/>
    <w:rsid w:val="007320E0"/>
    <w:rsid w:val="00770A1D"/>
    <w:rsid w:val="00786619"/>
    <w:rsid w:val="00797DD8"/>
    <w:rsid w:val="007A7676"/>
    <w:rsid w:val="007B6E5C"/>
    <w:rsid w:val="007C3E64"/>
    <w:rsid w:val="007C53AA"/>
    <w:rsid w:val="007C67DF"/>
    <w:rsid w:val="007D230B"/>
    <w:rsid w:val="007F62BF"/>
    <w:rsid w:val="008247D1"/>
    <w:rsid w:val="008417C8"/>
    <w:rsid w:val="00842B09"/>
    <w:rsid w:val="00845FFF"/>
    <w:rsid w:val="008B713B"/>
    <w:rsid w:val="008C0835"/>
    <w:rsid w:val="008D056E"/>
    <w:rsid w:val="008E1372"/>
    <w:rsid w:val="008E47F4"/>
    <w:rsid w:val="008F606D"/>
    <w:rsid w:val="00925DA2"/>
    <w:rsid w:val="00942F41"/>
    <w:rsid w:val="009450A7"/>
    <w:rsid w:val="00960345"/>
    <w:rsid w:val="00962D5F"/>
    <w:rsid w:val="00973DD9"/>
    <w:rsid w:val="00984A25"/>
    <w:rsid w:val="00990FE7"/>
    <w:rsid w:val="009A703E"/>
    <w:rsid w:val="009B447E"/>
    <w:rsid w:val="009C2773"/>
    <w:rsid w:val="00A01A4E"/>
    <w:rsid w:val="00A1663C"/>
    <w:rsid w:val="00A41283"/>
    <w:rsid w:val="00A5723A"/>
    <w:rsid w:val="00A61498"/>
    <w:rsid w:val="00A6625F"/>
    <w:rsid w:val="00A845C5"/>
    <w:rsid w:val="00A869E8"/>
    <w:rsid w:val="00A94B97"/>
    <w:rsid w:val="00A9662A"/>
    <w:rsid w:val="00AA258C"/>
    <w:rsid w:val="00AA4E50"/>
    <w:rsid w:val="00AD7257"/>
    <w:rsid w:val="00B12FEA"/>
    <w:rsid w:val="00B133C4"/>
    <w:rsid w:val="00B20356"/>
    <w:rsid w:val="00B222C0"/>
    <w:rsid w:val="00B24911"/>
    <w:rsid w:val="00B2496A"/>
    <w:rsid w:val="00B3051A"/>
    <w:rsid w:val="00B5239A"/>
    <w:rsid w:val="00B9480D"/>
    <w:rsid w:val="00BB1594"/>
    <w:rsid w:val="00BE2618"/>
    <w:rsid w:val="00BF56F3"/>
    <w:rsid w:val="00C046BF"/>
    <w:rsid w:val="00C053F0"/>
    <w:rsid w:val="00C25919"/>
    <w:rsid w:val="00C263DE"/>
    <w:rsid w:val="00C31578"/>
    <w:rsid w:val="00C34F6A"/>
    <w:rsid w:val="00C44848"/>
    <w:rsid w:val="00C45636"/>
    <w:rsid w:val="00C546D8"/>
    <w:rsid w:val="00C56B20"/>
    <w:rsid w:val="00C631B2"/>
    <w:rsid w:val="00C82EA7"/>
    <w:rsid w:val="00C85DF2"/>
    <w:rsid w:val="00C86802"/>
    <w:rsid w:val="00CC49F2"/>
    <w:rsid w:val="00CE6A87"/>
    <w:rsid w:val="00CF171B"/>
    <w:rsid w:val="00D006B6"/>
    <w:rsid w:val="00D316DD"/>
    <w:rsid w:val="00D43492"/>
    <w:rsid w:val="00D5142E"/>
    <w:rsid w:val="00D562A9"/>
    <w:rsid w:val="00D60FCA"/>
    <w:rsid w:val="00D62E2D"/>
    <w:rsid w:val="00D737F6"/>
    <w:rsid w:val="00D855EA"/>
    <w:rsid w:val="00DA70AF"/>
    <w:rsid w:val="00DB01DC"/>
    <w:rsid w:val="00DB72AD"/>
    <w:rsid w:val="00DC1A1F"/>
    <w:rsid w:val="00DC2058"/>
    <w:rsid w:val="00DF4DA7"/>
    <w:rsid w:val="00DF5FC8"/>
    <w:rsid w:val="00E06810"/>
    <w:rsid w:val="00E12F4F"/>
    <w:rsid w:val="00E16EDD"/>
    <w:rsid w:val="00E17C4F"/>
    <w:rsid w:val="00E200E9"/>
    <w:rsid w:val="00E2560C"/>
    <w:rsid w:val="00E40D0E"/>
    <w:rsid w:val="00E50442"/>
    <w:rsid w:val="00E606F7"/>
    <w:rsid w:val="00E643E0"/>
    <w:rsid w:val="00E77316"/>
    <w:rsid w:val="00E84061"/>
    <w:rsid w:val="00E85A04"/>
    <w:rsid w:val="00E90749"/>
    <w:rsid w:val="00E96FC8"/>
    <w:rsid w:val="00EA0704"/>
    <w:rsid w:val="00EA44A3"/>
    <w:rsid w:val="00EA7AFA"/>
    <w:rsid w:val="00EB077B"/>
    <w:rsid w:val="00F01300"/>
    <w:rsid w:val="00F0245C"/>
    <w:rsid w:val="00F30E77"/>
    <w:rsid w:val="00F3362B"/>
    <w:rsid w:val="00F35C2A"/>
    <w:rsid w:val="00F43822"/>
    <w:rsid w:val="00F46C27"/>
    <w:rsid w:val="00F471E7"/>
    <w:rsid w:val="00F5270A"/>
    <w:rsid w:val="00F878BC"/>
    <w:rsid w:val="00F90C53"/>
    <w:rsid w:val="00FB0042"/>
    <w:rsid w:val="00FB5BAE"/>
    <w:rsid w:val="00FC2705"/>
    <w:rsid w:val="00FD44E0"/>
    <w:rsid w:val="00FD5490"/>
    <w:rsid w:val="00FE6EFA"/>
    <w:rsid w:val="02457B5E"/>
    <w:rsid w:val="119B4AB2"/>
    <w:rsid w:val="19C16BDA"/>
    <w:rsid w:val="45686763"/>
    <w:rsid w:val="5C195D05"/>
    <w:rsid w:val="7A833B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qFormat/>
    <w:uiPriority w:val="0"/>
    <w:pPr>
      <w:spacing w:line="360" w:lineRule="auto"/>
      <w:jc w:val="left"/>
    </w:pPr>
    <w:rPr>
      <w:rFonts w:eastAsia="宋体"/>
    </w:rPr>
  </w:style>
  <w:style w:type="paragraph" w:styleId="3">
    <w:name w:val="Plain Text"/>
    <w:basedOn w:val="1"/>
    <w:link w:val="13"/>
    <w:qFormat/>
    <w:uiPriority w:val="0"/>
    <w:rPr>
      <w:rFonts w:ascii="宋体" w:hAnsi="Courier New" w:eastAsia="宋体" w:cs="Courier New"/>
      <w:szCs w:val="21"/>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1">
    <w:name w:val="页眉 Char"/>
    <w:basedOn w:val="10"/>
    <w:link w:val="6"/>
    <w:qFormat/>
    <w:uiPriority w:val="99"/>
    <w:rPr>
      <w:sz w:val="18"/>
      <w:szCs w:val="18"/>
    </w:rPr>
  </w:style>
  <w:style w:type="character" w:customStyle="1" w:styleId="12">
    <w:name w:val="页脚 Char"/>
    <w:basedOn w:val="10"/>
    <w:link w:val="5"/>
    <w:qFormat/>
    <w:uiPriority w:val="99"/>
    <w:rPr>
      <w:sz w:val="18"/>
      <w:szCs w:val="18"/>
    </w:rPr>
  </w:style>
  <w:style w:type="character" w:customStyle="1" w:styleId="13">
    <w:name w:val="纯文本 Char"/>
    <w:basedOn w:val="10"/>
    <w:link w:val="3"/>
    <w:qFormat/>
    <w:uiPriority w:val="0"/>
    <w:rPr>
      <w:rFonts w:ascii="宋体" w:hAnsi="Courier New" w:eastAsia="宋体" w:cs="Courier New"/>
      <w:szCs w:val="21"/>
    </w:rPr>
  </w:style>
  <w:style w:type="character" w:customStyle="1" w:styleId="14">
    <w:name w:val="批注框文本 Char"/>
    <w:basedOn w:val="10"/>
    <w:link w:val="4"/>
    <w:semiHidden/>
    <w:qFormat/>
    <w:uiPriority w:val="99"/>
    <w:rPr>
      <w:sz w:val="18"/>
      <w:szCs w:val="18"/>
    </w:rPr>
  </w:style>
  <w:style w:type="paragraph" w:customStyle="1" w:styleId="15">
    <w:name w:val="1_1"/>
    <w:basedOn w:val="1"/>
    <w:next w:val="1"/>
    <w:qFormat/>
    <w:uiPriority w:val="0"/>
    <w:rPr>
      <w:rFonts w:ascii="宋体" w:hAnsi="Courier New" w:eastAsia="宋体" w:cs="Times New Roman"/>
      <w:szCs w:val="20"/>
    </w:rPr>
  </w:style>
  <w:style w:type="paragraph" w:styleId="16">
    <w:name w:val="List Paragraph"/>
    <w:basedOn w:val="1"/>
    <w:link w:val="17"/>
    <w:qFormat/>
    <w:uiPriority w:val="34"/>
    <w:pPr>
      <w:ind w:firstLine="420" w:firstLineChars="200"/>
    </w:pPr>
    <w:rPr>
      <w:rFonts w:ascii="Calibri" w:hAnsi="Calibri" w:eastAsia="宋体" w:cs="Times New Roman"/>
      <w:szCs w:val="22"/>
    </w:rPr>
  </w:style>
  <w:style w:type="character" w:customStyle="1" w:styleId="17">
    <w:name w:val="列出段落 Char"/>
    <w:link w:val="16"/>
    <w:qFormat/>
    <w:uiPriority w:val="34"/>
    <w:rPr>
      <w:rFonts w:ascii="Calibri" w:hAnsi="Calibri" w:eastAsia="宋体" w:cs="Times New Roman"/>
    </w:rPr>
  </w:style>
  <w:style w:type="character" w:customStyle="1" w:styleId="18">
    <w:name w:val="批注文字 Char1"/>
    <w:link w:val="2"/>
    <w:qFormat/>
    <w:uiPriority w:val="0"/>
    <w:rPr>
      <w:rFonts w:eastAsia="宋体"/>
      <w:szCs w:val="24"/>
    </w:rPr>
  </w:style>
  <w:style w:type="character" w:customStyle="1" w:styleId="19">
    <w:name w:val="批注文字 Char"/>
    <w:basedOn w:val="10"/>
    <w:semiHidden/>
    <w:qFormat/>
    <w:uiPriority w:val="99"/>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5F5C43-FD6F-4BD7-9B1E-3A5CD63100E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407</Words>
  <Characters>2320</Characters>
  <Lines>19</Lines>
  <Paragraphs>5</Paragraphs>
  <TotalTime>10</TotalTime>
  <ScaleCrop>false</ScaleCrop>
  <LinksUpToDate>false</LinksUpToDate>
  <CharactersWithSpaces>2722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2017-04-11T02:30:00Z</dcterms:created>
  <dc:creator>Leo Chanm</dc:creator>
  <cp:lastModifiedBy>未定义</cp:lastModifiedBy>
  <cp:lastPrinted>2017-04-12T09:11:00Z</cp:lastPrinted>
  <dcterms:modified xsi:type="dcterms:W3CDTF">2020-04-02T09:07:15Z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