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bookmarkStart w:id="0" w:name="OLE_LINK38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ascii="方正小标宋_GBK" w:hAnsi="黑体" w:eastAsia="方正小标宋_GBK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bookmarkStart w:id="1" w:name="OLE_LINK31"/>
      <w:r>
        <w:rPr>
          <w:rFonts w:hint="eastAsia" w:ascii="方正小标宋_GBK" w:eastAsia="方正小标宋_GBK"/>
          <w:color w:val="auto"/>
          <w:sz w:val="44"/>
          <w:szCs w:val="44"/>
        </w:rPr>
        <w:t>天河区村级工业园整治提升调研咨询</w:t>
      </w:r>
    </w:p>
    <w:p>
      <w:pPr>
        <w:spacing w:line="56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服务工作要求</w:t>
      </w:r>
    </w:p>
    <w:bookmarkEnd w:id="0"/>
    <w:bookmarkEnd w:id="1"/>
    <w:p>
      <w:pPr>
        <w:spacing w:line="560" w:lineRule="exact"/>
        <w:ind w:left="960" w:hanging="960" w:hangingChars="300"/>
        <w:rPr>
          <w:rFonts w:ascii="方正楷体_GBK" w:eastAsia="方正楷体_GBK" w:hAnsiTheme="minorEastAsia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bookmarkStart w:id="2" w:name="OLE_LINK56"/>
      <w:r>
        <w:rPr>
          <w:rFonts w:hint="eastAsia" w:ascii="黑体" w:hAnsi="黑体" w:eastAsia="黑体"/>
          <w:color w:val="auto"/>
          <w:sz w:val="32"/>
          <w:szCs w:val="32"/>
        </w:rPr>
        <w:t>一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调查研究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</w:t>
      </w:r>
      <w:r>
        <w:rPr>
          <w:rFonts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针对</w:t>
      </w:r>
      <w:r>
        <w:rPr>
          <w:rFonts w:ascii="仿宋_GB2312" w:eastAsia="仿宋_GB2312"/>
          <w:color w:val="auto"/>
          <w:sz w:val="32"/>
          <w:szCs w:val="32"/>
        </w:rPr>
        <w:t>村级工业园</w:t>
      </w:r>
      <w:r>
        <w:rPr>
          <w:rFonts w:hint="eastAsia" w:ascii="仿宋_GB2312" w:eastAsia="仿宋_GB2312"/>
          <w:color w:val="auto"/>
          <w:sz w:val="32"/>
          <w:szCs w:val="32"/>
        </w:rPr>
        <w:t>改造工作的先进城区</w:t>
      </w:r>
      <w:r>
        <w:rPr>
          <w:rFonts w:ascii="仿宋_GB2312" w:eastAsia="仿宋_GB2312"/>
          <w:color w:val="auto"/>
          <w:sz w:val="32"/>
          <w:szCs w:val="32"/>
        </w:rPr>
        <w:t>整治提升</w:t>
      </w:r>
      <w:r>
        <w:rPr>
          <w:rFonts w:hint="eastAsia" w:ascii="仿宋_GB2312" w:eastAsia="仿宋_GB2312"/>
          <w:color w:val="auto"/>
          <w:sz w:val="32"/>
          <w:szCs w:val="32"/>
        </w:rPr>
        <w:t>做法进行研究，要求在服务期内进行两次全面研究并提供报告和专项政策建议稿</w:t>
      </w:r>
      <w:r>
        <w:rPr>
          <w:rFonts w:ascii="仿宋_GB2312" w:eastAsia="仿宋_GB2312"/>
          <w:color w:val="auto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bookmarkStart w:id="3" w:name="OLE_LINK1"/>
      <w:r>
        <w:rPr>
          <w:rFonts w:hint="eastAsia" w:ascii="仿宋_GB2312" w:eastAsia="仿宋_GB2312"/>
          <w:color w:val="auto"/>
          <w:sz w:val="32"/>
          <w:szCs w:val="32"/>
        </w:rPr>
        <w:t>针对省市区</w:t>
      </w:r>
      <w:r>
        <w:rPr>
          <w:rFonts w:ascii="仿宋_GB2312" w:eastAsia="仿宋_GB2312"/>
          <w:color w:val="auto"/>
          <w:sz w:val="32"/>
          <w:szCs w:val="32"/>
        </w:rPr>
        <w:t>村级工业园整治提升</w:t>
      </w:r>
      <w:r>
        <w:rPr>
          <w:rFonts w:hint="eastAsia" w:ascii="仿宋_GB2312" w:eastAsia="仿宋_GB2312"/>
          <w:color w:val="auto"/>
          <w:sz w:val="32"/>
          <w:szCs w:val="32"/>
        </w:rPr>
        <w:t>支持</w:t>
      </w:r>
      <w:r>
        <w:rPr>
          <w:rFonts w:ascii="仿宋_GB2312" w:eastAsia="仿宋_GB2312"/>
          <w:color w:val="auto"/>
          <w:sz w:val="32"/>
          <w:szCs w:val="32"/>
        </w:rPr>
        <w:t>措施</w:t>
      </w:r>
      <w:r>
        <w:rPr>
          <w:rFonts w:hint="eastAsia" w:ascii="仿宋_GB2312" w:eastAsia="仿宋_GB2312"/>
          <w:color w:val="auto"/>
          <w:sz w:val="32"/>
          <w:szCs w:val="32"/>
        </w:rPr>
        <w:t>的</w:t>
      </w:r>
      <w:r>
        <w:rPr>
          <w:rFonts w:ascii="仿宋_GB2312" w:eastAsia="仿宋_GB2312"/>
          <w:color w:val="auto"/>
          <w:sz w:val="32"/>
          <w:szCs w:val="32"/>
        </w:rPr>
        <w:t>效果和落实情况</w:t>
      </w:r>
      <w:r>
        <w:rPr>
          <w:rFonts w:hint="eastAsia" w:ascii="仿宋_GB2312" w:eastAsia="仿宋_GB2312"/>
          <w:color w:val="auto"/>
          <w:sz w:val="32"/>
          <w:szCs w:val="32"/>
        </w:rPr>
        <w:t>进行</w:t>
      </w:r>
      <w:r>
        <w:rPr>
          <w:rFonts w:ascii="仿宋_GB2312" w:eastAsia="仿宋_GB2312"/>
          <w:color w:val="auto"/>
          <w:sz w:val="32"/>
          <w:szCs w:val="32"/>
        </w:rPr>
        <w:t>调研</w:t>
      </w:r>
      <w:bookmarkEnd w:id="3"/>
      <w:r>
        <w:rPr>
          <w:rFonts w:ascii="仿宋_GB2312" w:eastAsia="仿宋_GB2312"/>
          <w:color w:val="auto"/>
          <w:sz w:val="32"/>
          <w:szCs w:val="32"/>
        </w:rPr>
        <w:t>，包括</w:t>
      </w:r>
      <w:r>
        <w:rPr>
          <w:rFonts w:hint="eastAsia" w:ascii="仿宋_GB2312" w:eastAsia="仿宋_GB2312"/>
          <w:color w:val="auto"/>
          <w:sz w:val="32"/>
          <w:szCs w:val="32"/>
        </w:rPr>
        <w:t>落实</w:t>
      </w:r>
      <w:r>
        <w:rPr>
          <w:rFonts w:ascii="仿宋_GB2312" w:eastAsia="仿宋_GB2312"/>
          <w:color w:val="auto"/>
          <w:sz w:val="32"/>
          <w:szCs w:val="32"/>
        </w:rPr>
        <w:t>情况、难点、问题以及改进意见等方面</w:t>
      </w:r>
      <w:r>
        <w:rPr>
          <w:rFonts w:hint="eastAsia" w:ascii="仿宋_GB2312" w:eastAsia="仿宋_GB2312"/>
          <w:color w:val="auto"/>
          <w:sz w:val="32"/>
          <w:szCs w:val="32"/>
        </w:rPr>
        <w:t>，同时进行园区整治改造路径分析和政策研究，要求在服务期内提供四份以上研究报告</w:t>
      </w:r>
      <w:r>
        <w:rPr>
          <w:rFonts w:ascii="仿宋_GB2312" w:eastAsia="仿宋_GB2312"/>
          <w:color w:val="auto"/>
          <w:sz w:val="32"/>
          <w:szCs w:val="32"/>
        </w:rPr>
        <w:t>；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bookmarkStart w:id="4" w:name="OLE_LINK3"/>
      <w:r>
        <w:rPr>
          <w:rFonts w:hint="eastAsia" w:ascii="仿宋_GB2312" w:eastAsia="仿宋_GB2312"/>
          <w:color w:val="auto"/>
          <w:sz w:val="32"/>
          <w:szCs w:val="32"/>
        </w:rPr>
        <w:t>针对重点</w:t>
      </w:r>
      <w:r>
        <w:rPr>
          <w:rFonts w:ascii="仿宋_GB2312" w:eastAsia="仿宋_GB2312"/>
          <w:color w:val="auto"/>
          <w:sz w:val="32"/>
          <w:szCs w:val="32"/>
        </w:rPr>
        <w:t>园区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结合国土空间规划、产业规划、</w:t>
      </w:r>
      <w:r>
        <w:rPr>
          <w:rFonts w:hint="eastAsia" w:ascii="仿宋_GB2312" w:eastAsia="仿宋_GB2312"/>
          <w:color w:val="auto"/>
          <w:sz w:val="32"/>
          <w:szCs w:val="32"/>
        </w:rPr>
        <w:t>区位、</w:t>
      </w:r>
      <w:r>
        <w:rPr>
          <w:rFonts w:ascii="仿宋_GB2312" w:eastAsia="仿宋_GB2312"/>
          <w:color w:val="auto"/>
          <w:sz w:val="32"/>
          <w:szCs w:val="32"/>
        </w:rPr>
        <w:t>面积等因素</w:t>
      </w:r>
      <w:r>
        <w:rPr>
          <w:rFonts w:hint="eastAsia" w:ascii="仿宋_GB2312" w:eastAsia="仿宋_GB2312"/>
          <w:color w:val="auto"/>
          <w:sz w:val="32"/>
          <w:szCs w:val="32"/>
        </w:rPr>
        <w:t>，为村级工业园违建治理提供政策咨询支持，并形成</w:t>
      </w:r>
      <w:r>
        <w:rPr>
          <w:rFonts w:ascii="仿宋_GB2312" w:eastAsia="仿宋_GB2312"/>
          <w:color w:val="auto"/>
          <w:sz w:val="32"/>
          <w:szCs w:val="32"/>
        </w:rPr>
        <w:t>初步的产业发展方向和整治提升路径</w:t>
      </w:r>
      <w:r>
        <w:rPr>
          <w:rFonts w:hint="eastAsia" w:ascii="仿宋_GB2312" w:eastAsia="仿宋_GB2312"/>
          <w:color w:val="auto"/>
          <w:sz w:val="32"/>
          <w:szCs w:val="32"/>
        </w:rPr>
        <w:t>建议，实现重点园区“一园一策”</w:t>
      </w:r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（四）安排1名工作人员驻点我局办公。</w:t>
      </w:r>
    </w:p>
    <w:bookmarkEnd w:id="4"/>
    <w:p>
      <w:pPr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bookmarkStart w:id="5" w:name="OLE_LINK7"/>
      <w:r>
        <w:rPr>
          <w:rFonts w:ascii="黑体" w:hAnsi="黑体" w:eastAsia="黑体"/>
          <w:color w:val="auto"/>
          <w:sz w:val="32"/>
          <w:szCs w:val="32"/>
        </w:rPr>
        <w:t>园区</w:t>
      </w:r>
      <w:r>
        <w:rPr>
          <w:rFonts w:hint="eastAsia" w:ascii="黑体" w:hAnsi="黑体" w:eastAsia="黑体"/>
          <w:color w:val="auto"/>
          <w:sz w:val="32"/>
          <w:szCs w:val="32"/>
        </w:rPr>
        <w:t>服务</w:t>
      </w:r>
      <w:bookmarkEnd w:id="5"/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（一）定期走访</w:t>
      </w:r>
      <w:r>
        <w:rPr>
          <w:rFonts w:ascii="仿宋_GB2312" w:eastAsia="仿宋_GB2312"/>
          <w:color w:val="auto"/>
          <w:sz w:val="32"/>
          <w:szCs w:val="32"/>
        </w:rPr>
        <w:t>园区，</w:t>
      </w:r>
      <w:r>
        <w:rPr>
          <w:rFonts w:hint="eastAsia" w:ascii="仿宋_GB2312" w:eastAsia="仿宋_GB2312"/>
          <w:color w:val="auto"/>
          <w:sz w:val="32"/>
          <w:szCs w:val="32"/>
        </w:rPr>
        <w:t>原则上</w:t>
      </w:r>
      <w:bookmarkStart w:id="6" w:name="OLE_LINK11"/>
      <w:r>
        <w:rPr>
          <w:rFonts w:hint="eastAsia" w:ascii="仿宋_GB2312" w:eastAsia="仿宋_GB2312"/>
          <w:color w:val="auto"/>
          <w:sz w:val="32"/>
          <w:szCs w:val="32"/>
        </w:rPr>
        <w:t>在区内所有</w:t>
      </w:r>
      <w:r>
        <w:rPr>
          <w:rFonts w:ascii="仿宋_GB2312" w:eastAsia="仿宋_GB2312"/>
          <w:color w:val="auto"/>
          <w:sz w:val="32"/>
          <w:szCs w:val="32"/>
        </w:rPr>
        <w:t>园区</w:t>
      </w:r>
      <w:bookmarkEnd w:id="6"/>
      <w:r>
        <w:rPr>
          <w:rFonts w:hint="eastAsia" w:ascii="仿宋_GB2312" w:eastAsia="仿宋_GB2312"/>
          <w:color w:val="auto"/>
          <w:sz w:val="32"/>
          <w:szCs w:val="32"/>
        </w:rPr>
        <w:t>在服务期内最少现场走访普查</w:t>
      </w:r>
      <w:r>
        <w:rPr>
          <w:rFonts w:ascii="仿宋_GB2312" w:eastAsia="仿宋_GB2312"/>
          <w:color w:val="auto"/>
          <w:sz w:val="32"/>
          <w:szCs w:val="32"/>
        </w:rPr>
        <w:t>一次，</w:t>
      </w:r>
      <w:r>
        <w:rPr>
          <w:rFonts w:hint="eastAsia" w:ascii="仿宋_GB2312" w:eastAsia="仿宋_GB2312"/>
          <w:color w:val="auto"/>
          <w:sz w:val="32"/>
          <w:szCs w:val="32"/>
        </w:rPr>
        <w:t>其中</w:t>
      </w:r>
      <w:r>
        <w:rPr>
          <w:rFonts w:ascii="仿宋_GB2312" w:eastAsia="仿宋_GB2312"/>
          <w:color w:val="auto"/>
          <w:sz w:val="32"/>
          <w:szCs w:val="32"/>
        </w:rPr>
        <w:t>提升改造类村级工业园</w:t>
      </w:r>
      <w:r>
        <w:rPr>
          <w:rFonts w:hint="eastAsia" w:ascii="仿宋_GB2312" w:eastAsia="仿宋_GB2312"/>
          <w:color w:val="auto"/>
          <w:sz w:val="32"/>
          <w:szCs w:val="32"/>
        </w:rPr>
        <w:t>每</w:t>
      </w:r>
      <w:r>
        <w:rPr>
          <w:rFonts w:ascii="仿宋_GB2312" w:eastAsia="仿宋_GB2312"/>
          <w:color w:val="auto"/>
          <w:sz w:val="32"/>
          <w:szCs w:val="32"/>
        </w:rPr>
        <w:t>半年</w:t>
      </w:r>
      <w:r>
        <w:rPr>
          <w:rFonts w:hint="eastAsia" w:ascii="仿宋_GB2312" w:eastAsia="仿宋_GB2312"/>
          <w:color w:val="auto"/>
          <w:sz w:val="32"/>
          <w:szCs w:val="32"/>
        </w:rPr>
        <w:t>最少</w:t>
      </w:r>
      <w:r>
        <w:rPr>
          <w:rFonts w:ascii="仿宋_GB2312" w:eastAsia="仿宋_GB2312"/>
          <w:color w:val="auto"/>
          <w:sz w:val="32"/>
          <w:szCs w:val="32"/>
        </w:rPr>
        <w:t>走访一次，</w:t>
      </w:r>
      <w:r>
        <w:rPr>
          <w:rFonts w:hint="eastAsia" w:ascii="仿宋_GB2312" w:eastAsia="仿宋_GB2312"/>
          <w:color w:val="auto"/>
          <w:sz w:val="32"/>
          <w:szCs w:val="32"/>
        </w:rPr>
        <w:t>要实时</w:t>
      </w:r>
      <w:r>
        <w:rPr>
          <w:rFonts w:ascii="仿宋_GB2312" w:eastAsia="仿宋_GB2312"/>
          <w:color w:val="auto"/>
          <w:sz w:val="32"/>
          <w:szCs w:val="32"/>
        </w:rPr>
        <w:t>掌握项目改造进度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bookmarkEnd w:id="2"/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bookmarkStart w:id="7" w:name="OLE_LINK19"/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bookmarkEnd w:id="7"/>
      <w:bookmarkStart w:id="8" w:name="OLE_LINK23"/>
      <w:r>
        <w:rPr>
          <w:rFonts w:hint="eastAsia" w:ascii="仿宋_GB2312" w:eastAsia="仿宋_GB2312"/>
          <w:color w:val="auto"/>
          <w:sz w:val="32"/>
          <w:szCs w:val="32"/>
        </w:rPr>
        <w:t>搭建</w:t>
      </w:r>
      <w:r>
        <w:rPr>
          <w:rFonts w:ascii="仿宋_GB2312" w:eastAsia="仿宋_GB2312"/>
          <w:color w:val="auto"/>
          <w:sz w:val="32"/>
          <w:szCs w:val="32"/>
        </w:rPr>
        <w:t>园区</w:t>
      </w:r>
      <w:r>
        <w:rPr>
          <w:rFonts w:hint="eastAsia" w:ascii="仿宋_GB2312" w:eastAsia="仿宋_GB2312"/>
          <w:color w:val="auto"/>
          <w:sz w:val="32"/>
          <w:szCs w:val="32"/>
        </w:rPr>
        <w:t>服务</w:t>
      </w:r>
      <w:r>
        <w:rPr>
          <w:rFonts w:ascii="仿宋_GB2312" w:eastAsia="仿宋_GB2312"/>
          <w:color w:val="auto"/>
          <w:sz w:val="32"/>
          <w:szCs w:val="32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网络</w:t>
      </w:r>
      <w:bookmarkEnd w:id="8"/>
      <w:r>
        <w:rPr>
          <w:rFonts w:ascii="仿宋_GB2312" w:eastAsia="仿宋_GB2312"/>
          <w:color w:val="auto"/>
          <w:sz w:val="32"/>
          <w:szCs w:val="32"/>
        </w:rPr>
        <w:t>，包括</w:t>
      </w:r>
      <w:r>
        <w:rPr>
          <w:rFonts w:hint="eastAsia" w:ascii="仿宋_GB2312" w:eastAsia="仿宋_GB2312"/>
          <w:color w:val="auto"/>
          <w:sz w:val="32"/>
          <w:szCs w:val="32"/>
        </w:rPr>
        <w:t>收集</w:t>
      </w:r>
      <w:r>
        <w:rPr>
          <w:rFonts w:ascii="仿宋_GB2312" w:eastAsia="仿宋_GB2312"/>
          <w:color w:val="auto"/>
          <w:sz w:val="32"/>
          <w:szCs w:val="32"/>
        </w:rPr>
        <w:t>园区联系人，</w:t>
      </w:r>
      <w:r>
        <w:rPr>
          <w:rFonts w:hint="eastAsia" w:ascii="仿宋_GB2312" w:eastAsia="仿宋_GB2312"/>
          <w:color w:val="auto"/>
          <w:sz w:val="32"/>
          <w:szCs w:val="32"/>
        </w:rPr>
        <w:t>开发微信小程序收集信息，</w:t>
      </w:r>
      <w:r>
        <w:rPr>
          <w:rFonts w:ascii="仿宋_GB2312" w:eastAsia="仿宋_GB2312"/>
          <w:color w:val="auto"/>
          <w:sz w:val="32"/>
          <w:szCs w:val="32"/>
        </w:rPr>
        <w:t>根据不同的</w:t>
      </w:r>
      <w:r>
        <w:rPr>
          <w:rFonts w:hint="eastAsia" w:ascii="仿宋_GB2312" w:eastAsia="仿宋_GB2312"/>
          <w:color w:val="auto"/>
          <w:sz w:val="32"/>
          <w:szCs w:val="32"/>
        </w:rPr>
        <w:t>产业</w:t>
      </w:r>
      <w:r>
        <w:rPr>
          <w:rFonts w:ascii="仿宋_GB2312" w:eastAsia="仿宋_GB2312"/>
          <w:color w:val="auto"/>
          <w:sz w:val="32"/>
          <w:szCs w:val="32"/>
        </w:rPr>
        <w:t>内容对园区进行分类</w:t>
      </w:r>
      <w:r>
        <w:rPr>
          <w:rFonts w:hint="eastAsia" w:ascii="仿宋_GB2312" w:eastAsia="仿宋_GB2312"/>
          <w:color w:val="auto"/>
          <w:sz w:val="32"/>
          <w:szCs w:val="32"/>
        </w:rPr>
        <w:t>和收集</w:t>
      </w:r>
      <w:r>
        <w:rPr>
          <w:rFonts w:ascii="仿宋_GB2312" w:eastAsia="仿宋_GB2312"/>
          <w:color w:val="auto"/>
          <w:sz w:val="32"/>
          <w:szCs w:val="32"/>
        </w:rPr>
        <w:t>园区诉求</w:t>
      </w:r>
      <w:r>
        <w:rPr>
          <w:rFonts w:hint="eastAsia" w:ascii="仿宋_GB2312" w:eastAsia="仿宋_GB2312"/>
          <w:color w:val="auto"/>
          <w:sz w:val="32"/>
          <w:szCs w:val="32"/>
        </w:rPr>
        <w:t>等工作；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bookmarkStart w:id="9" w:name="OLE_LINK24"/>
      <w:bookmarkStart w:id="10" w:name="OLE_LINK25"/>
      <w:r>
        <w:rPr>
          <w:rFonts w:hint="eastAsia" w:ascii="仿宋_GB2312" w:eastAsia="仿宋_GB2312"/>
          <w:color w:val="auto"/>
          <w:sz w:val="32"/>
          <w:szCs w:val="32"/>
        </w:rPr>
        <w:t>收集园区基础</w:t>
      </w:r>
      <w:r>
        <w:rPr>
          <w:rFonts w:ascii="仿宋_GB2312" w:eastAsia="仿宋_GB2312"/>
          <w:color w:val="auto"/>
          <w:sz w:val="32"/>
          <w:szCs w:val="32"/>
        </w:rPr>
        <w:t>数据</w:t>
      </w:r>
      <w:bookmarkEnd w:id="9"/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全面摸查区内</w:t>
      </w:r>
      <w:r>
        <w:rPr>
          <w:rFonts w:ascii="仿宋_GB2312" w:eastAsia="仿宋_GB2312"/>
          <w:color w:val="auto"/>
          <w:sz w:val="32"/>
          <w:szCs w:val="32"/>
        </w:rPr>
        <w:t>园区的位置、地址、建筑情况、权属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ascii="仿宋_GB2312" w:eastAsia="仿宋_GB2312"/>
          <w:color w:val="auto"/>
          <w:sz w:val="32"/>
          <w:szCs w:val="32"/>
        </w:rPr>
        <w:t>主导产业等</w:t>
      </w:r>
      <w:r>
        <w:rPr>
          <w:rFonts w:hint="eastAsia" w:ascii="仿宋_GB2312" w:eastAsia="仿宋_GB2312"/>
          <w:color w:val="auto"/>
          <w:sz w:val="32"/>
          <w:szCs w:val="32"/>
        </w:rPr>
        <w:t>信息并拍摄现场图片</w:t>
      </w:r>
      <w:bookmarkEnd w:id="10"/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bookmarkStart w:id="11" w:name="OLE_LINK29"/>
      <w:r>
        <w:rPr>
          <w:rFonts w:hint="eastAsia" w:ascii="仿宋_GB2312" w:eastAsia="仿宋_GB2312"/>
          <w:color w:val="auto"/>
          <w:sz w:val="32"/>
          <w:szCs w:val="32"/>
        </w:rPr>
        <w:t>收集</w:t>
      </w:r>
      <w:r>
        <w:rPr>
          <w:rFonts w:ascii="仿宋_GB2312" w:eastAsia="仿宋_GB2312"/>
          <w:color w:val="auto"/>
          <w:sz w:val="32"/>
          <w:szCs w:val="32"/>
        </w:rPr>
        <w:t>园区</w:t>
      </w:r>
      <w:r>
        <w:rPr>
          <w:rFonts w:hint="eastAsia" w:ascii="仿宋_GB2312" w:eastAsia="仿宋_GB2312"/>
          <w:color w:val="auto"/>
          <w:sz w:val="32"/>
          <w:szCs w:val="32"/>
        </w:rPr>
        <w:t>运营数据</w:t>
      </w:r>
      <w:bookmarkEnd w:id="11"/>
      <w:r>
        <w:rPr>
          <w:rFonts w:hint="eastAsia" w:ascii="仿宋_GB2312" w:eastAsia="仿宋_GB2312"/>
          <w:color w:val="auto"/>
          <w:sz w:val="32"/>
          <w:szCs w:val="32"/>
        </w:rPr>
        <w:t>，建立园区数据统计制度，每季度动态更新一次</w:t>
      </w:r>
      <w:r>
        <w:rPr>
          <w:rFonts w:ascii="仿宋_GB2312" w:eastAsia="仿宋_GB2312"/>
          <w:color w:val="auto"/>
          <w:sz w:val="32"/>
          <w:szCs w:val="32"/>
        </w:rPr>
        <w:t>园区入</w:t>
      </w:r>
      <w:r>
        <w:rPr>
          <w:rFonts w:hint="eastAsia" w:ascii="仿宋_GB2312" w:eastAsia="仿宋_GB2312"/>
          <w:color w:val="auto"/>
          <w:sz w:val="32"/>
          <w:szCs w:val="32"/>
        </w:rPr>
        <w:t>驻</w:t>
      </w:r>
      <w:r>
        <w:rPr>
          <w:rFonts w:ascii="仿宋_GB2312" w:eastAsia="仿宋_GB2312"/>
          <w:color w:val="auto"/>
          <w:sz w:val="32"/>
          <w:szCs w:val="32"/>
        </w:rPr>
        <w:t>企业</w:t>
      </w:r>
      <w:r>
        <w:rPr>
          <w:rFonts w:hint="eastAsia" w:ascii="仿宋_GB2312" w:eastAsia="仿宋_GB2312"/>
          <w:color w:val="auto"/>
          <w:sz w:val="32"/>
          <w:szCs w:val="32"/>
        </w:rPr>
        <w:t>名单、产值（</w:t>
      </w:r>
      <w:r>
        <w:rPr>
          <w:rFonts w:ascii="仿宋_GB2312" w:eastAsia="仿宋_GB2312"/>
          <w:color w:val="auto"/>
          <w:sz w:val="32"/>
          <w:szCs w:val="32"/>
        </w:rPr>
        <w:t>营收</w:t>
      </w:r>
      <w:r>
        <w:rPr>
          <w:rFonts w:hint="eastAsia" w:ascii="仿宋_GB2312" w:eastAsia="仿宋_GB2312"/>
          <w:color w:val="auto"/>
          <w:sz w:val="32"/>
          <w:szCs w:val="32"/>
        </w:rPr>
        <w:t>）、</w:t>
      </w:r>
      <w:r>
        <w:rPr>
          <w:rFonts w:ascii="仿宋_GB2312" w:eastAsia="仿宋_GB2312"/>
          <w:color w:val="auto"/>
          <w:sz w:val="32"/>
          <w:szCs w:val="32"/>
        </w:rPr>
        <w:t>税收、从业人数等</w:t>
      </w:r>
      <w:r>
        <w:rPr>
          <w:rFonts w:hint="eastAsia" w:ascii="仿宋_GB2312" w:eastAsia="仿宋_GB2312"/>
          <w:color w:val="auto"/>
          <w:sz w:val="32"/>
          <w:szCs w:val="32"/>
        </w:rPr>
        <w:t>数据，与区统计部门和区经济分析会衔接，供局主要领导参考；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bookmarkStart w:id="12" w:name="OLE_LINK16"/>
      <w:r>
        <w:rPr>
          <w:rFonts w:hint="eastAsia" w:ascii="仿宋_GB2312" w:eastAsia="仿宋_GB2312"/>
          <w:color w:val="auto"/>
          <w:sz w:val="32"/>
          <w:szCs w:val="32"/>
        </w:rPr>
        <w:t>（</w:t>
      </w:r>
      <w:bookmarkEnd w:id="12"/>
      <w:r>
        <w:rPr>
          <w:rFonts w:hint="eastAsia" w:ascii="仿宋_GB2312" w:eastAsia="仿宋_GB2312"/>
          <w:color w:val="auto"/>
          <w:sz w:val="32"/>
          <w:szCs w:val="32"/>
        </w:rPr>
        <w:t>五）根据园区</w:t>
      </w:r>
      <w:r>
        <w:rPr>
          <w:rFonts w:ascii="仿宋_GB2312" w:eastAsia="仿宋_GB2312"/>
          <w:color w:val="auto"/>
          <w:sz w:val="32"/>
          <w:szCs w:val="32"/>
        </w:rPr>
        <w:t>情况，</w:t>
      </w:r>
      <w:bookmarkStart w:id="13" w:name="OLE_LINK32"/>
      <w:r>
        <w:rPr>
          <w:rFonts w:hint="eastAsia" w:ascii="仿宋_GB2312" w:eastAsia="仿宋_GB2312"/>
          <w:color w:val="auto"/>
          <w:sz w:val="32"/>
          <w:szCs w:val="32"/>
        </w:rPr>
        <w:t>丰富</w:t>
      </w:r>
      <w:r>
        <w:rPr>
          <w:rFonts w:ascii="仿宋_GB2312" w:eastAsia="仿宋_GB2312"/>
          <w:color w:val="auto"/>
          <w:sz w:val="32"/>
          <w:szCs w:val="32"/>
        </w:rPr>
        <w:t>和完善园区“</w:t>
      </w:r>
      <w:r>
        <w:rPr>
          <w:rFonts w:hint="eastAsia" w:ascii="仿宋_GB2312" w:eastAsia="仿宋_GB2312"/>
          <w:color w:val="auto"/>
          <w:sz w:val="32"/>
          <w:szCs w:val="32"/>
        </w:rPr>
        <w:t>一园一图</w:t>
      </w:r>
      <w:r>
        <w:rPr>
          <w:rFonts w:ascii="仿宋_GB2312" w:eastAsia="仿宋_GB2312"/>
          <w:color w:val="auto"/>
          <w:sz w:val="32"/>
          <w:szCs w:val="32"/>
        </w:rPr>
        <w:t>”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ascii="仿宋_GB2312" w:eastAsia="仿宋_GB2312"/>
          <w:color w:val="auto"/>
          <w:sz w:val="32"/>
          <w:szCs w:val="32"/>
        </w:rPr>
        <w:t>形成图册，</w:t>
      </w:r>
      <w:r>
        <w:rPr>
          <w:rFonts w:hint="eastAsia" w:ascii="仿宋_GB2312" w:eastAsia="仿宋_GB2312"/>
          <w:color w:val="auto"/>
          <w:sz w:val="32"/>
          <w:szCs w:val="32"/>
        </w:rPr>
        <w:t>并建立</w:t>
      </w:r>
      <w:r>
        <w:rPr>
          <w:rFonts w:ascii="仿宋_GB2312" w:eastAsia="仿宋_GB2312"/>
          <w:color w:val="auto"/>
          <w:sz w:val="32"/>
          <w:szCs w:val="32"/>
        </w:rPr>
        <w:t>园区</w:t>
      </w:r>
      <w:r>
        <w:rPr>
          <w:rFonts w:hint="eastAsia" w:ascii="仿宋_GB2312" w:eastAsia="仿宋_GB2312"/>
          <w:color w:val="auto"/>
          <w:sz w:val="32"/>
          <w:szCs w:val="32"/>
        </w:rPr>
        <w:t>GIS</w:t>
      </w:r>
      <w:r>
        <w:rPr>
          <w:rFonts w:ascii="仿宋_GB2312" w:eastAsia="仿宋_GB2312"/>
          <w:color w:val="auto"/>
          <w:sz w:val="32"/>
          <w:szCs w:val="32"/>
        </w:rPr>
        <w:t>数据</w:t>
      </w:r>
      <w:r>
        <w:rPr>
          <w:rFonts w:hint="eastAsia" w:ascii="仿宋_GB2312" w:eastAsia="仿宋_GB2312"/>
          <w:color w:val="auto"/>
          <w:sz w:val="32"/>
          <w:szCs w:val="32"/>
        </w:rPr>
        <w:t>文件</w:t>
      </w:r>
      <w:bookmarkEnd w:id="13"/>
      <w:r>
        <w:rPr>
          <w:rFonts w:ascii="仿宋_GB2312" w:eastAsia="仿宋_GB2312"/>
          <w:color w:val="auto"/>
          <w:sz w:val="32"/>
          <w:szCs w:val="32"/>
        </w:rPr>
        <w:t>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（六）</w:t>
      </w:r>
      <w:bookmarkStart w:id="14" w:name="OLE_LINK33"/>
      <w:r>
        <w:rPr>
          <w:rFonts w:hint="eastAsia" w:ascii="仿宋_GB2312" w:eastAsia="仿宋_GB2312"/>
          <w:color w:val="auto"/>
          <w:sz w:val="32"/>
          <w:szCs w:val="32"/>
        </w:rPr>
        <w:t>建立天河区</w:t>
      </w:r>
      <w:r>
        <w:rPr>
          <w:rFonts w:ascii="仿宋_GB2312" w:eastAsia="仿宋_GB2312"/>
          <w:color w:val="auto"/>
          <w:sz w:val="32"/>
          <w:szCs w:val="32"/>
        </w:rPr>
        <w:t>村级工业园的基础数据库</w:t>
      </w:r>
      <w:bookmarkEnd w:id="14"/>
      <w:r>
        <w:rPr>
          <w:rFonts w:hint="eastAsia" w:ascii="仿宋_GB2312" w:eastAsia="仿宋_GB2312"/>
          <w:color w:val="auto"/>
          <w:sz w:val="32"/>
          <w:szCs w:val="32"/>
        </w:rPr>
        <w:t>，定期发布产业园区空间资源信息。</w:t>
      </w:r>
    </w:p>
    <w:p>
      <w:pPr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</w:t>
      </w:r>
      <w:r>
        <w:rPr>
          <w:rFonts w:ascii="黑体" w:hAnsi="黑体" w:eastAsia="黑体"/>
          <w:color w:val="auto"/>
          <w:sz w:val="32"/>
          <w:szCs w:val="32"/>
        </w:rPr>
        <w:t>、</w:t>
      </w:r>
      <w:bookmarkStart w:id="15" w:name="OLE_LINK34"/>
      <w:r>
        <w:rPr>
          <w:rFonts w:ascii="黑体" w:hAnsi="黑体" w:eastAsia="黑体"/>
          <w:color w:val="auto"/>
          <w:sz w:val="32"/>
          <w:szCs w:val="32"/>
        </w:rPr>
        <w:t>产业监管</w:t>
      </w:r>
      <w:bookmarkEnd w:id="15"/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（一）围绕</w:t>
      </w:r>
      <w:r>
        <w:rPr>
          <w:rFonts w:ascii="仿宋_GB2312" w:eastAsia="仿宋_GB2312"/>
          <w:color w:val="auto"/>
          <w:sz w:val="32"/>
          <w:szCs w:val="32"/>
        </w:rPr>
        <w:t>村级工业园</w:t>
      </w:r>
      <w:r>
        <w:rPr>
          <w:rFonts w:hint="eastAsia" w:ascii="仿宋_GB2312" w:eastAsia="仿宋_GB2312"/>
          <w:color w:val="auto"/>
          <w:sz w:val="32"/>
          <w:szCs w:val="32"/>
        </w:rPr>
        <w:t>改造</w:t>
      </w:r>
      <w:r>
        <w:rPr>
          <w:rFonts w:ascii="仿宋_GB2312" w:eastAsia="仿宋_GB2312"/>
          <w:color w:val="auto"/>
          <w:sz w:val="32"/>
          <w:szCs w:val="32"/>
        </w:rPr>
        <w:t>提升类项目的</w:t>
      </w:r>
      <w:bookmarkStart w:id="16" w:name="OLE_LINK36"/>
      <w:r>
        <w:rPr>
          <w:rFonts w:ascii="仿宋_GB2312" w:eastAsia="仿宋_GB2312"/>
          <w:color w:val="auto"/>
          <w:sz w:val="32"/>
          <w:szCs w:val="32"/>
        </w:rPr>
        <w:t>《产业监管协议》</w:t>
      </w:r>
      <w:bookmarkEnd w:id="16"/>
      <w:r>
        <w:rPr>
          <w:rFonts w:hint="eastAsia" w:ascii="仿宋_GB2312" w:eastAsia="仿宋_GB2312"/>
          <w:color w:val="auto"/>
          <w:sz w:val="32"/>
          <w:szCs w:val="32"/>
        </w:rPr>
        <w:t>，</w:t>
      </w:r>
      <w:bookmarkStart w:id="17" w:name="OLE_LINK17"/>
      <w:bookmarkStart w:id="18" w:name="OLE_LINK35"/>
      <w:r>
        <w:rPr>
          <w:rFonts w:hint="eastAsia" w:ascii="仿宋_GB2312" w:eastAsia="仿宋_GB2312"/>
          <w:color w:val="auto"/>
          <w:sz w:val="32"/>
          <w:szCs w:val="32"/>
        </w:rPr>
        <w:t>协助区科工信局</w:t>
      </w:r>
      <w:bookmarkEnd w:id="17"/>
      <w:r>
        <w:rPr>
          <w:rFonts w:hint="eastAsia" w:ascii="仿宋_GB2312" w:eastAsia="仿宋_GB2312"/>
          <w:color w:val="auto"/>
          <w:sz w:val="32"/>
          <w:szCs w:val="32"/>
        </w:rPr>
        <w:t>研究、制定、</w:t>
      </w:r>
      <w:r>
        <w:rPr>
          <w:rFonts w:ascii="仿宋_GB2312" w:eastAsia="仿宋_GB2312"/>
          <w:color w:val="auto"/>
          <w:sz w:val="32"/>
          <w:szCs w:val="32"/>
        </w:rPr>
        <w:t>审议</w:t>
      </w:r>
      <w:r>
        <w:rPr>
          <w:rFonts w:hint="eastAsia" w:ascii="仿宋_GB2312" w:eastAsia="仿宋_GB2312"/>
          <w:color w:val="auto"/>
          <w:sz w:val="32"/>
          <w:szCs w:val="32"/>
        </w:rPr>
        <w:t>并</w:t>
      </w:r>
      <w:r>
        <w:rPr>
          <w:rFonts w:ascii="仿宋_GB2312" w:eastAsia="仿宋_GB2312"/>
          <w:color w:val="auto"/>
          <w:sz w:val="32"/>
          <w:szCs w:val="32"/>
        </w:rPr>
        <w:t>提出第三方意见</w:t>
      </w:r>
      <w:bookmarkEnd w:id="18"/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bookmarkStart w:id="19" w:name="OLE_LINK37"/>
      <w:r>
        <w:rPr>
          <w:rFonts w:hint="eastAsia" w:ascii="仿宋_GB2312" w:eastAsia="仿宋_GB2312"/>
          <w:color w:val="auto"/>
          <w:sz w:val="32"/>
          <w:szCs w:val="32"/>
        </w:rPr>
        <w:t>协助区科工信局实施</w:t>
      </w:r>
      <w:r>
        <w:rPr>
          <w:rFonts w:ascii="仿宋_GB2312" w:eastAsia="仿宋_GB2312"/>
          <w:color w:val="auto"/>
          <w:sz w:val="32"/>
          <w:szCs w:val="32"/>
        </w:rPr>
        <w:t>村级工业园</w:t>
      </w:r>
      <w:r>
        <w:rPr>
          <w:rFonts w:hint="eastAsia" w:ascii="仿宋_GB2312" w:eastAsia="仿宋_GB2312"/>
          <w:color w:val="auto"/>
          <w:sz w:val="32"/>
          <w:szCs w:val="32"/>
        </w:rPr>
        <w:t>改造</w:t>
      </w:r>
      <w:r>
        <w:rPr>
          <w:rFonts w:ascii="仿宋_GB2312" w:eastAsia="仿宋_GB2312"/>
          <w:color w:val="auto"/>
          <w:sz w:val="32"/>
          <w:szCs w:val="32"/>
        </w:rPr>
        <w:t>提升类项目后续监管，包括</w:t>
      </w:r>
      <w:r>
        <w:rPr>
          <w:rFonts w:hint="eastAsia" w:ascii="仿宋_GB2312" w:eastAsia="仿宋_GB2312"/>
          <w:color w:val="auto"/>
          <w:sz w:val="32"/>
          <w:szCs w:val="32"/>
        </w:rPr>
        <w:t>协助调查园区</w:t>
      </w:r>
      <w:r>
        <w:rPr>
          <w:rFonts w:ascii="仿宋_GB2312" w:eastAsia="仿宋_GB2312"/>
          <w:color w:val="auto"/>
          <w:sz w:val="32"/>
          <w:szCs w:val="32"/>
        </w:rPr>
        <w:t>引入企业是否符合《产业监管协议》</w:t>
      </w:r>
      <w:r>
        <w:rPr>
          <w:rFonts w:hint="eastAsia" w:ascii="仿宋_GB2312" w:eastAsia="仿宋_GB2312"/>
          <w:color w:val="auto"/>
          <w:sz w:val="32"/>
          <w:szCs w:val="32"/>
        </w:rPr>
        <w:t>要求，</w:t>
      </w:r>
      <w:r>
        <w:rPr>
          <w:rFonts w:ascii="仿宋_GB2312" w:eastAsia="仿宋_GB2312"/>
          <w:color w:val="auto"/>
          <w:sz w:val="32"/>
          <w:szCs w:val="32"/>
        </w:rPr>
        <w:t>营收、税收等经济指标是否达到</w:t>
      </w:r>
      <w:r>
        <w:rPr>
          <w:rFonts w:hint="eastAsia" w:ascii="仿宋_GB2312" w:eastAsia="仿宋_GB2312"/>
          <w:color w:val="auto"/>
          <w:sz w:val="32"/>
          <w:szCs w:val="32"/>
        </w:rPr>
        <w:t>协议</w:t>
      </w:r>
      <w:r>
        <w:rPr>
          <w:rFonts w:ascii="仿宋_GB2312" w:eastAsia="仿宋_GB2312"/>
          <w:color w:val="auto"/>
          <w:sz w:val="32"/>
          <w:szCs w:val="32"/>
        </w:rPr>
        <w:t>约定情况，并出具第三方</w:t>
      </w:r>
      <w:r>
        <w:rPr>
          <w:rFonts w:hint="eastAsia" w:ascii="仿宋_GB2312" w:eastAsia="仿宋_GB2312"/>
          <w:color w:val="auto"/>
          <w:sz w:val="32"/>
          <w:szCs w:val="32"/>
        </w:rPr>
        <w:t>调查</w:t>
      </w:r>
      <w:r>
        <w:rPr>
          <w:rFonts w:ascii="仿宋_GB2312" w:eastAsia="仿宋_GB2312"/>
          <w:color w:val="auto"/>
          <w:sz w:val="32"/>
          <w:szCs w:val="32"/>
        </w:rPr>
        <w:t>报告。</w:t>
      </w:r>
      <w:bookmarkEnd w:id="19"/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35"/>
    <w:rsid w:val="001463CB"/>
    <w:rsid w:val="001C1640"/>
    <w:rsid w:val="001C58D7"/>
    <w:rsid w:val="001F0620"/>
    <w:rsid w:val="001F3EB1"/>
    <w:rsid w:val="00237F6A"/>
    <w:rsid w:val="00297EE2"/>
    <w:rsid w:val="002B6ACD"/>
    <w:rsid w:val="002F02C9"/>
    <w:rsid w:val="00330DE7"/>
    <w:rsid w:val="0035202C"/>
    <w:rsid w:val="0039484B"/>
    <w:rsid w:val="003D3C1A"/>
    <w:rsid w:val="00421755"/>
    <w:rsid w:val="00436B44"/>
    <w:rsid w:val="004A4011"/>
    <w:rsid w:val="005041CD"/>
    <w:rsid w:val="005B054E"/>
    <w:rsid w:val="005C6CD6"/>
    <w:rsid w:val="006C13CB"/>
    <w:rsid w:val="00734697"/>
    <w:rsid w:val="0074578E"/>
    <w:rsid w:val="00762997"/>
    <w:rsid w:val="00804A94"/>
    <w:rsid w:val="00840F6A"/>
    <w:rsid w:val="00841580"/>
    <w:rsid w:val="00845B57"/>
    <w:rsid w:val="00865787"/>
    <w:rsid w:val="00875583"/>
    <w:rsid w:val="0088200E"/>
    <w:rsid w:val="00885D68"/>
    <w:rsid w:val="00895A35"/>
    <w:rsid w:val="008A29A5"/>
    <w:rsid w:val="008A55AC"/>
    <w:rsid w:val="008C3716"/>
    <w:rsid w:val="008D3750"/>
    <w:rsid w:val="008E765B"/>
    <w:rsid w:val="008F5151"/>
    <w:rsid w:val="0091660F"/>
    <w:rsid w:val="009404C1"/>
    <w:rsid w:val="0095531F"/>
    <w:rsid w:val="009A4538"/>
    <w:rsid w:val="009A7281"/>
    <w:rsid w:val="009E73ED"/>
    <w:rsid w:val="00A01D47"/>
    <w:rsid w:val="00A03AE3"/>
    <w:rsid w:val="00A10927"/>
    <w:rsid w:val="00B032DB"/>
    <w:rsid w:val="00B064D4"/>
    <w:rsid w:val="00B06D26"/>
    <w:rsid w:val="00B5513F"/>
    <w:rsid w:val="00BE06FB"/>
    <w:rsid w:val="00BF098C"/>
    <w:rsid w:val="00BF3E50"/>
    <w:rsid w:val="00C30B86"/>
    <w:rsid w:val="00C615D3"/>
    <w:rsid w:val="00C747E8"/>
    <w:rsid w:val="00C911BB"/>
    <w:rsid w:val="00CC1AEA"/>
    <w:rsid w:val="00D31111"/>
    <w:rsid w:val="00DC4DEF"/>
    <w:rsid w:val="00DC569C"/>
    <w:rsid w:val="00E220BF"/>
    <w:rsid w:val="00E4259A"/>
    <w:rsid w:val="00E75B15"/>
    <w:rsid w:val="00E9319F"/>
    <w:rsid w:val="00E96F0C"/>
    <w:rsid w:val="00EF2D97"/>
    <w:rsid w:val="00EF3668"/>
    <w:rsid w:val="00F20EF9"/>
    <w:rsid w:val="00FE1CB5"/>
    <w:rsid w:val="02A22764"/>
    <w:rsid w:val="02F13ECB"/>
    <w:rsid w:val="038B5819"/>
    <w:rsid w:val="03944ACA"/>
    <w:rsid w:val="03AA15FA"/>
    <w:rsid w:val="07054C50"/>
    <w:rsid w:val="071B49AC"/>
    <w:rsid w:val="07AA3B5D"/>
    <w:rsid w:val="07FD1C88"/>
    <w:rsid w:val="091A610B"/>
    <w:rsid w:val="09C0671D"/>
    <w:rsid w:val="09F350D0"/>
    <w:rsid w:val="0A123286"/>
    <w:rsid w:val="0AB708F2"/>
    <w:rsid w:val="0B6A5249"/>
    <w:rsid w:val="0E103D0B"/>
    <w:rsid w:val="0EC62B8C"/>
    <w:rsid w:val="0F0B29E2"/>
    <w:rsid w:val="0F3A611C"/>
    <w:rsid w:val="114336AD"/>
    <w:rsid w:val="12BB292D"/>
    <w:rsid w:val="13F75F70"/>
    <w:rsid w:val="14B64DE3"/>
    <w:rsid w:val="1508707A"/>
    <w:rsid w:val="15E04ABC"/>
    <w:rsid w:val="16241D66"/>
    <w:rsid w:val="16AF08A8"/>
    <w:rsid w:val="16E8148E"/>
    <w:rsid w:val="187E2171"/>
    <w:rsid w:val="18F503EA"/>
    <w:rsid w:val="19F218B1"/>
    <w:rsid w:val="1BE34725"/>
    <w:rsid w:val="1C772F1C"/>
    <w:rsid w:val="1CE30E46"/>
    <w:rsid w:val="1D4C3CB1"/>
    <w:rsid w:val="1DC357E4"/>
    <w:rsid w:val="1E432F8A"/>
    <w:rsid w:val="1FFC753D"/>
    <w:rsid w:val="201907BE"/>
    <w:rsid w:val="20A460D7"/>
    <w:rsid w:val="21711FA7"/>
    <w:rsid w:val="243E6887"/>
    <w:rsid w:val="24C86E71"/>
    <w:rsid w:val="24E0101F"/>
    <w:rsid w:val="2718305B"/>
    <w:rsid w:val="27E97F09"/>
    <w:rsid w:val="290D364B"/>
    <w:rsid w:val="2A737118"/>
    <w:rsid w:val="2A972C84"/>
    <w:rsid w:val="2AF41FD8"/>
    <w:rsid w:val="2B386927"/>
    <w:rsid w:val="2B5E17F7"/>
    <w:rsid w:val="2CCE4AE9"/>
    <w:rsid w:val="2D0F2F5E"/>
    <w:rsid w:val="2D5F18B6"/>
    <w:rsid w:val="2E595391"/>
    <w:rsid w:val="2E7C5055"/>
    <w:rsid w:val="2E9875E5"/>
    <w:rsid w:val="2EF77EFA"/>
    <w:rsid w:val="2EFF376F"/>
    <w:rsid w:val="2F5B73B0"/>
    <w:rsid w:val="302C3331"/>
    <w:rsid w:val="307D3C70"/>
    <w:rsid w:val="30FB7413"/>
    <w:rsid w:val="310150C9"/>
    <w:rsid w:val="31B04DC4"/>
    <w:rsid w:val="31EB0AC7"/>
    <w:rsid w:val="31F82EF0"/>
    <w:rsid w:val="325715B0"/>
    <w:rsid w:val="33CA147E"/>
    <w:rsid w:val="34052835"/>
    <w:rsid w:val="34605BB8"/>
    <w:rsid w:val="34A34016"/>
    <w:rsid w:val="359D0DC4"/>
    <w:rsid w:val="363112AD"/>
    <w:rsid w:val="36444021"/>
    <w:rsid w:val="37EB2D06"/>
    <w:rsid w:val="383F41FC"/>
    <w:rsid w:val="389B100D"/>
    <w:rsid w:val="3B747DA9"/>
    <w:rsid w:val="3BB84A11"/>
    <w:rsid w:val="3C716923"/>
    <w:rsid w:val="3CA63BC3"/>
    <w:rsid w:val="3CA92C49"/>
    <w:rsid w:val="3E6403E5"/>
    <w:rsid w:val="3E8A63C4"/>
    <w:rsid w:val="3EB86446"/>
    <w:rsid w:val="3F7E22F0"/>
    <w:rsid w:val="3FDC6CB3"/>
    <w:rsid w:val="40F66078"/>
    <w:rsid w:val="42BF0876"/>
    <w:rsid w:val="43461658"/>
    <w:rsid w:val="449735F6"/>
    <w:rsid w:val="45184AAA"/>
    <w:rsid w:val="464A35F7"/>
    <w:rsid w:val="467A11B6"/>
    <w:rsid w:val="469B639C"/>
    <w:rsid w:val="46C22986"/>
    <w:rsid w:val="47DF4AD2"/>
    <w:rsid w:val="47FA5160"/>
    <w:rsid w:val="4850349D"/>
    <w:rsid w:val="499A2C31"/>
    <w:rsid w:val="4CBD6364"/>
    <w:rsid w:val="4FB6774F"/>
    <w:rsid w:val="4FC54D29"/>
    <w:rsid w:val="4FCD0B81"/>
    <w:rsid w:val="508D5639"/>
    <w:rsid w:val="51071466"/>
    <w:rsid w:val="51C76439"/>
    <w:rsid w:val="5394614A"/>
    <w:rsid w:val="539529A5"/>
    <w:rsid w:val="547000B2"/>
    <w:rsid w:val="5478216C"/>
    <w:rsid w:val="56CA7A60"/>
    <w:rsid w:val="57DB0A7A"/>
    <w:rsid w:val="58C47B88"/>
    <w:rsid w:val="59514BAD"/>
    <w:rsid w:val="59612D7E"/>
    <w:rsid w:val="5B971240"/>
    <w:rsid w:val="5BE14009"/>
    <w:rsid w:val="5BEF0BFE"/>
    <w:rsid w:val="5C2B07D6"/>
    <w:rsid w:val="5C760C19"/>
    <w:rsid w:val="5CFA2B86"/>
    <w:rsid w:val="5E063521"/>
    <w:rsid w:val="5E927A3B"/>
    <w:rsid w:val="5F8875B9"/>
    <w:rsid w:val="5FDD03E3"/>
    <w:rsid w:val="60BD3920"/>
    <w:rsid w:val="60C01940"/>
    <w:rsid w:val="62B906F5"/>
    <w:rsid w:val="634C3BD0"/>
    <w:rsid w:val="6366289B"/>
    <w:rsid w:val="63BF29E7"/>
    <w:rsid w:val="63CD513B"/>
    <w:rsid w:val="65A97021"/>
    <w:rsid w:val="65E05C64"/>
    <w:rsid w:val="66C1590D"/>
    <w:rsid w:val="67A011CB"/>
    <w:rsid w:val="686E3B1F"/>
    <w:rsid w:val="68A60696"/>
    <w:rsid w:val="68FE7EBB"/>
    <w:rsid w:val="698315DA"/>
    <w:rsid w:val="69AC771D"/>
    <w:rsid w:val="6A294F50"/>
    <w:rsid w:val="6A6437E9"/>
    <w:rsid w:val="6B0C10AC"/>
    <w:rsid w:val="6B0C4AAD"/>
    <w:rsid w:val="6B1978C4"/>
    <w:rsid w:val="6C2B7BDE"/>
    <w:rsid w:val="6E9A17AB"/>
    <w:rsid w:val="6EEA615F"/>
    <w:rsid w:val="6FC74857"/>
    <w:rsid w:val="6FF7777E"/>
    <w:rsid w:val="71953CAC"/>
    <w:rsid w:val="72F11D83"/>
    <w:rsid w:val="75962CDC"/>
    <w:rsid w:val="75F45D09"/>
    <w:rsid w:val="77900FAD"/>
    <w:rsid w:val="78C577A6"/>
    <w:rsid w:val="79C56D18"/>
    <w:rsid w:val="7AD85935"/>
    <w:rsid w:val="7BC74D50"/>
    <w:rsid w:val="7CC365E0"/>
    <w:rsid w:val="7E796843"/>
    <w:rsid w:val="7EC54CA3"/>
    <w:rsid w:val="7ED70099"/>
    <w:rsid w:val="7F3419D5"/>
    <w:rsid w:val="7F501628"/>
    <w:rsid w:val="7F5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Date Char"/>
    <w:basedOn w:val="7"/>
    <w:link w:val="3"/>
    <w:semiHidden/>
    <w:qFormat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Header Char"/>
    <w:basedOn w:val="7"/>
    <w:link w:val="6"/>
    <w:qFormat/>
    <w:uiPriority w:val="99"/>
    <w:rPr>
      <w:sz w:val="18"/>
      <w:szCs w:val="18"/>
    </w:rPr>
  </w:style>
  <w:style w:type="character" w:customStyle="1" w:styleId="13">
    <w:name w:val="Footer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B11E8-CBB7-4907-99E4-029679CE5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567</Words>
  <Characters>3238</Characters>
  <Lines>26</Lines>
  <Paragraphs>7</Paragraphs>
  <ScaleCrop>false</ScaleCrop>
  <LinksUpToDate>false</LinksUpToDate>
  <CharactersWithSpaces>3798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2020-03-05T13:47:00Z</dcterms:created>
  <dc:creator>陈超原</dc:creator>
  <cp:lastModifiedBy>区科工信局</cp:lastModifiedBy>
  <cp:lastPrinted>2020-05-11T02:09:00Z</cp:lastPrinted>
  <dcterms:modified xsi:type="dcterms:W3CDTF">2020-05-20T00:51:24Z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