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olor w:val="auto"/>
          <w:sz w:val="32"/>
          <w:szCs w:val="32"/>
        </w:rPr>
      </w:pPr>
      <w:bookmarkStart w:id="17" w:name="_GoBack"/>
      <w:bookmarkEnd w:id="17"/>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w:t>
      </w:r>
    </w:p>
    <w:p>
      <w:pPr>
        <w:spacing w:line="560" w:lineRule="exact"/>
        <w:jc w:val="left"/>
        <w:rPr>
          <w:rFonts w:ascii="黑体" w:hAnsi="黑体" w:eastAsia="黑体"/>
          <w:color w:val="auto"/>
          <w:sz w:val="32"/>
          <w:szCs w:val="32"/>
        </w:rPr>
      </w:pPr>
    </w:p>
    <w:p>
      <w:pPr>
        <w:spacing w:line="560" w:lineRule="exact"/>
        <w:jc w:val="center"/>
        <w:rPr>
          <w:rFonts w:ascii="方正小标宋_GBK" w:eastAsia="方正小标宋_GBK"/>
          <w:color w:val="auto"/>
          <w:sz w:val="44"/>
          <w:szCs w:val="44"/>
        </w:rPr>
      </w:pPr>
      <w:r>
        <w:rPr>
          <w:rFonts w:hint="eastAsia" w:ascii="方正小标宋_GBK" w:eastAsia="方正小标宋_GBK"/>
          <w:color w:val="auto"/>
          <w:sz w:val="44"/>
          <w:szCs w:val="44"/>
        </w:rPr>
        <w:t>天河区村级工业园整治提升</w:t>
      </w:r>
      <w:r>
        <w:rPr>
          <w:rFonts w:hint="eastAsia" w:ascii="方正小标宋_GBK" w:eastAsia="方正小标宋_GBK"/>
          <w:color w:val="auto"/>
          <w:sz w:val="44"/>
          <w:szCs w:val="44"/>
          <w:lang w:eastAsia="zh-CN"/>
        </w:rPr>
        <w:t>调研</w:t>
      </w:r>
      <w:r>
        <w:rPr>
          <w:rFonts w:hint="eastAsia" w:ascii="方正小标宋_GBK" w:eastAsia="方正小标宋_GBK"/>
          <w:color w:val="auto"/>
          <w:sz w:val="44"/>
          <w:szCs w:val="44"/>
        </w:rPr>
        <w:t>咨询</w:t>
      </w:r>
    </w:p>
    <w:p>
      <w:pPr>
        <w:spacing w:line="560" w:lineRule="exact"/>
        <w:jc w:val="center"/>
        <w:rPr>
          <w:rFonts w:ascii="方正小标宋_GBK" w:eastAsia="方正小标宋_GBK"/>
          <w:color w:val="auto"/>
          <w:sz w:val="44"/>
          <w:szCs w:val="44"/>
        </w:rPr>
      </w:pPr>
      <w:r>
        <w:rPr>
          <w:rFonts w:hint="eastAsia" w:ascii="方正小标宋_GBK" w:eastAsia="方正小标宋_GBK"/>
          <w:color w:val="auto"/>
          <w:sz w:val="44"/>
          <w:szCs w:val="44"/>
        </w:rPr>
        <w:t>服务工作</w:t>
      </w:r>
      <w:bookmarkStart w:id="0" w:name="OLE_LINK61"/>
      <w:r>
        <w:rPr>
          <w:rFonts w:hint="eastAsia" w:ascii="方正小标宋_GBK" w:eastAsia="方正小标宋_GBK"/>
          <w:color w:val="auto"/>
          <w:sz w:val="44"/>
          <w:szCs w:val="44"/>
        </w:rPr>
        <w:t>绩效考核办法</w:t>
      </w:r>
      <w:bookmarkEnd w:id="0"/>
    </w:p>
    <w:p>
      <w:pPr>
        <w:spacing w:line="560" w:lineRule="exact"/>
        <w:rPr>
          <w:rFonts w:ascii="方正小标宋_GBK" w:eastAsia="方正小标宋_GBK"/>
          <w:color w:val="auto"/>
          <w:sz w:val="44"/>
          <w:szCs w:val="44"/>
        </w:rPr>
      </w:pPr>
    </w:p>
    <w:p>
      <w:pPr>
        <w:ind w:firstLine="640" w:firstLineChars="200"/>
        <w:rPr>
          <w:rFonts w:ascii="黑体" w:hAnsi="黑体" w:eastAsia="黑体"/>
          <w:color w:val="auto"/>
          <w:sz w:val="32"/>
          <w:szCs w:val="32"/>
        </w:rPr>
      </w:pPr>
      <w:r>
        <w:rPr>
          <w:rFonts w:hint="eastAsia" w:ascii="黑体" w:hAnsi="黑体" w:eastAsia="黑体"/>
          <w:color w:val="auto"/>
          <w:sz w:val="32"/>
          <w:szCs w:val="32"/>
        </w:rPr>
        <w:t>一</w:t>
      </w:r>
      <w:r>
        <w:rPr>
          <w:rFonts w:ascii="黑体" w:hAnsi="黑体" w:eastAsia="黑体"/>
          <w:color w:val="auto"/>
          <w:sz w:val="32"/>
          <w:szCs w:val="32"/>
        </w:rPr>
        <w:t>、</w:t>
      </w:r>
      <w:r>
        <w:rPr>
          <w:rFonts w:hint="eastAsia" w:ascii="黑体" w:hAnsi="黑体" w:eastAsia="黑体"/>
          <w:color w:val="auto"/>
          <w:sz w:val="32"/>
          <w:szCs w:val="32"/>
        </w:rPr>
        <w:t>考核目的</w:t>
      </w:r>
    </w:p>
    <w:p>
      <w:pPr>
        <w:ind w:firstLine="645"/>
        <w:rPr>
          <w:rFonts w:ascii="仿宋_GB2312" w:eastAsia="仿宋_GB2312"/>
          <w:color w:val="auto"/>
          <w:sz w:val="32"/>
          <w:szCs w:val="32"/>
        </w:rPr>
      </w:pPr>
      <w:bookmarkStart w:id="1" w:name="OLE_LINK63"/>
      <w:r>
        <w:rPr>
          <w:rFonts w:hint="eastAsia" w:ascii="仿宋_GB2312" w:eastAsia="仿宋_GB2312"/>
          <w:color w:val="auto"/>
          <w:sz w:val="32"/>
          <w:szCs w:val="32"/>
        </w:rPr>
        <w:t>（一</w:t>
      </w:r>
      <w:r>
        <w:rPr>
          <w:rFonts w:ascii="仿宋_GB2312" w:eastAsia="仿宋_GB2312"/>
          <w:color w:val="auto"/>
          <w:sz w:val="32"/>
          <w:szCs w:val="32"/>
        </w:rPr>
        <w:t>）</w:t>
      </w:r>
      <w:bookmarkStart w:id="2" w:name="OLE_LINK60"/>
      <w:r>
        <w:rPr>
          <w:rFonts w:hint="eastAsia" w:ascii="仿宋_GB2312" w:eastAsia="仿宋_GB2312"/>
          <w:color w:val="auto"/>
          <w:sz w:val="32"/>
          <w:szCs w:val="32"/>
        </w:rPr>
        <w:t>通过绩效考核，保证服务供应商能在服务期内维持工作质量</w:t>
      </w:r>
      <w:r>
        <w:rPr>
          <w:rFonts w:ascii="仿宋_GB2312" w:eastAsia="仿宋_GB2312"/>
          <w:color w:val="auto"/>
          <w:sz w:val="32"/>
          <w:szCs w:val="32"/>
        </w:rPr>
        <w:t>；</w:t>
      </w:r>
    </w:p>
    <w:p>
      <w:pPr>
        <w:ind w:firstLine="645"/>
        <w:rPr>
          <w:rFonts w:ascii="仿宋_GB2312" w:eastAsia="仿宋_GB2312"/>
          <w:color w:val="auto"/>
          <w:sz w:val="32"/>
          <w:szCs w:val="32"/>
        </w:rPr>
      </w:pPr>
      <w:r>
        <w:rPr>
          <w:rFonts w:hint="eastAsia" w:ascii="仿宋_GB2312" w:eastAsia="仿宋_GB2312"/>
          <w:color w:val="auto"/>
          <w:sz w:val="32"/>
          <w:szCs w:val="32"/>
        </w:rPr>
        <w:t>（二）</w:t>
      </w:r>
      <w:bookmarkEnd w:id="2"/>
      <w:r>
        <w:rPr>
          <w:rFonts w:hint="eastAsia" w:ascii="仿宋_GB2312" w:eastAsia="仿宋_GB2312"/>
          <w:color w:val="auto"/>
          <w:sz w:val="32"/>
          <w:szCs w:val="32"/>
        </w:rPr>
        <w:t>以绩效考核作为费用支付的重要依据。</w:t>
      </w:r>
    </w:p>
    <w:bookmarkEnd w:id="1"/>
    <w:p>
      <w:pPr>
        <w:ind w:firstLine="645"/>
        <w:rPr>
          <w:rFonts w:ascii="黑体" w:hAnsi="黑体" w:eastAsia="黑体"/>
          <w:color w:val="auto"/>
          <w:sz w:val="32"/>
          <w:szCs w:val="32"/>
        </w:rPr>
      </w:pPr>
      <w:r>
        <w:rPr>
          <w:rFonts w:hint="eastAsia" w:ascii="黑体" w:hAnsi="黑体" w:eastAsia="黑体"/>
          <w:color w:val="auto"/>
          <w:sz w:val="32"/>
          <w:szCs w:val="32"/>
        </w:rPr>
        <w:t>二</w:t>
      </w:r>
      <w:r>
        <w:rPr>
          <w:rFonts w:ascii="黑体" w:hAnsi="黑体" w:eastAsia="黑体"/>
          <w:color w:val="auto"/>
          <w:sz w:val="32"/>
          <w:szCs w:val="32"/>
        </w:rPr>
        <w:t>、</w:t>
      </w:r>
      <w:r>
        <w:rPr>
          <w:rFonts w:hint="eastAsia" w:ascii="黑体" w:hAnsi="黑体" w:eastAsia="黑体"/>
          <w:color w:val="auto"/>
          <w:sz w:val="32"/>
          <w:szCs w:val="32"/>
        </w:rPr>
        <w:t>考核流程</w:t>
      </w:r>
    </w:p>
    <w:p>
      <w:pPr>
        <w:ind w:firstLine="645"/>
        <w:rPr>
          <w:rFonts w:ascii="仿宋_GB2312" w:eastAsia="仿宋_GB2312"/>
          <w:color w:val="auto"/>
          <w:sz w:val="32"/>
          <w:szCs w:val="32"/>
        </w:rPr>
      </w:pPr>
      <w:bookmarkStart w:id="3" w:name="OLE_LINK64"/>
      <w:bookmarkStart w:id="4" w:name="OLE_LINK62"/>
      <w:r>
        <w:rPr>
          <w:rFonts w:hint="eastAsia" w:ascii="仿宋_GB2312" w:eastAsia="仿宋_GB2312"/>
          <w:color w:val="auto"/>
          <w:sz w:val="32"/>
          <w:szCs w:val="32"/>
        </w:rPr>
        <w:t>（一</w:t>
      </w:r>
      <w:r>
        <w:rPr>
          <w:rFonts w:ascii="仿宋_GB2312" w:eastAsia="仿宋_GB2312"/>
          <w:color w:val="auto"/>
          <w:sz w:val="32"/>
          <w:szCs w:val="32"/>
        </w:rPr>
        <w:t>）</w:t>
      </w:r>
      <w:bookmarkEnd w:id="3"/>
      <w:r>
        <w:rPr>
          <w:rFonts w:hint="eastAsia" w:ascii="仿宋_GB2312" w:eastAsia="仿宋_GB2312"/>
          <w:color w:val="auto"/>
          <w:sz w:val="32"/>
          <w:szCs w:val="32"/>
        </w:rPr>
        <w:t>考核工作在服务期结束后</w:t>
      </w:r>
      <w:r>
        <w:rPr>
          <w:rFonts w:hint="eastAsia" w:ascii="仿宋_GB2312" w:eastAsia="仿宋_GB2312"/>
          <w:color w:val="auto"/>
          <w:sz w:val="32"/>
          <w:szCs w:val="32"/>
          <w:lang w:val="en-US" w:eastAsia="zh-CN"/>
        </w:rPr>
        <w:t>十五个工作日</w:t>
      </w:r>
      <w:r>
        <w:rPr>
          <w:rFonts w:hint="eastAsia" w:ascii="仿宋_GB2312" w:eastAsia="仿宋_GB2312"/>
          <w:color w:val="auto"/>
          <w:sz w:val="32"/>
          <w:szCs w:val="32"/>
        </w:rPr>
        <w:t>内完成</w:t>
      </w:r>
      <w:r>
        <w:rPr>
          <w:rFonts w:hint="eastAsia" w:ascii="仿宋_GB2312" w:eastAsia="仿宋_GB2312"/>
          <w:color w:val="auto"/>
          <w:sz w:val="32"/>
          <w:szCs w:val="32"/>
          <w:lang w:eastAsia="zh-CN"/>
        </w:rPr>
        <w:t>，特殊情况下可延长五</w:t>
      </w:r>
      <w:r>
        <w:rPr>
          <w:rFonts w:hint="eastAsia" w:ascii="仿宋_GB2312" w:eastAsia="仿宋_GB2312"/>
          <w:color w:val="auto"/>
          <w:sz w:val="32"/>
          <w:szCs w:val="32"/>
          <w:lang w:val="en-US" w:eastAsia="zh-CN"/>
        </w:rPr>
        <w:t>个工作日</w:t>
      </w:r>
      <w:r>
        <w:rPr>
          <w:rFonts w:ascii="仿宋_GB2312" w:eastAsia="仿宋_GB2312"/>
          <w:color w:val="auto"/>
          <w:sz w:val="32"/>
          <w:szCs w:val="32"/>
        </w:rPr>
        <w:t>；</w:t>
      </w:r>
    </w:p>
    <w:p>
      <w:pPr>
        <w:ind w:firstLine="645"/>
        <w:rPr>
          <w:rFonts w:ascii="仿宋_GB2312" w:eastAsia="仿宋_GB2312"/>
          <w:color w:val="auto"/>
          <w:sz w:val="32"/>
          <w:szCs w:val="32"/>
        </w:rPr>
      </w:pPr>
      <w:r>
        <w:rPr>
          <w:rFonts w:hint="eastAsia" w:ascii="仿宋_GB2312" w:eastAsia="仿宋_GB2312"/>
          <w:color w:val="auto"/>
          <w:sz w:val="32"/>
          <w:szCs w:val="32"/>
        </w:rPr>
        <w:t>（二）考核以区科工信局进行综合评分形式进行，服务供应商若对考核评分有异议</w:t>
      </w:r>
      <w:r>
        <w:rPr>
          <w:rFonts w:hint="eastAsia" w:ascii="仿宋_GB2312" w:eastAsia="仿宋_GB2312"/>
          <w:color w:val="auto"/>
          <w:sz w:val="32"/>
          <w:szCs w:val="32"/>
          <w:lang w:eastAsia="zh-CN"/>
        </w:rPr>
        <w:t>可</w:t>
      </w:r>
      <w:r>
        <w:rPr>
          <w:rFonts w:hint="eastAsia" w:ascii="仿宋_GB2312" w:eastAsia="仿宋_GB2312"/>
          <w:color w:val="auto"/>
          <w:sz w:val="32"/>
          <w:szCs w:val="32"/>
        </w:rPr>
        <w:t>在考核结果公布后五个工作日提出复议，逾期不提出复议视为接受考核结果。</w:t>
      </w:r>
    </w:p>
    <w:p>
      <w:pPr>
        <w:ind w:firstLine="645"/>
        <w:rPr>
          <w:rFonts w:ascii="黑体" w:hAnsi="黑体" w:eastAsia="黑体"/>
          <w:color w:val="auto"/>
          <w:sz w:val="32"/>
          <w:szCs w:val="32"/>
        </w:rPr>
      </w:pPr>
      <w:r>
        <w:rPr>
          <w:rFonts w:hint="eastAsia" w:ascii="黑体" w:hAnsi="黑体" w:eastAsia="黑体"/>
          <w:color w:val="auto"/>
          <w:sz w:val="32"/>
          <w:szCs w:val="32"/>
        </w:rPr>
        <w:t>三</w:t>
      </w:r>
      <w:r>
        <w:rPr>
          <w:rFonts w:ascii="黑体" w:hAnsi="黑体" w:eastAsia="黑体"/>
          <w:color w:val="auto"/>
          <w:sz w:val="32"/>
          <w:szCs w:val="32"/>
        </w:rPr>
        <w:t>、</w:t>
      </w:r>
      <w:r>
        <w:rPr>
          <w:rFonts w:hint="eastAsia" w:ascii="黑体" w:hAnsi="黑体" w:eastAsia="黑体"/>
          <w:color w:val="auto"/>
          <w:sz w:val="32"/>
          <w:szCs w:val="32"/>
        </w:rPr>
        <w:t>考核项目</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（一</w:t>
      </w:r>
      <w:r>
        <w:rPr>
          <w:rFonts w:ascii="仿宋_GB2312" w:eastAsia="仿宋_GB2312"/>
          <w:color w:val="auto"/>
          <w:sz w:val="32"/>
          <w:szCs w:val="32"/>
        </w:rPr>
        <w:t>）</w:t>
      </w:r>
      <w:r>
        <w:rPr>
          <w:rFonts w:hint="eastAsia" w:ascii="仿宋_GB2312" w:eastAsia="仿宋_GB2312"/>
          <w:color w:val="auto"/>
          <w:sz w:val="32"/>
          <w:szCs w:val="32"/>
        </w:rPr>
        <w:t>区科工信局将对服务供应商各项服务类别的工作项目的完成度和完成质量进行综合评分，该项工作没完成则该项记0分，该项工作完成后再对工作完成质量进行评分；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w:t>
      </w:r>
      <w:r>
        <w:rPr>
          <w:rFonts w:ascii="仿宋_GB2312" w:eastAsia="仿宋_GB2312"/>
          <w:color w:val="auto"/>
          <w:sz w:val="32"/>
          <w:szCs w:val="32"/>
        </w:rPr>
        <w:t>）</w:t>
      </w:r>
      <w:r>
        <w:rPr>
          <w:rFonts w:hint="eastAsia" w:ascii="仿宋_GB2312" w:eastAsia="仿宋_GB2312"/>
          <w:color w:val="auto"/>
          <w:sz w:val="32"/>
          <w:szCs w:val="32"/>
        </w:rPr>
        <w:t>考核满分为100分，</w:t>
      </w:r>
      <w:r>
        <w:rPr>
          <w:rFonts w:hint="eastAsia" w:ascii="仿宋_GB2312" w:eastAsia="仿宋_GB2312"/>
          <w:color w:val="auto"/>
          <w:sz w:val="32"/>
          <w:szCs w:val="32"/>
          <w:lang w:eastAsia="zh-CN"/>
        </w:rPr>
        <w:t>达到</w:t>
      </w:r>
      <w:r>
        <w:rPr>
          <w:rFonts w:hint="eastAsia" w:ascii="仿宋_GB2312" w:eastAsia="仿宋_GB2312"/>
          <w:color w:val="auto"/>
          <w:sz w:val="32"/>
          <w:szCs w:val="32"/>
          <w:lang w:val="en-US" w:eastAsia="zh-CN"/>
        </w:rPr>
        <w:t>70分则全额支付剩余经费，低于70分则不支付</w:t>
      </w:r>
      <w:r>
        <w:rPr>
          <w:rFonts w:hint="eastAsia" w:ascii="仿宋_GB2312" w:eastAsia="仿宋_GB2312"/>
          <w:color w:val="auto"/>
          <w:sz w:val="32"/>
          <w:szCs w:val="32"/>
        </w:rPr>
        <w:t>，具体考核的工作项目等内容如下：</w:t>
      </w:r>
    </w:p>
    <w:bookmarkEnd w:id="4"/>
    <w:p>
      <w:pPr>
        <w:rPr>
          <w:rFonts w:ascii="仿宋_GB2312" w:eastAsia="仿宋_GB2312"/>
          <w:color w:val="auto"/>
          <w:sz w:val="32"/>
          <w:szCs w:val="32"/>
        </w:rPr>
      </w:pPr>
    </w:p>
    <w:tbl>
      <w:tblPr>
        <w:tblStyle w:val="8"/>
        <w:tblW w:w="8359" w:type="dxa"/>
        <w:tblInd w:w="0" w:type="dxa"/>
        <w:tblLayout w:type="fixed"/>
        <w:tblCellMar>
          <w:top w:w="15" w:type="dxa"/>
          <w:left w:w="15" w:type="dxa"/>
          <w:bottom w:w="15" w:type="dxa"/>
          <w:right w:w="15" w:type="dxa"/>
        </w:tblCellMar>
      </w:tblPr>
      <w:tblGrid>
        <w:gridCol w:w="1348"/>
        <w:gridCol w:w="4875"/>
        <w:gridCol w:w="1305"/>
        <w:gridCol w:w="831"/>
      </w:tblGrid>
      <w:tr>
        <w:tblPrEx>
          <w:tblLayout w:type="fixed"/>
          <w:tblCellMar>
            <w:top w:w="15" w:type="dxa"/>
            <w:left w:w="15" w:type="dxa"/>
            <w:bottom w:w="15" w:type="dxa"/>
            <w:right w:w="15" w:type="dxa"/>
          </w:tblCellMar>
        </w:tblPrEx>
        <w:trPr>
          <w:trHeight w:val="637" w:hRule="atLeast"/>
        </w:trPr>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服务类别</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考核的工作项目</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工作频率</w:t>
            </w:r>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分值</w:t>
            </w:r>
          </w:p>
        </w:tc>
      </w:tr>
      <w:tr>
        <w:tblPrEx>
          <w:tblLayout w:type="fixed"/>
          <w:tblCellMar>
            <w:top w:w="15" w:type="dxa"/>
            <w:left w:w="15" w:type="dxa"/>
            <w:bottom w:w="15" w:type="dxa"/>
            <w:right w:w="15" w:type="dxa"/>
          </w:tblCellMar>
        </w:tblPrEx>
        <w:trPr>
          <w:trHeight w:val="285" w:hRule="atLeast"/>
        </w:trPr>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bookmarkStart w:id="5" w:name="OLE_LINK15" w:colFirst="3" w:colLast="3"/>
            <w:r>
              <w:rPr>
                <w:rFonts w:hint="eastAsia" w:ascii="仿宋_GB2312" w:hAnsi="仿宋_GB2312" w:eastAsia="仿宋_GB2312" w:cs="仿宋_GB2312"/>
                <w:color w:val="auto"/>
                <w:kern w:val="0"/>
                <w:sz w:val="28"/>
                <w:szCs w:val="28"/>
                <w:lang w:bidi="ar"/>
              </w:rPr>
              <w:t>调查研究</w:t>
            </w:r>
          </w:p>
          <w:p>
            <w:pPr>
              <w:widowControl/>
              <w:jc w:val="center"/>
              <w:textAlignment w:val="center"/>
              <w:rPr>
                <w:rFonts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w:t>
            </w:r>
            <w:r>
              <w:rPr>
                <w:rFonts w:hint="eastAsia" w:ascii="仿宋_GB2312" w:hAnsi="仿宋_GB2312" w:eastAsia="仿宋_GB2312" w:cs="仿宋_GB2312"/>
                <w:color w:val="auto"/>
                <w:kern w:val="0"/>
                <w:sz w:val="28"/>
                <w:szCs w:val="28"/>
                <w:lang w:val="en-US" w:eastAsia="zh-CN" w:bidi="ar"/>
              </w:rPr>
              <w:t>4</w:t>
            </w:r>
            <w:r>
              <w:rPr>
                <w:rFonts w:hint="eastAsia" w:ascii="仿宋_GB2312" w:hAnsi="仿宋_GB2312" w:eastAsia="仿宋_GB2312" w:cs="仿宋_GB2312"/>
                <w:color w:val="auto"/>
                <w:kern w:val="0"/>
                <w:sz w:val="28"/>
                <w:szCs w:val="28"/>
                <w:lang w:bidi="ar"/>
              </w:rPr>
              <w:t>0分）</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研究先进城区整治提升做法，提出有效的工作建议或意见并提交报告</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bookmarkStart w:id="6" w:name="OLE_LINK54"/>
            <w:bookmarkStart w:id="7" w:name="OLE_LINK53"/>
            <w:r>
              <w:rPr>
                <w:rFonts w:hint="eastAsia" w:ascii="仿宋_GB2312" w:hAnsi="仿宋_GB2312" w:eastAsia="仿宋_GB2312" w:cs="仿宋_GB2312"/>
                <w:color w:val="auto"/>
                <w:kern w:val="0"/>
                <w:sz w:val="28"/>
                <w:szCs w:val="28"/>
                <w:lang w:bidi="ar"/>
              </w:rPr>
              <w:t>服务期</w:t>
            </w:r>
          </w:p>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内</w:t>
            </w:r>
            <w:bookmarkEnd w:id="6"/>
            <w:r>
              <w:rPr>
                <w:rFonts w:hint="eastAsia" w:ascii="仿宋_GB2312" w:hAnsi="仿宋_GB2312" w:eastAsia="仿宋_GB2312" w:cs="仿宋_GB2312"/>
                <w:color w:val="auto"/>
                <w:kern w:val="0"/>
                <w:sz w:val="28"/>
                <w:szCs w:val="28"/>
                <w:lang w:bidi="ar"/>
              </w:rPr>
              <w:t>2次</w:t>
            </w:r>
            <w:bookmarkEnd w:id="7"/>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lang w:val="en-US" w:eastAsia="zh-CN" w:bidi="ar"/>
              </w:rPr>
              <w:t>10</w:t>
            </w:r>
          </w:p>
        </w:tc>
      </w:tr>
      <w:tr>
        <w:tblPrEx>
          <w:tblLayout w:type="fixed"/>
          <w:tblCellMar>
            <w:top w:w="15" w:type="dxa"/>
            <w:left w:w="15" w:type="dxa"/>
            <w:bottom w:w="15" w:type="dxa"/>
            <w:right w:w="15" w:type="dxa"/>
          </w:tblCellMar>
        </w:tblPrEx>
        <w:trPr>
          <w:trHeight w:val="285" w:hRule="atLeast"/>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针对省市区园区整治提升支持政策措施的效果和落实情况进行</w:t>
            </w:r>
            <w:bookmarkStart w:id="8" w:name="OLE_LINK43"/>
            <w:r>
              <w:rPr>
                <w:rFonts w:hint="eastAsia" w:ascii="仿宋_GB2312" w:hAnsi="仿宋_GB2312" w:eastAsia="仿宋_GB2312" w:cs="仿宋_GB2312"/>
                <w:color w:val="auto"/>
                <w:kern w:val="0"/>
                <w:sz w:val="28"/>
                <w:szCs w:val="28"/>
                <w:lang w:bidi="ar"/>
              </w:rPr>
              <w:t>调研</w:t>
            </w:r>
            <w:bookmarkEnd w:id="8"/>
            <w:bookmarkStart w:id="9" w:name="OLE_LINK52"/>
            <w:r>
              <w:rPr>
                <w:rFonts w:hint="eastAsia" w:ascii="仿宋_GB2312" w:hAnsi="仿宋_GB2312" w:eastAsia="仿宋_GB2312" w:cs="仿宋_GB2312"/>
                <w:color w:val="auto"/>
                <w:kern w:val="0"/>
                <w:sz w:val="28"/>
                <w:szCs w:val="28"/>
                <w:lang w:bidi="ar"/>
              </w:rPr>
              <w:t>并提交报告</w:t>
            </w:r>
            <w:bookmarkEnd w:id="9"/>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服务期</w:t>
            </w:r>
          </w:p>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内4次</w:t>
            </w:r>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lang w:val="en-US" w:eastAsia="zh-CN" w:bidi="ar"/>
              </w:rPr>
              <w:t>20</w:t>
            </w:r>
          </w:p>
        </w:tc>
      </w:tr>
      <w:tr>
        <w:tblPrEx>
          <w:tblLayout w:type="fixed"/>
          <w:tblCellMar>
            <w:top w:w="15" w:type="dxa"/>
            <w:left w:w="15" w:type="dxa"/>
            <w:bottom w:w="15" w:type="dxa"/>
            <w:right w:w="15" w:type="dxa"/>
          </w:tblCellMar>
        </w:tblPrEx>
        <w:trPr>
          <w:trHeight w:val="285" w:hRule="atLeast"/>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针对重点园区提出初步的产业发展方向和整治提升路径建议并提交报告</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持续进行</w:t>
            </w:r>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r>
      <w:bookmarkEnd w:id="5"/>
      <w:tr>
        <w:tblPrEx>
          <w:tblLayout w:type="fixed"/>
          <w:tblCellMar>
            <w:top w:w="15" w:type="dxa"/>
            <w:left w:w="15" w:type="dxa"/>
            <w:bottom w:w="15" w:type="dxa"/>
            <w:right w:w="15" w:type="dxa"/>
          </w:tblCellMar>
        </w:tblPrEx>
        <w:trPr>
          <w:trHeight w:val="285" w:hRule="atLeast"/>
        </w:trPr>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bookmarkStart w:id="10" w:name="OLE_LINK28" w:colFirst="3" w:colLast="3"/>
            <w:r>
              <w:rPr>
                <w:rFonts w:hint="eastAsia" w:ascii="仿宋_GB2312" w:hAnsi="仿宋_GB2312" w:eastAsia="仿宋_GB2312" w:cs="仿宋_GB2312"/>
                <w:color w:val="auto"/>
                <w:kern w:val="0"/>
                <w:sz w:val="28"/>
                <w:szCs w:val="28"/>
                <w:lang w:bidi="ar"/>
              </w:rPr>
              <w:t>园区服务</w:t>
            </w:r>
          </w:p>
          <w:p>
            <w:pPr>
              <w:widowControl/>
              <w:jc w:val="center"/>
              <w:textAlignment w:val="center"/>
              <w:rPr>
                <w:rFonts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w:t>
            </w:r>
            <w:r>
              <w:rPr>
                <w:rFonts w:hint="eastAsia" w:ascii="仿宋_GB2312" w:hAnsi="仿宋_GB2312" w:eastAsia="仿宋_GB2312" w:cs="仿宋_GB2312"/>
                <w:color w:val="auto"/>
                <w:kern w:val="0"/>
                <w:sz w:val="28"/>
                <w:szCs w:val="28"/>
                <w:lang w:val="en-US" w:eastAsia="zh-CN" w:bidi="ar"/>
              </w:rPr>
              <w:t>5</w:t>
            </w:r>
            <w:r>
              <w:rPr>
                <w:rFonts w:hint="eastAsia" w:ascii="仿宋_GB2312" w:hAnsi="仿宋_GB2312" w:eastAsia="仿宋_GB2312" w:cs="仿宋_GB2312"/>
                <w:color w:val="auto"/>
                <w:kern w:val="0"/>
                <w:sz w:val="28"/>
                <w:szCs w:val="28"/>
                <w:lang w:bidi="ar"/>
              </w:rPr>
              <w:t>0分）</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区内园区普查</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bookmarkStart w:id="11" w:name="OLE_LINK42"/>
            <w:r>
              <w:rPr>
                <w:rFonts w:hint="eastAsia" w:ascii="仿宋_GB2312" w:hAnsi="仿宋_GB2312" w:eastAsia="仿宋_GB2312" w:cs="仿宋_GB2312"/>
                <w:color w:val="auto"/>
                <w:kern w:val="0"/>
                <w:sz w:val="28"/>
                <w:szCs w:val="28"/>
                <w:lang w:bidi="ar"/>
              </w:rPr>
              <w:t>服务期</w:t>
            </w:r>
          </w:p>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内1次</w:t>
            </w:r>
            <w:bookmarkEnd w:id="11"/>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bookmarkStart w:id="12" w:name="OLE_LINK13"/>
            <w:r>
              <w:rPr>
                <w:rFonts w:hint="eastAsia" w:ascii="仿宋_GB2312" w:hAnsi="仿宋_GB2312" w:eastAsia="仿宋_GB2312" w:cs="仿宋_GB2312"/>
                <w:color w:val="auto"/>
                <w:kern w:val="0"/>
                <w:sz w:val="28"/>
                <w:szCs w:val="28"/>
                <w:lang w:bidi="ar"/>
              </w:rPr>
              <w:t>5</w:t>
            </w:r>
            <w:bookmarkEnd w:id="12"/>
          </w:p>
        </w:tc>
      </w:tr>
      <w:tr>
        <w:tblPrEx>
          <w:tblLayout w:type="fixed"/>
          <w:tblCellMar>
            <w:top w:w="15" w:type="dxa"/>
            <w:left w:w="15" w:type="dxa"/>
            <w:bottom w:w="15" w:type="dxa"/>
            <w:right w:w="15" w:type="dxa"/>
          </w:tblCellMar>
        </w:tblPrEx>
        <w:trPr>
          <w:trHeight w:val="285" w:hRule="atLeast"/>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搭建园区服务工作网络</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auto"/>
                <w:sz w:val="28"/>
                <w:szCs w:val="28"/>
              </w:rPr>
            </w:pPr>
            <w:bookmarkStart w:id="13" w:name="OLE_LINK44"/>
            <w:r>
              <w:rPr>
                <w:rFonts w:hint="eastAsia" w:ascii="仿宋_GB2312" w:hAnsi="仿宋_GB2312" w:eastAsia="仿宋_GB2312" w:cs="仿宋_GB2312"/>
                <w:color w:val="auto"/>
                <w:sz w:val="28"/>
                <w:szCs w:val="28"/>
              </w:rPr>
              <w:t>持续进行</w:t>
            </w:r>
            <w:bookmarkEnd w:id="13"/>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5</w:t>
            </w:r>
          </w:p>
        </w:tc>
      </w:tr>
      <w:tr>
        <w:tblPrEx>
          <w:tblLayout w:type="fixed"/>
          <w:tblCellMar>
            <w:top w:w="15" w:type="dxa"/>
            <w:left w:w="15" w:type="dxa"/>
            <w:bottom w:w="15" w:type="dxa"/>
            <w:right w:w="15" w:type="dxa"/>
          </w:tblCellMar>
        </w:tblPrEx>
        <w:trPr>
          <w:trHeight w:val="285" w:hRule="atLeast"/>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收集园区基础数据并拍摄现场图片</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服务期</w:t>
            </w:r>
          </w:p>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内1次</w:t>
            </w:r>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5</w:t>
            </w:r>
          </w:p>
        </w:tc>
      </w:tr>
      <w:tr>
        <w:tblPrEx>
          <w:tblLayout w:type="fixed"/>
          <w:tblCellMar>
            <w:top w:w="15" w:type="dxa"/>
            <w:left w:w="15" w:type="dxa"/>
            <w:bottom w:w="15" w:type="dxa"/>
            <w:right w:w="15" w:type="dxa"/>
          </w:tblCellMar>
        </w:tblPrEx>
        <w:trPr>
          <w:trHeight w:val="285" w:hRule="atLeast"/>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收集园区运营数据</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持续进行</w:t>
            </w:r>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5</w:t>
            </w:r>
          </w:p>
        </w:tc>
      </w:tr>
      <w:tr>
        <w:tblPrEx>
          <w:tblLayout w:type="fixed"/>
          <w:tblCellMar>
            <w:top w:w="15" w:type="dxa"/>
            <w:left w:w="15" w:type="dxa"/>
            <w:bottom w:w="15" w:type="dxa"/>
            <w:right w:w="15" w:type="dxa"/>
          </w:tblCellMar>
        </w:tblPrEx>
        <w:trPr>
          <w:trHeight w:val="285" w:hRule="atLeast"/>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丰富完善“一园一图”，形成图册并建立园区GIS数据文件</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持续</w:t>
            </w:r>
            <w:r>
              <w:rPr>
                <w:rFonts w:ascii="仿宋_GB2312" w:hAnsi="仿宋_GB2312" w:eastAsia="仿宋_GB2312" w:cs="仿宋_GB2312"/>
                <w:color w:val="auto"/>
                <w:kern w:val="0"/>
                <w:sz w:val="28"/>
                <w:szCs w:val="28"/>
                <w:lang w:bidi="ar"/>
              </w:rPr>
              <w:t>进行</w:t>
            </w:r>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1</w:t>
            </w:r>
            <w:r>
              <w:rPr>
                <w:rFonts w:hint="eastAsia" w:ascii="仿宋_GB2312" w:hAnsi="仿宋_GB2312" w:eastAsia="仿宋_GB2312" w:cs="仿宋_GB2312"/>
                <w:color w:val="auto"/>
                <w:kern w:val="0"/>
                <w:sz w:val="28"/>
                <w:szCs w:val="28"/>
                <w:lang w:val="en-US" w:eastAsia="zh-CN" w:bidi="ar"/>
              </w:rPr>
              <w:t>5</w:t>
            </w:r>
          </w:p>
        </w:tc>
      </w:tr>
      <w:tr>
        <w:tblPrEx>
          <w:tblLayout w:type="fixed"/>
          <w:tblCellMar>
            <w:top w:w="15" w:type="dxa"/>
            <w:left w:w="15" w:type="dxa"/>
            <w:bottom w:w="15" w:type="dxa"/>
            <w:right w:w="15" w:type="dxa"/>
          </w:tblCellMar>
        </w:tblPrEx>
        <w:trPr>
          <w:trHeight w:val="285" w:hRule="atLeast"/>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建立和更新园区的基础数据库</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auto"/>
                <w:sz w:val="28"/>
                <w:szCs w:val="28"/>
              </w:rPr>
            </w:pPr>
            <w:bookmarkStart w:id="14" w:name="OLE_LINK40"/>
            <w:r>
              <w:rPr>
                <w:rFonts w:hint="eastAsia" w:ascii="仿宋_GB2312" w:hAnsi="仿宋_GB2312" w:eastAsia="仿宋_GB2312" w:cs="仿宋_GB2312"/>
                <w:color w:val="auto"/>
                <w:sz w:val="28"/>
                <w:szCs w:val="28"/>
              </w:rPr>
              <w:t>持续进行</w:t>
            </w:r>
            <w:bookmarkEnd w:id="14"/>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5</w:t>
            </w:r>
          </w:p>
        </w:tc>
      </w:tr>
      <w:bookmarkEnd w:id="10"/>
      <w:tr>
        <w:tblPrEx>
          <w:tblLayout w:type="fixed"/>
          <w:tblCellMar>
            <w:top w:w="15" w:type="dxa"/>
            <w:left w:w="15" w:type="dxa"/>
            <w:bottom w:w="15" w:type="dxa"/>
            <w:right w:w="15" w:type="dxa"/>
          </w:tblCellMar>
        </w:tblPrEx>
        <w:trPr>
          <w:trHeight w:val="285" w:hRule="atLeast"/>
        </w:trPr>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8"/>
                <w:szCs w:val="28"/>
                <w:lang w:bidi="ar"/>
              </w:rPr>
            </w:pPr>
            <w:bookmarkStart w:id="15" w:name="OLE_LINK48" w:colFirst="3" w:colLast="3"/>
            <w:r>
              <w:rPr>
                <w:rFonts w:hint="eastAsia" w:ascii="仿宋_GB2312" w:hAnsi="仿宋_GB2312" w:eastAsia="仿宋_GB2312" w:cs="仿宋_GB2312"/>
                <w:color w:val="auto"/>
                <w:kern w:val="0"/>
                <w:sz w:val="28"/>
                <w:szCs w:val="28"/>
                <w:lang w:bidi="ar"/>
              </w:rPr>
              <w:t>产业监管</w:t>
            </w:r>
          </w:p>
          <w:p>
            <w:pPr>
              <w:widowControl/>
              <w:jc w:val="center"/>
              <w:textAlignment w:val="center"/>
              <w:rPr>
                <w:rFonts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（10分）</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协助审议《产业监管协议》并提意见</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auto"/>
                <w:sz w:val="28"/>
                <w:szCs w:val="28"/>
              </w:rPr>
            </w:pPr>
            <w:bookmarkStart w:id="16" w:name="OLE_LINK41"/>
            <w:r>
              <w:rPr>
                <w:rFonts w:hint="eastAsia" w:ascii="仿宋_GB2312" w:hAnsi="仿宋_GB2312" w:eastAsia="仿宋_GB2312" w:cs="仿宋_GB2312"/>
                <w:color w:val="auto"/>
                <w:sz w:val="28"/>
                <w:szCs w:val="28"/>
              </w:rPr>
              <w:t>持续进行</w:t>
            </w:r>
            <w:bookmarkEnd w:id="16"/>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r>
      <w:tr>
        <w:tblPrEx>
          <w:tblLayout w:type="fixed"/>
          <w:tblCellMar>
            <w:top w:w="15" w:type="dxa"/>
            <w:left w:w="15" w:type="dxa"/>
            <w:bottom w:w="15" w:type="dxa"/>
            <w:right w:w="15" w:type="dxa"/>
          </w:tblCellMar>
        </w:tblPrEx>
        <w:trPr>
          <w:trHeight w:val="285" w:hRule="atLeast"/>
        </w:trPr>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8" w:leftChars="104" w:right="139" w:rightChars="66"/>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协助实施园区改造提升类项目后续监管，出具第三方调查报告。</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持续进行</w:t>
            </w:r>
          </w:p>
        </w:tc>
        <w:tc>
          <w:tcPr>
            <w:tcW w:w="83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r>
      <w:bookmarkEnd w:id="15"/>
    </w:tbl>
    <w:p>
      <w:pPr>
        <w:rPr>
          <w:rFonts w:ascii="仿宋_GB2312" w:eastAsia="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35"/>
    <w:rsid w:val="001463CB"/>
    <w:rsid w:val="001C1640"/>
    <w:rsid w:val="001C58D7"/>
    <w:rsid w:val="001F0620"/>
    <w:rsid w:val="001F3EB1"/>
    <w:rsid w:val="00237F6A"/>
    <w:rsid w:val="00297EE2"/>
    <w:rsid w:val="002B6ACD"/>
    <w:rsid w:val="002F02C9"/>
    <w:rsid w:val="00330DE7"/>
    <w:rsid w:val="0035202C"/>
    <w:rsid w:val="0039484B"/>
    <w:rsid w:val="003D3C1A"/>
    <w:rsid w:val="00421755"/>
    <w:rsid w:val="00436B44"/>
    <w:rsid w:val="004A4011"/>
    <w:rsid w:val="005041CD"/>
    <w:rsid w:val="005B054E"/>
    <w:rsid w:val="005C6CD6"/>
    <w:rsid w:val="006C13CB"/>
    <w:rsid w:val="00734697"/>
    <w:rsid w:val="0074578E"/>
    <w:rsid w:val="00762997"/>
    <w:rsid w:val="00804A94"/>
    <w:rsid w:val="00840F6A"/>
    <w:rsid w:val="00841580"/>
    <w:rsid w:val="00845B57"/>
    <w:rsid w:val="00865787"/>
    <w:rsid w:val="00875583"/>
    <w:rsid w:val="0088200E"/>
    <w:rsid w:val="00885D68"/>
    <w:rsid w:val="00895A35"/>
    <w:rsid w:val="008A29A5"/>
    <w:rsid w:val="008A55AC"/>
    <w:rsid w:val="008C3716"/>
    <w:rsid w:val="008D3750"/>
    <w:rsid w:val="008E765B"/>
    <w:rsid w:val="008F5151"/>
    <w:rsid w:val="0091660F"/>
    <w:rsid w:val="009404C1"/>
    <w:rsid w:val="0095531F"/>
    <w:rsid w:val="009A4538"/>
    <w:rsid w:val="009A7281"/>
    <w:rsid w:val="009E73ED"/>
    <w:rsid w:val="00A01D47"/>
    <w:rsid w:val="00A03AE3"/>
    <w:rsid w:val="00A10927"/>
    <w:rsid w:val="00B032DB"/>
    <w:rsid w:val="00B064D4"/>
    <w:rsid w:val="00B06D26"/>
    <w:rsid w:val="00B5513F"/>
    <w:rsid w:val="00BE06FB"/>
    <w:rsid w:val="00BF098C"/>
    <w:rsid w:val="00BF3E50"/>
    <w:rsid w:val="00C30B86"/>
    <w:rsid w:val="00C615D3"/>
    <w:rsid w:val="00C747E8"/>
    <w:rsid w:val="00C911BB"/>
    <w:rsid w:val="00CC1AEA"/>
    <w:rsid w:val="00D31111"/>
    <w:rsid w:val="00DC4DEF"/>
    <w:rsid w:val="00DC569C"/>
    <w:rsid w:val="00E220BF"/>
    <w:rsid w:val="00E4259A"/>
    <w:rsid w:val="00E75B15"/>
    <w:rsid w:val="00E9319F"/>
    <w:rsid w:val="00E96F0C"/>
    <w:rsid w:val="00EF2D97"/>
    <w:rsid w:val="00EF3668"/>
    <w:rsid w:val="00F20EF9"/>
    <w:rsid w:val="00FE1CB5"/>
    <w:rsid w:val="02A22764"/>
    <w:rsid w:val="02F13ECB"/>
    <w:rsid w:val="038B5819"/>
    <w:rsid w:val="03944ACA"/>
    <w:rsid w:val="03AA15FA"/>
    <w:rsid w:val="07054C50"/>
    <w:rsid w:val="071B49AC"/>
    <w:rsid w:val="07AA3B5D"/>
    <w:rsid w:val="07FD1C88"/>
    <w:rsid w:val="091A610B"/>
    <w:rsid w:val="09C0671D"/>
    <w:rsid w:val="09F350D0"/>
    <w:rsid w:val="0A123286"/>
    <w:rsid w:val="0AB708F2"/>
    <w:rsid w:val="0B6A5249"/>
    <w:rsid w:val="0E103D0B"/>
    <w:rsid w:val="0EC62B8C"/>
    <w:rsid w:val="0F0B29E2"/>
    <w:rsid w:val="0F3A611C"/>
    <w:rsid w:val="114336AD"/>
    <w:rsid w:val="12BB292D"/>
    <w:rsid w:val="13F75F70"/>
    <w:rsid w:val="14B64DE3"/>
    <w:rsid w:val="1508707A"/>
    <w:rsid w:val="15E04ABC"/>
    <w:rsid w:val="16241D66"/>
    <w:rsid w:val="16AF08A8"/>
    <w:rsid w:val="16E8148E"/>
    <w:rsid w:val="187E2171"/>
    <w:rsid w:val="18F503EA"/>
    <w:rsid w:val="19F218B1"/>
    <w:rsid w:val="1BE34725"/>
    <w:rsid w:val="1C772F1C"/>
    <w:rsid w:val="1CE30E46"/>
    <w:rsid w:val="1D4C3CB1"/>
    <w:rsid w:val="1DC357E4"/>
    <w:rsid w:val="1E432F8A"/>
    <w:rsid w:val="1FFC753D"/>
    <w:rsid w:val="201907BE"/>
    <w:rsid w:val="20A460D7"/>
    <w:rsid w:val="21711FA7"/>
    <w:rsid w:val="243E6887"/>
    <w:rsid w:val="24C86E71"/>
    <w:rsid w:val="24E0101F"/>
    <w:rsid w:val="2718305B"/>
    <w:rsid w:val="27E97F09"/>
    <w:rsid w:val="290D364B"/>
    <w:rsid w:val="2A737118"/>
    <w:rsid w:val="2A972C84"/>
    <w:rsid w:val="2AF41FD8"/>
    <w:rsid w:val="2B386927"/>
    <w:rsid w:val="2B5E17F7"/>
    <w:rsid w:val="2CCE4AE9"/>
    <w:rsid w:val="2D0F2F5E"/>
    <w:rsid w:val="2D5F18B6"/>
    <w:rsid w:val="2E595391"/>
    <w:rsid w:val="2E7C5055"/>
    <w:rsid w:val="2E9875E5"/>
    <w:rsid w:val="2EF77EFA"/>
    <w:rsid w:val="2EFF376F"/>
    <w:rsid w:val="2F5B73B0"/>
    <w:rsid w:val="302C3331"/>
    <w:rsid w:val="307D3C70"/>
    <w:rsid w:val="30FB7413"/>
    <w:rsid w:val="310150C9"/>
    <w:rsid w:val="31B04DC4"/>
    <w:rsid w:val="31EB0AC7"/>
    <w:rsid w:val="31F82EF0"/>
    <w:rsid w:val="325715B0"/>
    <w:rsid w:val="33CA147E"/>
    <w:rsid w:val="34052835"/>
    <w:rsid w:val="34605BB8"/>
    <w:rsid w:val="34A34016"/>
    <w:rsid w:val="359D0DC4"/>
    <w:rsid w:val="363112AD"/>
    <w:rsid w:val="36444021"/>
    <w:rsid w:val="37EB2D06"/>
    <w:rsid w:val="383F41FC"/>
    <w:rsid w:val="389B100D"/>
    <w:rsid w:val="3B747DA9"/>
    <w:rsid w:val="3BB84A11"/>
    <w:rsid w:val="3C716923"/>
    <w:rsid w:val="3CA63BC3"/>
    <w:rsid w:val="3CA92C49"/>
    <w:rsid w:val="3E6403E5"/>
    <w:rsid w:val="3E8A63C4"/>
    <w:rsid w:val="3EB86446"/>
    <w:rsid w:val="3F7E22F0"/>
    <w:rsid w:val="3FDC6CB3"/>
    <w:rsid w:val="40F66078"/>
    <w:rsid w:val="42BF0876"/>
    <w:rsid w:val="43461658"/>
    <w:rsid w:val="449735F6"/>
    <w:rsid w:val="45184AAA"/>
    <w:rsid w:val="464A35F7"/>
    <w:rsid w:val="467A11B6"/>
    <w:rsid w:val="469B639C"/>
    <w:rsid w:val="46C22986"/>
    <w:rsid w:val="47DF4AD2"/>
    <w:rsid w:val="47FA5160"/>
    <w:rsid w:val="4850349D"/>
    <w:rsid w:val="499A2C31"/>
    <w:rsid w:val="4CBD6364"/>
    <w:rsid w:val="4FB6774F"/>
    <w:rsid w:val="4FC54D29"/>
    <w:rsid w:val="4FCD0B81"/>
    <w:rsid w:val="508D5639"/>
    <w:rsid w:val="50DE3431"/>
    <w:rsid w:val="51071466"/>
    <w:rsid w:val="51C76439"/>
    <w:rsid w:val="5394614A"/>
    <w:rsid w:val="539529A5"/>
    <w:rsid w:val="547000B2"/>
    <w:rsid w:val="5478216C"/>
    <w:rsid w:val="56CA7A60"/>
    <w:rsid w:val="57DB0A7A"/>
    <w:rsid w:val="58C47B88"/>
    <w:rsid w:val="59514BAD"/>
    <w:rsid w:val="59612D7E"/>
    <w:rsid w:val="5B971240"/>
    <w:rsid w:val="5BE14009"/>
    <w:rsid w:val="5BEF0BFE"/>
    <w:rsid w:val="5C2B07D6"/>
    <w:rsid w:val="5C760C19"/>
    <w:rsid w:val="5CFA2B86"/>
    <w:rsid w:val="5E063521"/>
    <w:rsid w:val="5E927A3B"/>
    <w:rsid w:val="5F8875B9"/>
    <w:rsid w:val="5FDD03E3"/>
    <w:rsid w:val="60BD3920"/>
    <w:rsid w:val="60C01940"/>
    <w:rsid w:val="62B906F5"/>
    <w:rsid w:val="634C3BD0"/>
    <w:rsid w:val="6366289B"/>
    <w:rsid w:val="63BF29E7"/>
    <w:rsid w:val="63CD513B"/>
    <w:rsid w:val="65A97021"/>
    <w:rsid w:val="65E05C64"/>
    <w:rsid w:val="66C1590D"/>
    <w:rsid w:val="67A011CB"/>
    <w:rsid w:val="686E3B1F"/>
    <w:rsid w:val="68A60696"/>
    <w:rsid w:val="68FE7EBB"/>
    <w:rsid w:val="698315DA"/>
    <w:rsid w:val="69AC771D"/>
    <w:rsid w:val="6A294F50"/>
    <w:rsid w:val="6A6437E9"/>
    <w:rsid w:val="6B0C10AC"/>
    <w:rsid w:val="6B0C4AAD"/>
    <w:rsid w:val="6B1978C4"/>
    <w:rsid w:val="6C2B7BDE"/>
    <w:rsid w:val="6E9A17AB"/>
    <w:rsid w:val="6EEA615F"/>
    <w:rsid w:val="6FC74857"/>
    <w:rsid w:val="6FF7777E"/>
    <w:rsid w:val="71953CAC"/>
    <w:rsid w:val="72F11D83"/>
    <w:rsid w:val="75962CDC"/>
    <w:rsid w:val="77900FAD"/>
    <w:rsid w:val="78C577A6"/>
    <w:rsid w:val="79C56D18"/>
    <w:rsid w:val="7AD85935"/>
    <w:rsid w:val="7BC74D50"/>
    <w:rsid w:val="7CC365E0"/>
    <w:rsid w:val="7E796843"/>
    <w:rsid w:val="7EC54CA3"/>
    <w:rsid w:val="7ED70099"/>
    <w:rsid w:val="7F3419D5"/>
    <w:rsid w:val="7F501628"/>
    <w:rsid w:val="7F52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10"/>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Date Char"/>
    <w:basedOn w:val="7"/>
    <w:link w:val="3"/>
    <w:semiHidden/>
    <w:qFormat/>
    <w:uiPriority w:val="99"/>
  </w:style>
  <w:style w:type="paragraph" w:customStyle="1" w:styleId="11">
    <w:name w:val="列出段落1"/>
    <w:basedOn w:val="1"/>
    <w:qFormat/>
    <w:uiPriority w:val="34"/>
    <w:pPr>
      <w:ind w:firstLine="420" w:firstLineChars="200"/>
    </w:pPr>
  </w:style>
  <w:style w:type="character" w:customStyle="1" w:styleId="12">
    <w:name w:val="Header Char"/>
    <w:basedOn w:val="7"/>
    <w:link w:val="6"/>
    <w:qFormat/>
    <w:uiPriority w:val="99"/>
    <w:rPr>
      <w:sz w:val="18"/>
      <w:szCs w:val="18"/>
    </w:rPr>
  </w:style>
  <w:style w:type="character" w:customStyle="1" w:styleId="13">
    <w:name w:val="Footer Char"/>
    <w:basedOn w:val="7"/>
    <w:link w:val="5"/>
    <w:qFormat/>
    <w:uiPriority w:val="99"/>
    <w:rPr>
      <w:sz w:val="18"/>
      <w:szCs w:val="18"/>
    </w:rPr>
  </w:style>
  <w:style w:type="character" w:customStyle="1" w:styleId="14">
    <w:name w:val="Balloon Text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B11E8-CBB7-4907-99E4-029679CE5635}">
  <ds:schemaRefs/>
</ds:datastoreItem>
</file>

<file path=docProps/app.xml><?xml version="1.0" encoding="utf-8"?>
<Properties xmlns="http://schemas.openxmlformats.org/officeDocument/2006/extended-properties" xmlns:vt="http://schemas.openxmlformats.org/officeDocument/2006/docPropsVTypes">
  <Template>Normal</Template>
  <Pages>11</Pages>
  <Words>567</Words>
  <Characters>3238</Characters>
  <Lines>26</Lines>
  <Paragraphs>7</Paragraphs>
  <ScaleCrop>false</ScaleCrop>
  <LinksUpToDate>false</LinksUpToDate>
  <CharactersWithSpaces>3798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2020-03-05T13:47:00Z</dcterms:created>
  <dc:creator>陈超原</dc:creator>
  <cp:lastModifiedBy>区科工信局</cp:lastModifiedBy>
  <cp:lastPrinted>2020-05-11T02:09:00Z</cp:lastPrinted>
  <dcterms:modified xsi:type="dcterms:W3CDTF">2020-05-20T00:52:06Z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