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ascii="宋体" w:hAnsi="宋体"/>
          <w:b/>
          <w:kern w:val="0"/>
          <w:sz w:val="32"/>
          <w:szCs w:val="32"/>
          <w:highlight w:val="none"/>
        </w:rPr>
      </w:pPr>
      <w:r>
        <w:rPr>
          <w:rFonts w:hint="eastAsia" w:ascii="宋体" w:hAnsi="宋体"/>
          <w:b/>
          <w:kern w:val="0"/>
          <w:sz w:val="32"/>
          <w:szCs w:val="32"/>
          <w:highlight w:val="none"/>
        </w:rPr>
        <w:t>择   优  项  目  表</w:t>
      </w:r>
    </w:p>
    <w:p>
      <w:pPr>
        <w:widowControl/>
        <w:jc w:val="left"/>
        <w:rPr>
          <w:rFonts w:ascii="宋体" w:hAnsi="宋体" w:cs="宋体"/>
          <w:bCs/>
          <w:kern w:val="0"/>
          <w:szCs w:val="21"/>
          <w:highlight w:val="none"/>
        </w:rPr>
      </w:pPr>
      <w:r>
        <w:rPr>
          <w:rFonts w:hint="eastAsia" w:cs="宋体"/>
          <w:kern w:val="0"/>
          <w:szCs w:val="21"/>
          <w:highlight w:val="none"/>
        </w:rPr>
        <w:t>项目名称</w:t>
      </w:r>
      <w:r>
        <w:rPr>
          <w:rFonts w:hint="eastAsia" w:eastAsia="宋体" w:cs="宋体"/>
          <w:kern w:val="0"/>
          <w:szCs w:val="21"/>
          <w:highlight w:val="none"/>
        </w:rPr>
        <w:t>： 高新集团信息化设备运维服务项目</w:t>
      </w:r>
      <w:r>
        <w:rPr>
          <w:rFonts w:hint="eastAsia" w:cs="宋体"/>
          <w:kern w:val="0"/>
          <w:szCs w:val="21"/>
          <w:highlight w:val="none"/>
        </w:rPr>
        <w:t xml:space="preserve">                            </w:t>
      </w:r>
      <w:r>
        <w:rPr>
          <w:rFonts w:hint="eastAsia" w:cs="宋体"/>
          <w:kern w:val="0"/>
          <w:szCs w:val="21"/>
          <w:highlight w:val="none"/>
          <w:lang w:val="en-US" w:eastAsia="zh-CN"/>
        </w:rPr>
        <w:t xml:space="preserve">       </w:t>
      </w:r>
      <w:r>
        <w:rPr>
          <w:rFonts w:hint="eastAsia" w:cs="宋体"/>
          <w:kern w:val="0"/>
          <w:szCs w:val="21"/>
          <w:highlight w:val="none"/>
        </w:rPr>
        <w:t xml:space="preserve">                           日期：</w:t>
      </w:r>
      <w:r>
        <w:rPr>
          <w:rFonts w:hint="eastAsia" w:ascii="宋体" w:hAnsi="宋体" w:cs="宋体"/>
          <w:kern w:val="0"/>
          <w:szCs w:val="21"/>
          <w:highlight w:val="none"/>
        </w:rPr>
        <w:t xml:space="preserve">  </w:t>
      </w:r>
      <w:r>
        <w:rPr>
          <w:rFonts w:hint="eastAsia" w:cs="宋体"/>
          <w:kern w:val="0"/>
          <w:szCs w:val="21"/>
          <w:highlight w:val="none"/>
        </w:rPr>
        <w:t>年</w:t>
      </w:r>
      <w:r>
        <w:rPr>
          <w:rFonts w:ascii="宋体" w:hAnsi="宋体" w:cs="宋体"/>
          <w:kern w:val="0"/>
          <w:szCs w:val="21"/>
          <w:highlight w:val="none"/>
        </w:rPr>
        <w:t xml:space="preserve">  </w:t>
      </w:r>
      <w:r>
        <w:rPr>
          <w:rFonts w:hint="eastAsia" w:cs="宋体"/>
          <w:kern w:val="0"/>
          <w:szCs w:val="21"/>
          <w:highlight w:val="none"/>
        </w:rPr>
        <w:t>月</w:t>
      </w:r>
      <w:r>
        <w:rPr>
          <w:rFonts w:ascii="宋体" w:hAnsi="宋体" w:cs="宋体"/>
          <w:kern w:val="0"/>
          <w:szCs w:val="21"/>
          <w:highlight w:val="none"/>
        </w:rPr>
        <w:t xml:space="preserve">  </w:t>
      </w:r>
      <w:r>
        <w:rPr>
          <w:rFonts w:hint="eastAsia" w:cs="宋体"/>
          <w:kern w:val="0"/>
          <w:szCs w:val="21"/>
          <w:highlight w:val="none"/>
        </w:rPr>
        <w:t xml:space="preserve">日                                                               </w:t>
      </w:r>
      <w:r>
        <w:rPr>
          <w:rFonts w:hint="eastAsia" w:ascii="宋体" w:hAnsi="宋体" w:cs="宋体"/>
          <w:kern w:val="0"/>
          <w:szCs w:val="21"/>
          <w:highlight w:val="none"/>
        </w:rPr>
        <w:t xml:space="preserve"> </w:t>
      </w:r>
      <w:r>
        <w:rPr>
          <w:rFonts w:ascii="宋体" w:hAnsi="宋体" w:cs="宋体"/>
          <w:kern w:val="0"/>
          <w:szCs w:val="21"/>
          <w:highlight w:val="none"/>
        </w:rPr>
        <w:t xml:space="preserve">   </w:t>
      </w:r>
    </w:p>
    <w:tbl>
      <w:tblPr>
        <w:tblStyle w:val="5"/>
        <w:tblW w:w="47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061"/>
        <w:gridCol w:w="2154"/>
        <w:gridCol w:w="2066"/>
        <w:gridCol w:w="1704"/>
        <w:gridCol w:w="1661"/>
        <w:gridCol w:w="211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3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pacing w:val="-10"/>
                <w:kern w:val="0"/>
                <w:sz w:val="18"/>
                <w:szCs w:val="18"/>
                <w:highlight w:val="none"/>
              </w:rPr>
            </w:pPr>
            <w:r>
              <w:rPr>
                <w:rFonts w:hint="eastAsia" w:ascii="宋体" w:hAnsi="宋体" w:cs="宋体"/>
                <w:color w:val="auto"/>
                <w:spacing w:val="-10"/>
                <w:kern w:val="0"/>
                <w:sz w:val="18"/>
                <w:szCs w:val="18"/>
                <w:highlight w:val="none"/>
              </w:rPr>
              <w:t>序</w:t>
            </w:r>
          </w:p>
          <w:p>
            <w:pPr>
              <w:widowControl/>
              <w:jc w:val="center"/>
              <w:rPr>
                <w:rFonts w:ascii="宋体" w:hAnsi="宋体" w:cs="宋体"/>
                <w:color w:val="auto"/>
                <w:spacing w:val="-10"/>
                <w:kern w:val="0"/>
                <w:sz w:val="18"/>
                <w:szCs w:val="18"/>
                <w:highlight w:val="none"/>
              </w:rPr>
            </w:pPr>
          </w:p>
          <w:p>
            <w:pPr>
              <w:widowControl/>
              <w:jc w:val="center"/>
              <w:rPr>
                <w:rFonts w:ascii="宋体" w:hAnsi="宋体" w:cs="宋体"/>
                <w:color w:val="auto"/>
                <w:spacing w:val="-10"/>
                <w:kern w:val="0"/>
                <w:sz w:val="18"/>
                <w:szCs w:val="18"/>
                <w:highlight w:val="none"/>
              </w:rPr>
            </w:pPr>
          </w:p>
          <w:p>
            <w:pPr>
              <w:widowControl/>
              <w:jc w:val="center"/>
              <w:rPr>
                <w:rFonts w:ascii="宋体" w:hAnsi="宋体" w:cs="宋体"/>
                <w:color w:val="auto"/>
                <w:spacing w:val="-10"/>
                <w:kern w:val="0"/>
                <w:sz w:val="18"/>
                <w:szCs w:val="18"/>
                <w:highlight w:val="none"/>
              </w:rPr>
            </w:pPr>
            <w:r>
              <w:rPr>
                <w:rFonts w:hint="eastAsia" w:ascii="宋体" w:hAnsi="宋体" w:cs="宋体"/>
                <w:color w:val="auto"/>
                <w:spacing w:val="-10"/>
                <w:kern w:val="0"/>
                <w:sz w:val="18"/>
                <w:szCs w:val="18"/>
                <w:highlight w:val="none"/>
              </w:rPr>
              <w:t>号</w:t>
            </w:r>
          </w:p>
        </w:tc>
        <w:tc>
          <w:tcPr>
            <w:tcW w:w="769" w:type="pct"/>
            <w:vMerge w:val="restart"/>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rPr>
              <mc:AlternateContent>
                <mc:Choice Requires="wps">
                  <w:drawing>
                    <wp:anchor distT="0" distB="0" distL="114300" distR="114300" simplePos="0" relativeHeight="251659264" behindDoc="1" locked="0" layoutInCell="1" allowOverlap="1">
                      <wp:simplePos x="0" y="0"/>
                      <wp:positionH relativeFrom="column">
                        <wp:posOffset>-52070</wp:posOffset>
                      </wp:positionH>
                      <wp:positionV relativeFrom="paragraph">
                        <wp:posOffset>26035</wp:posOffset>
                      </wp:positionV>
                      <wp:extent cx="1300480" cy="868045"/>
                      <wp:effectExtent l="2540" t="3810" r="11430" b="4445"/>
                      <wp:wrapNone/>
                      <wp:docPr id="2" name="直接连接符 2"/>
                      <wp:cNvGraphicFramePr/>
                      <a:graphic xmlns:a="http://schemas.openxmlformats.org/drawingml/2006/main">
                        <a:graphicData uri="http://schemas.microsoft.com/office/word/2010/wordprocessingShape">
                          <wps:wsp>
                            <wps:cNvCnPr/>
                            <wps:spPr>
                              <a:xfrm>
                                <a:off x="0" y="0"/>
                                <a:ext cx="1300480" cy="8680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1pt;margin-top:2.05pt;height:68.35pt;width:102.4pt;z-index:-251657216;mso-width-relative:page;mso-height-relative:page;" filled="f" stroked="t" coordsize="21600,21600" o:gfxdata="UEsDBAoAAAAAAIdO4kAAAAAAAAAAAAAAAAAEAAAAZHJzL1BLAwQUAAAACACHTuJAh1jOHtcAAAAI&#10;AQAADwAAAGRycy9kb3ducmV2LnhtbE2PzU7DMBCE70i8g7VIXKrWTqiikMbpAciNCy2I6zbeJhHx&#10;Oo3dH3h63BPcZjWjmW/L9cUO4kST7x1rSBYKBHHjTM+thvdtPc9B+IBscHBMGr7Jw7q6vSmxMO7M&#10;b3TahFbEEvYFauhCGAspfdORRb9wI3H09m6yGOI5tdJMeI7ldpCpUpm02HNc6HCkp46ar83RavD1&#10;Bx3qn1kzU58PraP08Pz6glrf3yVqBSLQJfyF4Yof0aGKTDt3ZOPFoGGepzGpYZmAuNqPWQZiF8VS&#10;5SCrUv5/oPoFUEsDBBQAAAAIAIdO4kDrNQoQ1QEAAI8DAAAOAAAAZHJzL2Uyb0RvYy54bWytU0uO&#10;EzEQ3SNxB8t70p1mMgqtdGYxYdggiAQcoGK705b8k8ukk0twASR2sGLJntvMcAzKTsjw2SBEL6rL&#10;9Xmu97p6cbW3hu1URO1dx6eTmjPlhJfabTv+5vXNozlnmMBJMN6pjh8U8qvlwweLMbSq8YM3UkVG&#10;IA7bMXR8SCm0VYViUBZw4oNylOx9tJDoGLeVjDASujVVU9eX1eijDNELhUjR1THJlwW/75VIL/se&#10;VWKm4zRbKjYWu8m2Wi6g3UYIgxanMeAfprCgHV16hlpBAvY26j+grBbRo+/TRHhb+b7XQhUOxGZa&#10;/8bm1QBBFS4kDoazTPj/YMWL3ToyLTvecObA0ie6e//l9t3Hb18/kL37/Ik1WaQxYEu1124dTycM&#10;65gZ7/to85u4sH0R9nAWVu0TExScPq7riznpLyg3v5zXF7MMWt13h4jpmfKWZafjRrtMHFrYPcd0&#10;LP1RksPGsbHjT2bNjDCB9qY3kMi1gZig25Ze9EbLG21M7sC43VybyHaQN6E8pxF+KcuXrACHY11J&#10;5TJoBwXyqZMsHQJp5GiZeR7BKsmZUbT72SuVCbT5m0pibxyJkKU9ipm9jZeHonGJ01cvMp02NK/V&#10;z+fSff8fL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1jOHtcAAAAIAQAADwAAAAAAAAABACAA&#10;AAAiAAAAZHJzL2Rvd25yZXYueG1sUEsBAhQAFAAAAAgAh07iQOs1ChDVAQAAjwMAAA4AAAAAAAAA&#10;AQAgAAAAJgEAAGRycy9lMm9Eb2MueG1sUEsFBgAAAAAGAAYAWQEAAG0FAAAAAA==&#10;">
                      <v:fill on="f" focussize="0,0"/>
                      <v:stroke color="#000000" joinstyle="round"/>
                      <v:imagedata o:title=""/>
                      <o:lock v:ext="edit" aspectratio="f"/>
                    </v:line>
                  </w:pict>
                </mc:Fallback>
              </mc:AlternateContent>
            </w:r>
            <w:r>
              <w:rPr>
                <w:rFonts w:hint="eastAsia" w:ascii="宋体" w:hAnsi="宋体" w:cs="宋体"/>
                <w:color w:val="auto"/>
                <w:kern w:val="0"/>
                <w:sz w:val="18"/>
                <w:szCs w:val="18"/>
                <w:highlight w:val="none"/>
              </w:rPr>
              <mc:AlternateContent>
                <mc:Choice Requires="wps">
                  <w:drawing>
                    <wp:anchor distT="0" distB="0" distL="114300" distR="114300" simplePos="0" relativeHeight="251661312" behindDoc="1" locked="0" layoutInCell="1" allowOverlap="1">
                      <wp:simplePos x="0" y="0"/>
                      <wp:positionH relativeFrom="column">
                        <wp:posOffset>-65405</wp:posOffset>
                      </wp:positionH>
                      <wp:positionV relativeFrom="paragraph">
                        <wp:posOffset>-2540</wp:posOffset>
                      </wp:positionV>
                      <wp:extent cx="655955" cy="2559050"/>
                      <wp:effectExtent l="4445" t="1270" r="6350" b="11430"/>
                      <wp:wrapNone/>
                      <wp:docPr id="3" name="直接连接符 3"/>
                      <wp:cNvGraphicFramePr/>
                      <a:graphic xmlns:a="http://schemas.openxmlformats.org/drawingml/2006/main">
                        <a:graphicData uri="http://schemas.microsoft.com/office/word/2010/wordprocessingShape">
                          <wps:wsp>
                            <wps:cNvCnPr/>
                            <wps:spPr>
                              <a:xfrm>
                                <a:off x="0" y="0"/>
                                <a:ext cx="655955" cy="2559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15pt;margin-top:-0.2pt;height:201.5pt;width:51.65pt;z-index:-251655168;mso-width-relative:page;mso-height-relative:page;" filled="f" stroked="t" coordsize="21600,21600" o:gfxdata="UEsDBAoAAAAAAIdO4kAAAAAAAAAAAAAAAAAEAAAAZHJzL1BLAwQUAAAACACHTuJAsACXDdcAAAAI&#10;AQAADwAAAGRycy9kb3ducmV2LnhtbE2PvU7DQBCEeyTe4bRINFFyZzuKEuNzCsAdDQFEu7EX28K3&#10;5/guP/D0LBV0O5rR7DfF9uIGdaIp9J4tJAsDirj2Tc+thdeXar4GFSJyg4NnsvBFAbbl9VWBeePP&#10;/EynXWyVlHDI0UIX45hrHeqOHIaFH4nF+/CTwyhyanUz4VnK3aBTY1baYc/yocOR7juqP3dHZyFU&#10;b3Sovmf1zLxnraf08PD0iNbe3iTmDlSkS/wLwy++oEMpTHt/5CaowcI8MZlE5ViCEn+TybS9haVJ&#10;V6DLQv8fUP4AUEsDBBQAAAAIAIdO4kAy4KBG1gEAAI8DAAAOAAAAZHJzL2Uyb0RvYy54bWytU82O&#10;0zAQviPxDpbvNNmusmKjpnvYslwQVAIeYGo7iSX/yWOa9iV4ASRucOLInbdheQzGbunuwgUhcpiM&#10;xzPfzPdlsrjaWcO2KqL2ruNns5oz5YSX2g0df/vm5slTzjCBk2C8Ux3fK+RXy8ePFlNo1dyP3kgV&#10;GYE4bKfQ8TGl0FYVilFZwJkPytFl76OFRMc4VDLCROjWVPO6vqgmH2WIXihEiq4Ol3xZ8PteifSq&#10;71ElZjpOs6ViY7GbbKvlAtohQhi1OI4B/zCFBe2o6QlqBQnYu6j/gLJaRI++TzPhbeX7XgtVOBCb&#10;s/o3Nq9HCKpwIXEwnGTC/wcrXm7XkWnZ8XPOHFj6RLcfvn5//+nHt49kb798ZudZpClgS7nXbh2P&#10;JwzrmBnv+mjzm7iwXRF2fxJW7RITFLxomsum4UzQ1Zz8uinKV3fVIWJ6rrxl2em40S4Thxa2LzBR&#10;R0r9lZLDxrGp45fNPIMC7U1vIJFrAzFBN5Ra9EbLG21MrsA4bK5NZFvIm1CezItwH6TlJivA8ZBX&#10;rg47MiqQz5xkaR9II0fLzPMIVknOjKLdzx4BQptAm7/JpNbG0QRZ2oOY2dt4uS8alzh99TLjcUPz&#10;Wt0/l+q7/2j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AAlw3XAAAACAEAAA8AAAAAAAAAAQAg&#10;AAAAIgAAAGRycy9kb3ducmV2LnhtbFBLAQIUABQAAAAIAIdO4kAy4KBG1gEAAI8DAAAOAAAAAAAA&#10;AAEAIAAAACYBAABkcnMvZTJvRG9jLnhtbFBLBQYAAAAABgAGAFkBAABuBQAAAAA=&#10;">
                      <v:fill on="f" focussize="0,0"/>
                      <v:stroke color="#000000" joinstyle="round"/>
                      <v:imagedata o:title=""/>
                      <o:lock v:ext="edit" aspectratio="f"/>
                    </v:line>
                  </w:pict>
                </mc:Fallback>
              </mc:AlternateContent>
            </w:r>
            <w:r>
              <w:rPr>
                <w:rFonts w:hint="eastAsia" w:ascii="宋体" w:hAnsi="宋体" w:cs="宋体"/>
                <w:color w:val="auto"/>
                <w:kern w:val="0"/>
                <w:sz w:val="18"/>
                <w:szCs w:val="18"/>
                <w:highlight w:val="none"/>
              </w:rPr>
              <mc:AlternateContent>
                <mc:Choice Requires="wps">
                  <w:drawing>
                    <wp:anchor distT="0" distB="0" distL="114300" distR="114300" simplePos="0" relativeHeight="251660288" behindDoc="1" locked="0" layoutInCell="1" allowOverlap="1">
                      <wp:simplePos x="0" y="0"/>
                      <wp:positionH relativeFrom="column">
                        <wp:posOffset>-61595</wp:posOffset>
                      </wp:positionH>
                      <wp:positionV relativeFrom="paragraph">
                        <wp:posOffset>8890</wp:posOffset>
                      </wp:positionV>
                      <wp:extent cx="1303020" cy="1864360"/>
                      <wp:effectExtent l="3810" t="2540" r="7620" b="19050"/>
                      <wp:wrapNone/>
                      <wp:docPr id="1" name="直接连接符 1"/>
                      <wp:cNvGraphicFramePr/>
                      <a:graphic xmlns:a="http://schemas.openxmlformats.org/drawingml/2006/main">
                        <a:graphicData uri="http://schemas.microsoft.com/office/word/2010/wordprocessingShape">
                          <wps:wsp>
                            <wps:cNvCnPr/>
                            <wps:spPr>
                              <a:xfrm>
                                <a:off x="0" y="0"/>
                                <a:ext cx="1303020" cy="18643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5pt;margin-top:0.7pt;height:146.8pt;width:102.6pt;z-index:-251656192;mso-width-relative:page;mso-height-relative:page;" filled="f" stroked="t" coordsize="21600,21600" o:gfxdata="UEsDBAoAAAAAAIdO4kAAAAAAAAAAAAAAAAAEAAAAZHJzL1BLAwQUAAAACACHTuJA6mofE9cAAAAI&#10;AQAADwAAAGRycy9kb3ducmV2LnhtbE2PzU7DMBCE75V4B2uRuFSt3dAASeP0AOTGhQLiuo23SUS8&#10;TmP3B54e9wTH2RnNfFusz7YXRxp951jDYq5AENfOdNxoeH+rZg8gfEA22DsmDd/kYV1eTQrMjTvx&#10;Kx03oRGxhH2OGtoQhlxKX7dk0c/dQBy9nRsthijHRpoRT7Hc9jJR6k5a7DgutDjQY0v11+ZgNfjq&#10;g/bVz7Seqs/bxlGyf3p5Rq1vrhdqBSLQOfyF4YIf0aGMTFt3YONFr2GW3cdkvC9BXOwsTUFsNSRZ&#10;qkCWhfz/QPkLUEsDBBQAAAAIAIdO4kCQfuFt2AEAAJADAAAOAAAAZHJzL2Uyb0RvYy54bWytU0uO&#10;EzEQ3SNxB8t70t0JEw2tdGYxYdggiAQcoGK705b8k8ukk0twASR2sGLJntvMcAzKTsjw2SBEFpVy&#10;uepVvefqxdXeGrZTEbV3HW8mNWfKCS+123b8zeubR5ecYQInwXinOn5QyK+WDx8sxtCqqR+8kSoy&#10;AnHYjqHjQ0qhrSoUg7KAEx+Uo8veRwuJjnFbyQgjoVtTTet6Xo0+yhC9UIgUXR0v+bLg970S6WXf&#10;o0rMdJxmS8XGYjfZVssFtNsIYdDiNAb8wxQWtKOmZ6gVJGBvo/4DymoRPfo+TYS3le97LVThQGya&#10;+jc2rwYIqnAhcTCcZcL/Byte7NaRaUlvx5kDS0909/7L7buP375+IHv3+RNrskhjwJZyr906nk4Y&#10;1jEz3vfR5n/iwvZF2MNZWLVPTFCwmdWzekr6C7prLuePZ/MifXVfHiKmZ8pblp2OG+0yc2hh9xwT&#10;taTUHyk5bBwbO/7kYnpBoECL0xtI5NpAVNBtSy16o+WNNiZXYNxurk1kO8irUH6ZGOH+kpabrACH&#10;Y165Oi7JoEA+dZKlQyCRHG0zzyNYJTkzipY/ewQIbQJt/iaTWhtHE2Rtj2pmb+PloYhc4vTsZcbT&#10;iua9+vlcqu8/pO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mofE9cAAAAIAQAADwAAAAAAAAAB&#10;ACAAAAAiAAAAZHJzL2Rvd25yZXYueG1sUEsBAhQAFAAAAAgAh07iQJB+4W3YAQAAkAMAAA4AAAAA&#10;AAAAAQAgAAAAJgEAAGRycy9lMm9Eb2MueG1sUEsFBgAAAAAGAAYAWQEAAHAFAAAAAA==&#10;">
                      <v:fill on="f" focussize="0,0"/>
                      <v:stroke color="#000000" joinstyle="round"/>
                      <v:imagedata o:title=""/>
                      <o:lock v:ext="edit" aspectratio="f"/>
                    </v:line>
                  </w:pict>
                </mc:Fallback>
              </mc:AlternateContent>
            </w:r>
            <w:r>
              <w:rPr>
                <w:rFonts w:hint="eastAsia" w:ascii="宋体" w:hAnsi="宋体" w:cs="宋体"/>
                <w:color w:val="auto"/>
                <w:kern w:val="0"/>
                <w:sz w:val="18"/>
                <w:szCs w:val="18"/>
                <w:highlight w:val="none"/>
                <w:lang w:val="en-US" w:eastAsia="zh-CN"/>
              </w:rPr>
              <w:t>项目及权重</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 xml:space="preserve">  </w:t>
            </w:r>
          </w:p>
          <w:p>
            <w:pPr>
              <w:widowControl/>
              <w:jc w:val="left"/>
              <w:rPr>
                <w:rFonts w:ascii="宋体" w:hAnsi="宋体" w:cs="宋体"/>
                <w:color w:val="auto"/>
                <w:kern w:val="0"/>
                <w:sz w:val="18"/>
                <w:szCs w:val="18"/>
                <w:highlight w:val="none"/>
              </w:rPr>
            </w:pPr>
          </w:p>
          <w:p>
            <w:pPr>
              <w:widowControl/>
              <w:ind w:left="1530" w:hanging="1530" w:hangingChars="850"/>
              <w:jc w:val="left"/>
              <w:rPr>
                <w:rFonts w:ascii="宋体" w:hAnsi="宋体" w:cs="宋体"/>
                <w:color w:val="auto"/>
                <w:kern w:val="0"/>
                <w:sz w:val="18"/>
                <w:szCs w:val="18"/>
                <w:highlight w:val="none"/>
              </w:rPr>
            </w:pP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lang w:val="en-US" w:eastAsia="zh-CN"/>
              </w:rPr>
              <w:t xml:space="preserve">   </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lang w:val="en-US" w:eastAsia="zh-CN"/>
              </w:rPr>
              <w:t xml:space="preserve"> 子项      </w:t>
            </w:r>
            <w:r>
              <w:rPr>
                <w:rFonts w:hint="eastAsia" w:ascii="宋体" w:hAnsi="宋体" w:cs="宋体"/>
                <w:color w:val="auto"/>
                <w:kern w:val="0"/>
                <w:sz w:val="18"/>
                <w:szCs w:val="18"/>
                <w:highlight w:val="none"/>
              </w:rPr>
              <w:t xml:space="preserve">  </w:t>
            </w:r>
            <w:r>
              <w:rPr>
                <w:rFonts w:ascii="宋体" w:hAnsi="宋体" w:cs="宋体"/>
                <w:color w:val="auto"/>
                <w:kern w:val="0"/>
                <w:sz w:val="18"/>
                <w:szCs w:val="18"/>
                <w:highlight w:val="none"/>
              </w:rPr>
              <w:t xml:space="preserve">   </w:t>
            </w:r>
          </w:p>
          <w:p>
            <w:pPr>
              <w:widowControl/>
              <w:jc w:val="left"/>
              <w:rPr>
                <w:rFonts w:ascii="宋体" w:hAnsi="宋体" w:cs="宋体"/>
                <w:color w:val="auto"/>
                <w:kern w:val="0"/>
                <w:sz w:val="18"/>
                <w:szCs w:val="18"/>
                <w:highlight w:val="none"/>
              </w:rPr>
            </w:pPr>
            <w:r>
              <w:rPr>
                <w:rFonts w:ascii="宋体" w:hAnsi="宋体" w:cs="宋体"/>
                <w:color w:val="auto"/>
                <w:kern w:val="0"/>
                <w:sz w:val="18"/>
                <w:szCs w:val="18"/>
                <w:highlight w:val="none"/>
              </w:rPr>
              <w:t xml:space="preserve">     </w:t>
            </w:r>
          </w:p>
          <w:p>
            <w:pPr>
              <w:widowControl/>
              <w:jc w:val="left"/>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 xml:space="preserve">    </w:t>
            </w:r>
          </w:p>
          <w:p>
            <w:pPr>
              <w:widowControl/>
              <w:ind w:firstLine="720" w:firstLineChars="400"/>
              <w:jc w:val="left"/>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分数</w:t>
            </w:r>
          </w:p>
          <w:p>
            <w:pPr>
              <w:widowControl/>
              <w:jc w:val="left"/>
              <w:rPr>
                <w:rFonts w:ascii="宋体" w:hAnsi="宋体" w:cs="宋体"/>
                <w:color w:val="auto"/>
                <w:kern w:val="0"/>
                <w:sz w:val="18"/>
                <w:szCs w:val="18"/>
                <w:highlight w:val="none"/>
              </w:rPr>
            </w:pPr>
          </w:p>
          <w:p>
            <w:pPr>
              <w:widowControl/>
              <w:jc w:val="left"/>
              <w:rPr>
                <w:rFonts w:ascii="宋体" w:hAnsi="宋体" w:cs="宋体"/>
                <w:color w:val="auto"/>
                <w:kern w:val="0"/>
                <w:sz w:val="18"/>
                <w:szCs w:val="18"/>
                <w:highlight w:val="none"/>
              </w:rPr>
            </w:pP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单位</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名称</w:t>
            </w:r>
            <w:r>
              <w:rPr>
                <w:rFonts w:ascii="宋体" w:hAnsi="宋体" w:cs="宋体"/>
                <w:color w:val="auto"/>
                <w:kern w:val="0"/>
                <w:sz w:val="18"/>
                <w:szCs w:val="18"/>
                <w:highlight w:val="none"/>
              </w:rPr>
              <w:t xml:space="preserve">  </w:t>
            </w:r>
          </w:p>
        </w:tc>
        <w:tc>
          <w:tcPr>
            <w:tcW w:w="8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w:t>
            </w:r>
          </w:p>
        </w:tc>
        <w:tc>
          <w:tcPr>
            <w:tcW w:w="77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二</w:t>
            </w:r>
          </w:p>
        </w:tc>
        <w:tc>
          <w:tcPr>
            <w:tcW w:w="63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三</w:t>
            </w:r>
          </w:p>
        </w:tc>
        <w:tc>
          <w:tcPr>
            <w:tcW w:w="620"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四</w:t>
            </w:r>
          </w:p>
        </w:tc>
        <w:tc>
          <w:tcPr>
            <w:tcW w:w="78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五</w:t>
            </w:r>
          </w:p>
        </w:tc>
        <w:tc>
          <w:tcPr>
            <w:tcW w:w="370" w:type="pct"/>
            <w:vMerge w:val="restart"/>
            <w:tcBorders>
              <w:top w:val="single" w:color="auto" w:sz="4" w:space="0"/>
              <w:left w:val="single" w:color="auto" w:sz="4" w:space="0"/>
              <w:right w:val="single" w:color="auto" w:sz="4" w:space="0"/>
            </w:tcBorders>
            <w:vAlign w:val="center"/>
          </w:tcPr>
          <w:p>
            <w:pPr>
              <w:widowControl/>
              <w:rPr>
                <w:rFonts w:hint="eastAsia" w:ascii="宋体" w:hAnsi="宋体" w:cs="宋体"/>
                <w:color w:val="auto"/>
                <w:kern w:val="0"/>
                <w:sz w:val="18"/>
                <w:szCs w:val="18"/>
                <w:highlight w:val="none"/>
                <w:lang w:val="en-US" w:eastAsia="zh-CN"/>
              </w:rPr>
            </w:pPr>
            <w:r>
              <w:rPr>
                <w:rFonts w:hint="eastAsia" w:cs="宋体"/>
                <w:color w:val="auto"/>
                <w:kern w:val="0"/>
                <w:sz w:val="18"/>
                <w:szCs w:val="18"/>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2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pacing w:val="-10"/>
                <w:kern w:val="0"/>
                <w:sz w:val="18"/>
                <w:szCs w:val="18"/>
                <w:highlight w:val="none"/>
              </w:rPr>
            </w:pPr>
          </w:p>
        </w:tc>
        <w:tc>
          <w:tcPr>
            <w:tcW w:w="7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04" w:type="pct"/>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color w:val="auto"/>
                <w:kern w:val="0"/>
                <w:sz w:val="18"/>
                <w:szCs w:val="18"/>
                <w:highlight w:val="none"/>
              </w:rPr>
            </w:pPr>
            <w:r>
              <w:rPr>
                <w:rFonts w:hint="eastAsia" w:ascii="宋体" w:hAnsi="宋体" w:cs="宋体"/>
                <w:kern w:val="0"/>
                <w:sz w:val="18"/>
                <w:szCs w:val="18"/>
              </w:rPr>
              <w:t>投标报价</w:t>
            </w:r>
            <w:r>
              <w:rPr>
                <w:rFonts w:hint="eastAsia" w:ascii="宋体" w:hAnsi="宋体" w:cs="宋体"/>
                <w:kern w:val="0"/>
                <w:sz w:val="18"/>
                <w:szCs w:val="18"/>
                <w:lang w:val="en-US" w:eastAsia="zh-CN"/>
              </w:rPr>
              <w:t>得分</w:t>
            </w:r>
            <w:r>
              <w:rPr>
                <w:rFonts w:hint="eastAsia" w:ascii="宋体" w:hAnsi="宋体" w:cs="宋体"/>
                <w:kern w:val="0"/>
                <w:sz w:val="18"/>
                <w:szCs w:val="18"/>
              </w:rPr>
              <w:t>（30</w:t>
            </w:r>
            <w:r>
              <w:rPr>
                <w:rFonts w:hint="eastAsia" w:ascii="宋体" w:hAnsi="宋体" w:cs="宋体"/>
                <w:kern w:val="0"/>
                <w:sz w:val="18"/>
                <w:szCs w:val="18"/>
                <w:lang w:val="en-US" w:eastAsia="zh-CN"/>
              </w:rPr>
              <w:t>分</w:t>
            </w:r>
            <w:r>
              <w:rPr>
                <w:rFonts w:hint="eastAsia" w:ascii="宋体" w:hAnsi="宋体" w:cs="宋体"/>
                <w:kern w:val="0"/>
                <w:sz w:val="18"/>
                <w:szCs w:val="18"/>
              </w:rPr>
              <w:t>）</w:t>
            </w:r>
          </w:p>
        </w:tc>
        <w:tc>
          <w:tcPr>
            <w:tcW w:w="771" w:type="pct"/>
            <w:tcBorders>
              <w:top w:val="single" w:color="auto" w:sz="4" w:space="0"/>
              <w:left w:val="single" w:color="auto" w:sz="4" w:space="0"/>
              <w:right w:val="single" w:color="auto" w:sz="4" w:space="0"/>
            </w:tcBorders>
            <w:vAlign w:val="center"/>
          </w:tcPr>
          <w:p>
            <w:pPr>
              <w:widowControl/>
              <w:spacing w:line="20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服务方案（35分）</w:t>
            </w:r>
          </w:p>
        </w:tc>
        <w:tc>
          <w:tcPr>
            <w:tcW w:w="636" w:type="pct"/>
            <w:tcBorders>
              <w:top w:val="single" w:color="auto" w:sz="4" w:space="0"/>
              <w:left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企业2018年至今类似业绩情况（15分）</w:t>
            </w:r>
          </w:p>
        </w:tc>
        <w:tc>
          <w:tcPr>
            <w:tcW w:w="620" w:type="pct"/>
            <w:tcBorders>
              <w:top w:val="single" w:color="auto" w:sz="4" w:space="0"/>
              <w:left w:val="single" w:color="auto" w:sz="4" w:space="0"/>
              <w:right w:val="single" w:color="auto" w:sz="4" w:space="0"/>
            </w:tcBorders>
            <w:vAlign w:val="center"/>
          </w:tcPr>
          <w:p>
            <w:pPr>
              <w:widowControl/>
              <w:jc w:val="center"/>
              <w:rPr>
                <w:rFonts w:hint="eastAsia" w:ascii="宋体" w:hAnsi="宋体"/>
                <w:sz w:val="18"/>
                <w:szCs w:val="18"/>
              </w:rPr>
            </w:pPr>
            <w:r>
              <w:rPr>
                <w:rFonts w:hint="eastAsia" w:ascii="宋体" w:hAnsi="宋体"/>
                <w:sz w:val="18"/>
                <w:szCs w:val="18"/>
              </w:rPr>
              <w:t>项目驻场人数</w:t>
            </w:r>
          </w:p>
          <w:p>
            <w:pPr>
              <w:widowControl/>
              <w:jc w:val="center"/>
              <w:rPr>
                <w:rFonts w:hint="eastAsia" w:ascii="宋体" w:hAnsi="宋体" w:cs="宋体"/>
                <w:color w:val="auto"/>
                <w:kern w:val="0"/>
                <w:sz w:val="18"/>
                <w:szCs w:val="18"/>
                <w:highlight w:val="none"/>
              </w:rPr>
            </w:pPr>
            <w:r>
              <w:rPr>
                <w:rFonts w:hint="eastAsia" w:ascii="宋体" w:hAnsi="宋体" w:cs="宋体"/>
                <w:kern w:val="0"/>
                <w:sz w:val="18"/>
                <w:szCs w:val="18"/>
              </w:rPr>
              <w:t>（</w:t>
            </w:r>
            <w:r>
              <w:rPr>
                <w:rFonts w:hint="eastAsia" w:ascii="宋体" w:hAnsi="宋体" w:cs="宋体"/>
                <w:kern w:val="0"/>
                <w:sz w:val="18"/>
                <w:szCs w:val="18"/>
                <w:lang w:val="en-US" w:eastAsia="zh-CN"/>
              </w:rPr>
              <w:t>1</w:t>
            </w:r>
            <w:r>
              <w:rPr>
                <w:rFonts w:hint="eastAsia" w:ascii="宋体" w:hAnsi="宋体" w:cs="宋体"/>
                <w:kern w:val="0"/>
                <w:sz w:val="18"/>
                <w:szCs w:val="18"/>
              </w:rPr>
              <w:t>0</w:t>
            </w:r>
            <w:r>
              <w:rPr>
                <w:rFonts w:hint="eastAsia" w:ascii="宋体" w:hAnsi="宋体" w:cs="宋体"/>
                <w:kern w:val="0"/>
                <w:sz w:val="18"/>
                <w:szCs w:val="18"/>
                <w:lang w:val="en-US" w:eastAsia="zh-CN"/>
              </w:rPr>
              <w:t>分</w:t>
            </w:r>
            <w:r>
              <w:rPr>
                <w:rFonts w:hint="eastAsia" w:ascii="宋体" w:hAnsi="宋体" w:cs="宋体"/>
                <w:kern w:val="0"/>
                <w:sz w:val="18"/>
                <w:szCs w:val="18"/>
              </w:rPr>
              <w:t>）</w:t>
            </w:r>
          </w:p>
        </w:tc>
        <w:tc>
          <w:tcPr>
            <w:tcW w:w="788" w:type="pc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sz w:val="18"/>
                <w:szCs w:val="18"/>
              </w:rPr>
              <w:t>运维响应速度</w:t>
            </w:r>
            <w:r>
              <w:rPr>
                <w:rFonts w:hint="eastAsia" w:ascii="宋体" w:hAnsi="宋体" w:cs="宋体"/>
                <w:kern w:val="0"/>
                <w:sz w:val="18"/>
                <w:szCs w:val="18"/>
              </w:rPr>
              <w:t>（</w:t>
            </w:r>
            <w:r>
              <w:rPr>
                <w:rFonts w:hint="eastAsia" w:ascii="宋体" w:hAnsi="宋体" w:cs="宋体"/>
                <w:kern w:val="0"/>
                <w:sz w:val="18"/>
                <w:szCs w:val="18"/>
                <w:lang w:val="en-US" w:eastAsia="zh-CN"/>
              </w:rPr>
              <w:t>1</w:t>
            </w:r>
            <w:r>
              <w:rPr>
                <w:rFonts w:hint="eastAsia" w:ascii="宋体" w:hAnsi="宋体" w:cs="宋体"/>
                <w:kern w:val="0"/>
                <w:sz w:val="18"/>
                <w:szCs w:val="18"/>
              </w:rPr>
              <w:t>0</w:t>
            </w:r>
            <w:r>
              <w:rPr>
                <w:rFonts w:hint="eastAsia" w:ascii="宋体" w:hAnsi="宋体" w:cs="宋体"/>
                <w:kern w:val="0"/>
                <w:sz w:val="18"/>
                <w:szCs w:val="18"/>
                <w:lang w:val="en-US" w:eastAsia="zh-CN"/>
              </w:rPr>
              <w:t>分</w:t>
            </w:r>
            <w:r>
              <w:rPr>
                <w:rFonts w:hint="eastAsia" w:ascii="宋体" w:hAnsi="宋体" w:cs="宋体"/>
                <w:kern w:val="0"/>
                <w:sz w:val="18"/>
                <w:szCs w:val="18"/>
              </w:rPr>
              <w:t>）</w:t>
            </w:r>
          </w:p>
        </w:tc>
        <w:tc>
          <w:tcPr>
            <w:tcW w:w="370" w:type="pct"/>
            <w:vMerge w:val="continue"/>
            <w:tcBorders>
              <w:left w:val="single" w:color="auto" w:sz="4" w:space="0"/>
              <w:right w:val="single" w:color="auto" w:sz="4" w:space="0"/>
            </w:tcBorders>
            <w:vAlign w:val="center"/>
          </w:tcPr>
          <w:p>
            <w:pPr>
              <w:widowControl/>
              <w:rPr>
                <w:rFonts w:hint="eastAsia" w:ascii="宋体" w:hAnsi="宋体" w:cs="宋体"/>
                <w:color w:val="auto"/>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jc w:val="center"/>
        </w:trPr>
        <w:tc>
          <w:tcPr>
            <w:tcW w:w="2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pacing w:val="-10"/>
                <w:kern w:val="0"/>
                <w:sz w:val="18"/>
                <w:szCs w:val="18"/>
                <w:highlight w:val="none"/>
              </w:rPr>
            </w:pPr>
          </w:p>
        </w:tc>
        <w:tc>
          <w:tcPr>
            <w:tcW w:w="7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04" w:type="pct"/>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1.所有</w:t>
            </w:r>
            <w:r>
              <w:rPr>
                <w:rFonts w:hint="eastAsia" w:ascii="宋体" w:hAnsi="宋体" w:cs="宋体"/>
                <w:color w:val="auto"/>
                <w:kern w:val="0"/>
                <w:sz w:val="18"/>
                <w:szCs w:val="18"/>
                <w:highlight w:val="none"/>
              </w:rPr>
              <w:t>合格投标人报价的算术平均值</w:t>
            </w:r>
            <w:r>
              <w:rPr>
                <w:rFonts w:hint="eastAsia" w:ascii="宋体" w:hAnsi="宋体" w:cs="宋体"/>
                <w:color w:val="auto"/>
                <w:kern w:val="0"/>
                <w:sz w:val="18"/>
                <w:szCs w:val="18"/>
                <w:highlight w:val="none"/>
                <w:lang w:val="en-US" w:eastAsia="zh-CN"/>
              </w:rPr>
              <w:t>为</w:t>
            </w:r>
            <w:r>
              <w:rPr>
                <w:rFonts w:hint="eastAsia" w:ascii="宋体" w:hAnsi="宋体" w:cs="宋体"/>
                <w:color w:val="auto"/>
                <w:kern w:val="0"/>
                <w:sz w:val="18"/>
                <w:szCs w:val="18"/>
                <w:highlight w:val="none"/>
              </w:rPr>
              <w:t>基准价。</w:t>
            </w:r>
          </w:p>
          <w:p>
            <w:pPr>
              <w:widowControl/>
              <w:snapToGrid w:val="0"/>
              <w:spacing w:line="200" w:lineRule="exact"/>
              <w:jc w:val="left"/>
              <w:rPr>
                <w:rFonts w:hint="eastAsia" w:ascii="宋体" w:hAnsi="宋体" w:cs="宋体"/>
                <w:color w:val="auto"/>
                <w:kern w:val="0"/>
                <w:sz w:val="18"/>
                <w:szCs w:val="18"/>
                <w:highlight w:val="none"/>
                <w:lang w:eastAsia="zh-CN"/>
              </w:rPr>
            </w:pP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rPr>
              <w:t>报价得分=</w:t>
            </w:r>
            <w:r>
              <w:rPr>
                <w:rFonts w:hint="eastAsia" w:ascii="宋体" w:hAnsi="宋体" w:cs="宋体"/>
                <w:color w:val="auto"/>
                <w:kern w:val="0"/>
                <w:sz w:val="18"/>
                <w:szCs w:val="18"/>
                <w:highlight w:val="none"/>
                <w:lang w:val="en-US" w:eastAsia="zh-CN"/>
              </w:rPr>
              <w:t>30</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30*</w:t>
            </w:r>
            <w:r>
              <w:rPr>
                <w:rFonts w:hint="eastAsia" w:ascii="宋体" w:hAnsi="宋体" w:cs="宋体"/>
                <w:color w:val="auto"/>
                <w:kern w:val="0"/>
                <w:sz w:val="18"/>
                <w:szCs w:val="18"/>
                <w:highlight w:val="none"/>
              </w:rPr>
              <w:t>n</w:t>
            </w:r>
            <w:r>
              <w:rPr>
                <w:rFonts w:hint="eastAsia" w:ascii="宋体" w:hAnsi="宋体" w:cs="宋体"/>
                <w:color w:val="auto"/>
                <w:kern w:val="0"/>
                <w:sz w:val="18"/>
                <w:szCs w:val="18"/>
                <w:highlight w:val="none"/>
                <w:lang w:val="en-US" w:eastAsia="zh-CN"/>
              </w:rPr>
              <w:t>*</w:t>
            </w:r>
            <w:r>
              <w:rPr>
                <w:rFonts w:hint="eastAsia" w:ascii="宋体" w:hAnsi="宋体" w:cs="宋体"/>
                <w:color w:val="auto"/>
                <w:kern w:val="0"/>
                <w:sz w:val="18"/>
                <w:szCs w:val="18"/>
                <w:highlight w:val="none"/>
              </w:rPr>
              <w:t>|投标人的有效报价-基准价|/基准价</w:t>
            </w:r>
            <w:r>
              <w:rPr>
                <w:rFonts w:hint="eastAsia" w:ascii="宋体" w:hAnsi="宋体" w:cs="宋体"/>
                <w:color w:val="auto"/>
                <w:kern w:val="0"/>
                <w:sz w:val="18"/>
                <w:szCs w:val="18"/>
                <w:highlight w:val="none"/>
                <w:lang w:eastAsia="zh-CN"/>
              </w:rPr>
              <w:t>。</w:t>
            </w:r>
          </w:p>
          <w:p>
            <w:pPr>
              <w:widowControl/>
              <w:snapToGrid w:val="0"/>
              <w:spacing w:line="20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3.</w:t>
            </w:r>
            <w:r>
              <w:rPr>
                <w:rFonts w:hint="eastAsia" w:ascii="宋体" w:hAnsi="宋体" w:cs="宋体"/>
                <w:color w:val="auto"/>
                <w:kern w:val="0"/>
                <w:sz w:val="18"/>
                <w:szCs w:val="18"/>
                <w:highlight w:val="none"/>
              </w:rPr>
              <w:t>当投标人的有效报价≤基准价时，n=1，当投标人的有效报价＞基准价时，n=2。</w:t>
            </w:r>
          </w:p>
          <w:p>
            <w:pPr>
              <w:widowControl/>
              <w:snapToGrid w:val="0"/>
              <w:spacing w:line="20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注：</w:t>
            </w:r>
            <w:r>
              <w:rPr>
                <w:rFonts w:hint="eastAsia" w:ascii="宋体" w:hAnsi="宋体" w:cs="宋体"/>
                <w:color w:val="auto"/>
                <w:kern w:val="0"/>
                <w:sz w:val="18"/>
                <w:szCs w:val="18"/>
                <w:highlight w:val="none"/>
                <w:lang w:val="en-US" w:eastAsia="zh-CN"/>
              </w:rPr>
              <w:t>计算结果精确到小数点后两位，</w:t>
            </w:r>
            <w:r>
              <w:rPr>
                <w:rFonts w:hint="eastAsia" w:ascii="宋体" w:hAnsi="宋体" w:cs="宋体"/>
                <w:color w:val="auto"/>
                <w:kern w:val="0"/>
                <w:sz w:val="18"/>
                <w:szCs w:val="18"/>
                <w:highlight w:val="none"/>
              </w:rPr>
              <w:t>若报价得分为负分时，则按零分计算。</w:t>
            </w:r>
          </w:p>
        </w:tc>
        <w:tc>
          <w:tcPr>
            <w:tcW w:w="771" w:type="pct"/>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00" w:lineRule="exact"/>
              <w:ind w:left="0" w:leftChars="0" w:firstLine="0" w:firstLineChars="0"/>
              <w:textAlignment w:val="auto"/>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bidi="ar-SA"/>
              </w:rPr>
              <w:t>服务方案满足用户实际需求，服务体系、措施及内容完整、可行；</w:t>
            </w:r>
            <w:r>
              <w:rPr>
                <w:rFonts w:hint="eastAsia" w:ascii="宋体" w:hAnsi="宋体" w:eastAsia="宋体" w:cs="宋体"/>
                <w:color w:val="auto"/>
                <w:kern w:val="0"/>
                <w:sz w:val="18"/>
                <w:szCs w:val="18"/>
                <w:highlight w:val="none"/>
                <w:rtl w:val="0"/>
                <w:lang w:val="en-US" w:eastAsia="zh-CN" w:bidi="ar-SA"/>
              </w:rPr>
              <w:t>具有合理的维运服务团队组织架构，维护人员分工明确，可操作性强，服务响应速度快；具有完善的服务应急预案、紧急故障事件处置措施。（0-35分，最高为35分）</w:t>
            </w:r>
          </w:p>
        </w:tc>
        <w:tc>
          <w:tcPr>
            <w:tcW w:w="6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宋体" w:hAnsi="宋体"/>
                <w:sz w:val="18"/>
                <w:szCs w:val="18"/>
              </w:rPr>
            </w:pPr>
            <w:r>
              <w:rPr>
                <w:rFonts w:hint="eastAsia" w:ascii="宋体" w:hAnsi="宋体" w:cs="宋体"/>
                <w:kern w:val="0"/>
                <w:sz w:val="18"/>
                <w:szCs w:val="18"/>
              </w:rPr>
              <w:t>企业2018年至今完成过类似年度维护服务的业绩（需提供协议书或合同，合同金额不限</w:t>
            </w:r>
            <w:r>
              <w:rPr>
                <w:rFonts w:hint="eastAsia" w:ascii="宋体" w:hAnsi="宋体" w:cs="宋体"/>
                <w:kern w:val="0"/>
                <w:sz w:val="18"/>
                <w:szCs w:val="18"/>
                <w:lang w:eastAsia="zh-CN"/>
              </w:rPr>
              <w:t>，</w:t>
            </w:r>
            <w:r>
              <w:rPr>
                <w:rFonts w:hint="eastAsia" w:ascii="宋体" w:hAnsi="宋体" w:cs="宋体"/>
                <w:kern w:val="0"/>
                <w:sz w:val="18"/>
                <w:szCs w:val="18"/>
                <w:lang w:val="en-US" w:eastAsia="zh-CN"/>
              </w:rPr>
              <w:t>以合同签订时间为准</w:t>
            </w:r>
            <w:r>
              <w:rPr>
                <w:rFonts w:hint="eastAsia" w:ascii="宋体" w:hAnsi="宋体" w:cs="宋体"/>
                <w:kern w:val="0"/>
                <w:sz w:val="18"/>
                <w:szCs w:val="18"/>
              </w:rPr>
              <w:t>），每一项得5分，最高15分。</w:t>
            </w:r>
          </w:p>
        </w:tc>
        <w:tc>
          <w:tcPr>
            <w:tcW w:w="620" w:type="pct"/>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ind w:left="-7" w:leftChars="-22" w:hanging="39" w:hangingChars="22"/>
              <w:jc w:val="left"/>
              <w:rPr>
                <w:rFonts w:hint="eastAsia" w:ascii="宋体" w:hAnsi="宋体" w:eastAsia="宋体" w:cs="宋体"/>
                <w:color w:val="auto"/>
                <w:kern w:val="0"/>
                <w:sz w:val="18"/>
                <w:szCs w:val="18"/>
                <w:highlight w:val="none"/>
                <w:lang w:eastAsia="zh-CN"/>
              </w:rPr>
            </w:pPr>
            <w:r>
              <w:rPr>
                <w:rFonts w:hint="eastAsia" w:ascii="宋体" w:hAnsi="宋体"/>
                <w:sz w:val="18"/>
                <w:szCs w:val="18"/>
              </w:rPr>
              <w:t>项目安排驻场人数4人及以上得</w:t>
            </w:r>
            <w:r>
              <w:rPr>
                <w:rFonts w:hint="eastAsia" w:ascii="宋体" w:hAnsi="宋体"/>
                <w:sz w:val="18"/>
                <w:szCs w:val="18"/>
                <w:lang w:val="en-US" w:eastAsia="zh-CN"/>
              </w:rPr>
              <w:t>1</w:t>
            </w:r>
            <w:r>
              <w:rPr>
                <w:rFonts w:hint="eastAsia" w:ascii="宋体" w:hAnsi="宋体"/>
                <w:sz w:val="18"/>
                <w:szCs w:val="18"/>
              </w:rPr>
              <w:t>0分，驻场3人得</w:t>
            </w:r>
            <w:r>
              <w:rPr>
                <w:rFonts w:hint="eastAsia" w:ascii="宋体" w:hAnsi="宋体"/>
                <w:sz w:val="18"/>
                <w:szCs w:val="18"/>
                <w:lang w:val="en-US" w:eastAsia="zh-CN"/>
              </w:rPr>
              <w:t>7</w:t>
            </w:r>
            <w:r>
              <w:rPr>
                <w:rFonts w:hint="eastAsia" w:ascii="宋体" w:hAnsi="宋体"/>
                <w:sz w:val="18"/>
                <w:szCs w:val="18"/>
              </w:rPr>
              <w:t>分，驻场2人得</w:t>
            </w:r>
            <w:r>
              <w:rPr>
                <w:rFonts w:hint="eastAsia" w:ascii="宋体" w:hAnsi="宋体"/>
                <w:sz w:val="18"/>
                <w:szCs w:val="18"/>
                <w:lang w:val="en-US" w:eastAsia="zh-CN"/>
              </w:rPr>
              <w:t>5</w:t>
            </w:r>
            <w:r>
              <w:rPr>
                <w:rFonts w:hint="eastAsia" w:ascii="宋体" w:hAnsi="宋体"/>
                <w:sz w:val="18"/>
                <w:szCs w:val="18"/>
              </w:rPr>
              <w:t>分，驻场1人得</w:t>
            </w:r>
            <w:r>
              <w:rPr>
                <w:rFonts w:hint="eastAsia" w:ascii="宋体" w:hAnsi="宋体"/>
                <w:sz w:val="18"/>
                <w:szCs w:val="18"/>
                <w:lang w:val="en-US" w:eastAsia="zh-CN"/>
              </w:rPr>
              <w:t>2</w:t>
            </w:r>
            <w:r>
              <w:rPr>
                <w:rFonts w:hint="eastAsia" w:ascii="宋体" w:hAnsi="宋体"/>
                <w:sz w:val="18"/>
                <w:szCs w:val="18"/>
              </w:rPr>
              <w:t>分，无人员驻场不得分。</w:t>
            </w:r>
          </w:p>
        </w:tc>
        <w:tc>
          <w:tcPr>
            <w:tcW w:w="788" w:type="pct"/>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left"/>
              <w:rPr>
                <w:rFonts w:hint="eastAsia" w:ascii="宋体" w:hAnsi="宋体" w:eastAsia="宋体" w:cs="宋体"/>
                <w:color w:val="auto"/>
                <w:kern w:val="0"/>
                <w:sz w:val="18"/>
                <w:szCs w:val="18"/>
                <w:highlight w:val="none"/>
                <w:lang w:eastAsia="zh-CN"/>
              </w:rPr>
            </w:pPr>
            <w:r>
              <w:rPr>
                <w:rFonts w:hint="eastAsia" w:ascii="宋体" w:hAnsi="宋体"/>
                <w:sz w:val="18"/>
                <w:szCs w:val="18"/>
              </w:rPr>
              <w:t>运维响应速度根据单位办公地址（自有办公场所提供房产证，租赁办公场所提供房屋租赁合同）与高新集团地址（广州天河区高普路1023号）的直线距离衡量，距离500米以内得</w:t>
            </w:r>
            <w:r>
              <w:rPr>
                <w:rFonts w:hint="eastAsia" w:ascii="宋体" w:hAnsi="宋体"/>
                <w:sz w:val="18"/>
                <w:szCs w:val="18"/>
                <w:lang w:val="en-US" w:eastAsia="zh-CN"/>
              </w:rPr>
              <w:t>1</w:t>
            </w:r>
            <w:r>
              <w:rPr>
                <w:rFonts w:hint="eastAsia" w:ascii="宋体" w:hAnsi="宋体"/>
                <w:sz w:val="18"/>
                <w:szCs w:val="18"/>
              </w:rPr>
              <w:t>0分，距离2000米以内得</w:t>
            </w:r>
            <w:r>
              <w:rPr>
                <w:rFonts w:hint="eastAsia" w:ascii="宋体" w:hAnsi="宋体"/>
                <w:sz w:val="18"/>
                <w:szCs w:val="18"/>
                <w:lang w:val="en-US" w:eastAsia="zh-CN"/>
              </w:rPr>
              <w:t>7</w:t>
            </w:r>
            <w:r>
              <w:rPr>
                <w:rFonts w:hint="eastAsia" w:ascii="宋体" w:hAnsi="宋体"/>
                <w:sz w:val="18"/>
                <w:szCs w:val="18"/>
              </w:rPr>
              <w:t>分，距离5000米以内得</w:t>
            </w:r>
            <w:r>
              <w:rPr>
                <w:rFonts w:hint="eastAsia" w:ascii="宋体" w:hAnsi="宋体"/>
                <w:sz w:val="18"/>
                <w:szCs w:val="18"/>
                <w:lang w:val="en-US" w:eastAsia="zh-CN"/>
              </w:rPr>
              <w:t>3</w:t>
            </w:r>
            <w:r>
              <w:rPr>
                <w:rFonts w:hint="eastAsia" w:ascii="宋体" w:hAnsi="宋体"/>
                <w:sz w:val="18"/>
                <w:szCs w:val="18"/>
              </w:rPr>
              <w:t>分，其他不得分（提供地图测距截图）。</w:t>
            </w:r>
          </w:p>
        </w:tc>
        <w:tc>
          <w:tcPr>
            <w:tcW w:w="370" w:type="pct"/>
            <w:tcBorders>
              <w:top w:val="single" w:color="auto" w:sz="4" w:space="0"/>
              <w:left w:val="single" w:color="auto" w:sz="4" w:space="0"/>
              <w:bottom w:val="single" w:color="auto" w:sz="4" w:space="0"/>
              <w:right w:val="single" w:color="auto" w:sz="4" w:space="0"/>
            </w:tcBorders>
            <w:vAlign w:val="center"/>
          </w:tcPr>
          <w:p>
            <w:pPr>
              <w:widowControl/>
              <w:snapToGrid w:val="0"/>
              <w:spacing w:line="200" w:lineRule="exact"/>
              <w:jc w:val="center"/>
              <w:rPr>
                <w:rFonts w:hint="eastAsia" w:ascii="宋体" w:hAnsi="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4"/>
                <w:kern w:val="0"/>
                <w:sz w:val="18"/>
                <w:szCs w:val="18"/>
                <w:highlight w:val="none"/>
              </w:rPr>
            </w:pPr>
            <w:r>
              <w:rPr>
                <w:rFonts w:hint="eastAsia" w:ascii="宋体" w:hAnsi="宋体" w:cs="宋体"/>
                <w:color w:val="auto"/>
                <w:spacing w:val="-14"/>
                <w:kern w:val="0"/>
                <w:sz w:val="18"/>
                <w:szCs w:val="18"/>
                <w:highlight w:val="none"/>
              </w:rPr>
              <w:t>1</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c>
          <w:tcPr>
            <w:tcW w:w="80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8"/>
                <w:kern w:val="0"/>
                <w:sz w:val="18"/>
                <w:szCs w:val="18"/>
                <w:highlight w:val="none"/>
              </w:rPr>
            </w:pPr>
          </w:p>
        </w:tc>
        <w:tc>
          <w:tcPr>
            <w:tcW w:w="77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63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62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78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37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4"/>
                <w:kern w:val="0"/>
                <w:sz w:val="18"/>
                <w:szCs w:val="18"/>
                <w:highlight w:val="none"/>
              </w:rPr>
            </w:pPr>
            <w:r>
              <w:rPr>
                <w:rFonts w:hint="eastAsia" w:ascii="宋体" w:hAnsi="宋体" w:cs="宋体"/>
                <w:color w:val="auto"/>
                <w:spacing w:val="-14"/>
                <w:kern w:val="0"/>
                <w:sz w:val="18"/>
                <w:szCs w:val="18"/>
                <w:highlight w:val="none"/>
              </w:rPr>
              <w:t>2</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c>
          <w:tcPr>
            <w:tcW w:w="80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8"/>
                <w:kern w:val="0"/>
                <w:sz w:val="18"/>
                <w:szCs w:val="18"/>
                <w:highlight w:val="none"/>
              </w:rPr>
            </w:pPr>
          </w:p>
        </w:tc>
        <w:tc>
          <w:tcPr>
            <w:tcW w:w="77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63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62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78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37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4"/>
                <w:kern w:val="0"/>
                <w:sz w:val="18"/>
                <w:szCs w:val="18"/>
                <w:highlight w:val="none"/>
              </w:rPr>
            </w:pPr>
            <w:r>
              <w:rPr>
                <w:rFonts w:hint="eastAsia" w:ascii="宋体" w:hAnsi="宋体" w:cs="宋体"/>
                <w:color w:val="auto"/>
                <w:spacing w:val="-14"/>
                <w:kern w:val="0"/>
                <w:sz w:val="18"/>
                <w:szCs w:val="18"/>
                <w:highlight w:val="none"/>
              </w:rPr>
              <w:t>3</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c>
          <w:tcPr>
            <w:tcW w:w="80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8"/>
                <w:kern w:val="0"/>
                <w:sz w:val="18"/>
                <w:szCs w:val="18"/>
                <w:highlight w:val="none"/>
              </w:rPr>
            </w:pPr>
          </w:p>
        </w:tc>
        <w:tc>
          <w:tcPr>
            <w:tcW w:w="77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63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62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78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37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237"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4"/>
                <w:kern w:val="0"/>
                <w:sz w:val="18"/>
                <w:szCs w:val="18"/>
                <w:highlight w:val="none"/>
              </w:rPr>
            </w:pPr>
            <w:r>
              <w:rPr>
                <w:rFonts w:hint="eastAsia" w:ascii="宋体" w:hAnsi="宋体" w:cs="宋体"/>
                <w:color w:val="auto"/>
                <w:spacing w:val="-14"/>
                <w:kern w:val="0"/>
                <w:sz w:val="18"/>
                <w:szCs w:val="18"/>
                <w:highlight w:val="none"/>
              </w:rPr>
              <w:t>4</w:t>
            </w:r>
          </w:p>
        </w:tc>
        <w:tc>
          <w:tcPr>
            <w:tcW w:w="76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highlight w:val="none"/>
              </w:rPr>
            </w:pPr>
          </w:p>
        </w:tc>
        <w:tc>
          <w:tcPr>
            <w:tcW w:w="804"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8"/>
                <w:kern w:val="0"/>
                <w:sz w:val="18"/>
                <w:szCs w:val="18"/>
                <w:highlight w:val="none"/>
              </w:rPr>
            </w:pPr>
          </w:p>
        </w:tc>
        <w:tc>
          <w:tcPr>
            <w:tcW w:w="77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63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62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788"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spacing w:val="-12"/>
                <w:kern w:val="0"/>
                <w:sz w:val="18"/>
                <w:szCs w:val="18"/>
                <w:highlight w:val="none"/>
              </w:rPr>
            </w:pPr>
          </w:p>
        </w:tc>
        <w:tc>
          <w:tcPr>
            <w:tcW w:w="37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color w:val="auto"/>
                <w:kern w:val="0"/>
                <w:sz w:val="18"/>
                <w:szCs w:val="18"/>
                <w:highlight w:val="none"/>
              </w:rPr>
            </w:pPr>
          </w:p>
        </w:tc>
      </w:tr>
    </w:tbl>
    <w:p>
      <w:pPr>
        <w:widowControl/>
        <w:ind w:left="810" w:hanging="810" w:hangingChars="450"/>
        <w:jc w:val="left"/>
        <w:rPr>
          <w:rFonts w:cs="宋体"/>
          <w:kern w:val="0"/>
          <w:sz w:val="18"/>
          <w:szCs w:val="18"/>
          <w:highlight w:val="none"/>
        </w:rPr>
      </w:pPr>
    </w:p>
    <w:p>
      <w:pPr>
        <w:widowControl/>
        <w:ind w:left="808" w:leftChars="85" w:hanging="630" w:hangingChars="350"/>
        <w:jc w:val="left"/>
        <w:rPr>
          <w:rFonts w:hint="eastAsia" w:ascii="宋体" w:hAnsi="宋体" w:eastAsia="宋体" w:cs="宋体"/>
          <w:kern w:val="0"/>
          <w:sz w:val="18"/>
          <w:szCs w:val="18"/>
          <w:highlight w:val="none"/>
          <w:lang w:val="en-US" w:eastAsia="zh-CN" w:bidi="ar-SA"/>
        </w:rPr>
      </w:pPr>
      <w:r>
        <w:rPr>
          <w:rFonts w:hint="eastAsia" w:cs="宋体"/>
          <w:kern w:val="0"/>
          <w:sz w:val="18"/>
          <w:szCs w:val="18"/>
          <w:highlight w:val="none"/>
        </w:rPr>
        <w:t>注：</w:t>
      </w:r>
      <w:r>
        <w:rPr>
          <w:rFonts w:hint="eastAsia" w:ascii="宋体" w:hAnsi="宋体" w:cs="宋体"/>
          <w:kern w:val="0"/>
          <w:sz w:val="18"/>
          <w:szCs w:val="18"/>
          <w:highlight w:val="none"/>
        </w:rPr>
        <w:t xml:space="preserve">  </w:t>
      </w:r>
      <w:r>
        <w:rPr>
          <w:rFonts w:hint="eastAsia" w:ascii="宋体" w:hAnsi="宋体" w:cs="宋体"/>
          <w:kern w:val="0"/>
          <w:sz w:val="18"/>
          <w:szCs w:val="18"/>
          <w:highlight w:val="none"/>
          <w:lang w:val="en-US" w:eastAsia="zh-CN" w:bidi="ar-SA"/>
        </w:rPr>
        <w:t>1</w:t>
      </w:r>
      <w:r>
        <w:rPr>
          <w:rFonts w:hint="eastAsia" w:ascii="宋体" w:hAnsi="宋体" w:eastAsia="宋体" w:cs="宋体"/>
          <w:kern w:val="0"/>
          <w:sz w:val="18"/>
          <w:szCs w:val="18"/>
          <w:highlight w:val="none"/>
          <w:lang w:val="en-US" w:eastAsia="zh-CN" w:bidi="ar-SA"/>
        </w:rPr>
        <w:t>、</w:t>
      </w:r>
      <w:r>
        <w:rPr>
          <w:rFonts w:hint="eastAsia" w:ascii="宋体" w:hAnsi="宋体" w:cs="宋体"/>
          <w:kern w:val="0"/>
          <w:sz w:val="18"/>
          <w:szCs w:val="18"/>
          <w:highlight w:val="none"/>
          <w:lang w:val="en-US" w:eastAsia="zh-CN" w:bidi="ar-SA"/>
        </w:rPr>
        <w:t>拟派驻场</w:t>
      </w:r>
      <w:bookmarkStart w:id="0" w:name="_GoBack"/>
      <w:bookmarkEnd w:id="0"/>
      <w:r>
        <w:rPr>
          <w:rFonts w:hint="default" w:ascii="宋体" w:hAnsi="宋体" w:cs="宋体"/>
          <w:color w:val="auto"/>
          <w:kern w:val="0"/>
          <w:sz w:val="18"/>
          <w:szCs w:val="18"/>
          <w:highlight w:val="none"/>
          <w:lang w:val="en-US" w:eastAsia="zh-CN" w:bidi="ar-SA"/>
        </w:rPr>
        <w:t>项目</w:t>
      </w:r>
      <w:r>
        <w:rPr>
          <w:rFonts w:hint="eastAsia" w:ascii="宋体" w:hAnsi="宋体" w:cs="宋体"/>
          <w:color w:val="auto"/>
          <w:kern w:val="0"/>
          <w:sz w:val="18"/>
          <w:szCs w:val="18"/>
          <w:highlight w:val="none"/>
          <w:lang w:val="en-US" w:eastAsia="zh-CN" w:bidi="ar-SA"/>
        </w:rPr>
        <w:t>人员</w:t>
      </w:r>
      <w:r>
        <w:rPr>
          <w:rFonts w:hint="eastAsia" w:ascii="宋体" w:hAnsi="宋体" w:eastAsia="宋体" w:cs="宋体"/>
          <w:kern w:val="0"/>
          <w:sz w:val="18"/>
          <w:szCs w:val="18"/>
          <w:highlight w:val="none"/>
          <w:lang w:val="en-US" w:eastAsia="zh-CN" w:bidi="ar-SA"/>
        </w:rPr>
        <w:t>需提供投标截止日期前半年内连续3个月的社保证明。</w:t>
      </w:r>
    </w:p>
    <w:p>
      <w:pPr>
        <w:widowControl/>
        <w:ind w:left="804" w:leftChars="340" w:hanging="90" w:hangingChars="50"/>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、本</w:t>
      </w:r>
      <w:r>
        <w:rPr>
          <w:rFonts w:hint="eastAsia" w:ascii="宋体" w:hAnsi="宋体" w:cs="宋体"/>
          <w:kern w:val="0"/>
          <w:sz w:val="18"/>
          <w:szCs w:val="18"/>
          <w:highlight w:val="none"/>
          <w:lang w:val="en-US" w:eastAsia="zh-CN"/>
        </w:rPr>
        <w:t>项目</w:t>
      </w:r>
      <w:r>
        <w:rPr>
          <w:rFonts w:hint="eastAsia" w:ascii="宋体" w:hAnsi="宋体" w:cs="宋体"/>
          <w:kern w:val="0"/>
          <w:sz w:val="18"/>
          <w:szCs w:val="18"/>
          <w:highlight w:val="none"/>
        </w:rPr>
        <w:t>成本警戒价按最高投标限价的80%设置，对低于该警戒价的投标报价，投标人必须提供</w:t>
      </w:r>
      <w:r>
        <w:rPr>
          <w:rFonts w:hint="eastAsia" w:ascii="宋体" w:hAnsi="宋体" w:cs="宋体"/>
          <w:kern w:val="0"/>
          <w:sz w:val="18"/>
          <w:szCs w:val="18"/>
          <w:highlight w:val="none"/>
          <w:lang w:val="en-US" w:eastAsia="zh-CN"/>
        </w:rPr>
        <w:t>详细的费用组成、降低合理成本的合理措施及在其他项目中应用过的经验等</w:t>
      </w:r>
      <w:r>
        <w:rPr>
          <w:rFonts w:hint="eastAsia" w:ascii="宋体" w:hAnsi="宋体" w:cs="宋体"/>
          <w:kern w:val="0"/>
          <w:sz w:val="18"/>
          <w:szCs w:val="18"/>
          <w:highlight w:val="none"/>
        </w:rPr>
        <w:t>，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pStyle w:val="2"/>
        <w:rPr>
          <w:rFonts w:hint="eastAsia" w:ascii="宋体" w:hAnsi="宋体" w:cs="宋体"/>
          <w:kern w:val="0"/>
          <w:sz w:val="18"/>
          <w:szCs w:val="18"/>
          <w:highlight w:val="none"/>
        </w:rPr>
      </w:pPr>
    </w:p>
    <w:sectPr>
      <w:pgSz w:w="16838" w:h="11906" w:orient="landscape"/>
      <w:pgMar w:top="567" w:right="1440" w:bottom="56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FF038C"/>
    <w:rsid w:val="000A2574"/>
    <w:rsid w:val="001B5299"/>
    <w:rsid w:val="001E059F"/>
    <w:rsid w:val="00267A04"/>
    <w:rsid w:val="00291210"/>
    <w:rsid w:val="002F49CB"/>
    <w:rsid w:val="003A6520"/>
    <w:rsid w:val="004E13B5"/>
    <w:rsid w:val="00515565"/>
    <w:rsid w:val="00566476"/>
    <w:rsid w:val="005849D6"/>
    <w:rsid w:val="005A4D93"/>
    <w:rsid w:val="00683C2F"/>
    <w:rsid w:val="006E3156"/>
    <w:rsid w:val="006E657C"/>
    <w:rsid w:val="009F0A3E"/>
    <w:rsid w:val="00B454A8"/>
    <w:rsid w:val="00BC3B7E"/>
    <w:rsid w:val="00E36495"/>
    <w:rsid w:val="00E639BC"/>
    <w:rsid w:val="00F74B79"/>
    <w:rsid w:val="010278FA"/>
    <w:rsid w:val="011E6C8D"/>
    <w:rsid w:val="014124CE"/>
    <w:rsid w:val="0157282E"/>
    <w:rsid w:val="015C2094"/>
    <w:rsid w:val="01787DA4"/>
    <w:rsid w:val="01AA31F3"/>
    <w:rsid w:val="01AA7277"/>
    <w:rsid w:val="01AE0AC1"/>
    <w:rsid w:val="01C1426A"/>
    <w:rsid w:val="01C84418"/>
    <w:rsid w:val="01ED0ECF"/>
    <w:rsid w:val="01F8211D"/>
    <w:rsid w:val="0206568F"/>
    <w:rsid w:val="02195A3C"/>
    <w:rsid w:val="021C0393"/>
    <w:rsid w:val="022911F9"/>
    <w:rsid w:val="02463320"/>
    <w:rsid w:val="024F5005"/>
    <w:rsid w:val="02526E05"/>
    <w:rsid w:val="02555BFA"/>
    <w:rsid w:val="02913847"/>
    <w:rsid w:val="02D60C9D"/>
    <w:rsid w:val="02D752A6"/>
    <w:rsid w:val="02DF6598"/>
    <w:rsid w:val="030E74D8"/>
    <w:rsid w:val="033E2E0F"/>
    <w:rsid w:val="038A26C5"/>
    <w:rsid w:val="039537C7"/>
    <w:rsid w:val="03D76202"/>
    <w:rsid w:val="03EA4B55"/>
    <w:rsid w:val="03F970ED"/>
    <w:rsid w:val="04222E9B"/>
    <w:rsid w:val="04333003"/>
    <w:rsid w:val="0439612A"/>
    <w:rsid w:val="04482C02"/>
    <w:rsid w:val="0453507B"/>
    <w:rsid w:val="045D1164"/>
    <w:rsid w:val="04680EF3"/>
    <w:rsid w:val="04713FD0"/>
    <w:rsid w:val="047D3F87"/>
    <w:rsid w:val="04AB70EB"/>
    <w:rsid w:val="04BB288F"/>
    <w:rsid w:val="04E02C05"/>
    <w:rsid w:val="04EE2B70"/>
    <w:rsid w:val="04F017B4"/>
    <w:rsid w:val="04FD050E"/>
    <w:rsid w:val="056B2B55"/>
    <w:rsid w:val="05760727"/>
    <w:rsid w:val="057E29DB"/>
    <w:rsid w:val="05806CCD"/>
    <w:rsid w:val="0620502E"/>
    <w:rsid w:val="06304171"/>
    <w:rsid w:val="063E1AD9"/>
    <w:rsid w:val="06680E43"/>
    <w:rsid w:val="066A5E52"/>
    <w:rsid w:val="06791D52"/>
    <w:rsid w:val="068570B0"/>
    <w:rsid w:val="06B311BE"/>
    <w:rsid w:val="06CC77F3"/>
    <w:rsid w:val="06EA3C62"/>
    <w:rsid w:val="07050C82"/>
    <w:rsid w:val="07152D75"/>
    <w:rsid w:val="071903ED"/>
    <w:rsid w:val="072D7FDC"/>
    <w:rsid w:val="073B3180"/>
    <w:rsid w:val="07991684"/>
    <w:rsid w:val="07AB00E8"/>
    <w:rsid w:val="07B57F29"/>
    <w:rsid w:val="07E53490"/>
    <w:rsid w:val="07EE11B6"/>
    <w:rsid w:val="08303BAF"/>
    <w:rsid w:val="08352E81"/>
    <w:rsid w:val="0840600D"/>
    <w:rsid w:val="084E48DE"/>
    <w:rsid w:val="0856024E"/>
    <w:rsid w:val="08694631"/>
    <w:rsid w:val="086B591D"/>
    <w:rsid w:val="089D7338"/>
    <w:rsid w:val="08CA123E"/>
    <w:rsid w:val="08F210F4"/>
    <w:rsid w:val="091216E5"/>
    <w:rsid w:val="09153A9F"/>
    <w:rsid w:val="09200D0E"/>
    <w:rsid w:val="092A1544"/>
    <w:rsid w:val="098E7843"/>
    <w:rsid w:val="09CC4634"/>
    <w:rsid w:val="0A0F4569"/>
    <w:rsid w:val="0A0F7CE1"/>
    <w:rsid w:val="0A1F31CA"/>
    <w:rsid w:val="0A1F696C"/>
    <w:rsid w:val="0A21248D"/>
    <w:rsid w:val="0A29467C"/>
    <w:rsid w:val="0A347BE1"/>
    <w:rsid w:val="0A4A4054"/>
    <w:rsid w:val="0A4C0AFE"/>
    <w:rsid w:val="0A9025C4"/>
    <w:rsid w:val="0AC37061"/>
    <w:rsid w:val="0AD644D1"/>
    <w:rsid w:val="0AD74DD1"/>
    <w:rsid w:val="0B31340F"/>
    <w:rsid w:val="0B430155"/>
    <w:rsid w:val="0B634DD7"/>
    <w:rsid w:val="0B935E7B"/>
    <w:rsid w:val="0BBC0509"/>
    <w:rsid w:val="0BF42E31"/>
    <w:rsid w:val="0C0B3276"/>
    <w:rsid w:val="0C125D5A"/>
    <w:rsid w:val="0C224510"/>
    <w:rsid w:val="0C3A1C3C"/>
    <w:rsid w:val="0C401088"/>
    <w:rsid w:val="0C4537FC"/>
    <w:rsid w:val="0C6129C2"/>
    <w:rsid w:val="0C750F3C"/>
    <w:rsid w:val="0C7D61FC"/>
    <w:rsid w:val="0C842C6D"/>
    <w:rsid w:val="0C956F29"/>
    <w:rsid w:val="0CA07C59"/>
    <w:rsid w:val="0CD92704"/>
    <w:rsid w:val="0CE55DDA"/>
    <w:rsid w:val="0CEF2831"/>
    <w:rsid w:val="0D6E4BBF"/>
    <w:rsid w:val="0D896236"/>
    <w:rsid w:val="0DBC64C6"/>
    <w:rsid w:val="0DBF5913"/>
    <w:rsid w:val="0DC10FF6"/>
    <w:rsid w:val="0DF15B38"/>
    <w:rsid w:val="0E0A4251"/>
    <w:rsid w:val="0E744244"/>
    <w:rsid w:val="0E7C42E5"/>
    <w:rsid w:val="0E8224F0"/>
    <w:rsid w:val="0E944091"/>
    <w:rsid w:val="0EB74CFE"/>
    <w:rsid w:val="0EEB3C00"/>
    <w:rsid w:val="0EF46F9C"/>
    <w:rsid w:val="0F0A7B3C"/>
    <w:rsid w:val="0F145005"/>
    <w:rsid w:val="0F2D6DAE"/>
    <w:rsid w:val="0F61459E"/>
    <w:rsid w:val="0F8D4195"/>
    <w:rsid w:val="0FAA7211"/>
    <w:rsid w:val="0FAF6B01"/>
    <w:rsid w:val="0FE362C6"/>
    <w:rsid w:val="0FEA7603"/>
    <w:rsid w:val="10043AE0"/>
    <w:rsid w:val="100A5C47"/>
    <w:rsid w:val="10111D00"/>
    <w:rsid w:val="10212D79"/>
    <w:rsid w:val="10240B0A"/>
    <w:rsid w:val="102C71DB"/>
    <w:rsid w:val="1031768E"/>
    <w:rsid w:val="10694FCD"/>
    <w:rsid w:val="10860E80"/>
    <w:rsid w:val="10F25937"/>
    <w:rsid w:val="110C3444"/>
    <w:rsid w:val="114264F3"/>
    <w:rsid w:val="114523C2"/>
    <w:rsid w:val="11726777"/>
    <w:rsid w:val="11855486"/>
    <w:rsid w:val="118F11EF"/>
    <w:rsid w:val="119960ED"/>
    <w:rsid w:val="11A674B3"/>
    <w:rsid w:val="123D31A1"/>
    <w:rsid w:val="124D374B"/>
    <w:rsid w:val="125519D1"/>
    <w:rsid w:val="125546E8"/>
    <w:rsid w:val="127F402D"/>
    <w:rsid w:val="12847E25"/>
    <w:rsid w:val="1285548F"/>
    <w:rsid w:val="12882203"/>
    <w:rsid w:val="12917932"/>
    <w:rsid w:val="12CF749F"/>
    <w:rsid w:val="12DE4F2D"/>
    <w:rsid w:val="12F53490"/>
    <w:rsid w:val="12FD521D"/>
    <w:rsid w:val="13201CDB"/>
    <w:rsid w:val="13487B9D"/>
    <w:rsid w:val="135F4CD5"/>
    <w:rsid w:val="13957840"/>
    <w:rsid w:val="13992477"/>
    <w:rsid w:val="13A35B75"/>
    <w:rsid w:val="13AF2C59"/>
    <w:rsid w:val="13AF76FC"/>
    <w:rsid w:val="13C10337"/>
    <w:rsid w:val="13CD7DD3"/>
    <w:rsid w:val="13FF68C8"/>
    <w:rsid w:val="14061EBD"/>
    <w:rsid w:val="140704C4"/>
    <w:rsid w:val="141963DD"/>
    <w:rsid w:val="14333195"/>
    <w:rsid w:val="144666C3"/>
    <w:rsid w:val="1454547C"/>
    <w:rsid w:val="14657287"/>
    <w:rsid w:val="14B02F91"/>
    <w:rsid w:val="14C62C14"/>
    <w:rsid w:val="14C6417F"/>
    <w:rsid w:val="14D035F3"/>
    <w:rsid w:val="14DA1C81"/>
    <w:rsid w:val="14EB1FDD"/>
    <w:rsid w:val="14FF3A5E"/>
    <w:rsid w:val="1544695B"/>
    <w:rsid w:val="154653F3"/>
    <w:rsid w:val="15737633"/>
    <w:rsid w:val="15784204"/>
    <w:rsid w:val="15CF405E"/>
    <w:rsid w:val="15F726ED"/>
    <w:rsid w:val="1618355A"/>
    <w:rsid w:val="16215F0E"/>
    <w:rsid w:val="164744B7"/>
    <w:rsid w:val="16490AE1"/>
    <w:rsid w:val="16510754"/>
    <w:rsid w:val="16671120"/>
    <w:rsid w:val="167749C9"/>
    <w:rsid w:val="16842880"/>
    <w:rsid w:val="16AB39A4"/>
    <w:rsid w:val="16B81D02"/>
    <w:rsid w:val="17201376"/>
    <w:rsid w:val="17247CC7"/>
    <w:rsid w:val="17575E2A"/>
    <w:rsid w:val="175B7529"/>
    <w:rsid w:val="1772649A"/>
    <w:rsid w:val="17820DFE"/>
    <w:rsid w:val="178E44BA"/>
    <w:rsid w:val="17A26E09"/>
    <w:rsid w:val="17A827A3"/>
    <w:rsid w:val="17BB541C"/>
    <w:rsid w:val="17BF75AA"/>
    <w:rsid w:val="17C61F01"/>
    <w:rsid w:val="17CA2E1A"/>
    <w:rsid w:val="17D5072A"/>
    <w:rsid w:val="17E25398"/>
    <w:rsid w:val="17FB6694"/>
    <w:rsid w:val="18272879"/>
    <w:rsid w:val="184D5899"/>
    <w:rsid w:val="185A0102"/>
    <w:rsid w:val="18846181"/>
    <w:rsid w:val="18862F0B"/>
    <w:rsid w:val="18A503BE"/>
    <w:rsid w:val="18CD4694"/>
    <w:rsid w:val="18E5058A"/>
    <w:rsid w:val="18E836DE"/>
    <w:rsid w:val="18EF565D"/>
    <w:rsid w:val="191136B5"/>
    <w:rsid w:val="192130F6"/>
    <w:rsid w:val="1934645B"/>
    <w:rsid w:val="19476669"/>
    <w:rsid w:val="195E1924"/>
    <w:rsid w:val="19682BE0"/>
    <w:rsid w:val="198920E7"/>
    <w:rsid w:val="19AF28E4"/>
    <w:rsid w:val="19B514B4"/>
    <w:rsid w:val="19B57482"/>
    <w:rsid w:val="19E410FA"/>
    <w:rsid w:val="19FA5DB6"/>
    <w:rsid w:val="1A0925BC"/>
    <w:rsid w:val="1A3264C2"/>
    <w:rsid w:val="1A3C0D7B"/>
    <w:rsid w:val="1A792E43"/>
    <w:rsid w:val="1AC16445"/>
    <w:rsid w:val="1ADF5CAB"/>
    <w:rsid w:val="1AE71231"/>
    <w:rsid w:val="1AEF5F1B"/>
    <w:rsid w:val="1B5567C6"/>
    <w:rsid w:val="1B944240"/>
    <w:rsid w:val="1B964120"/>
    <w:rsid w:val="1BA51635"/>
    <w:rsid w:val="1BF114C7"/>
    <w:rsid w:val="1BF54E03"/>
    <w:rsid w:val="1C283652"/>
    <w:rsid w:val="1C60638E"/>
    <w:rsid w:val="1C702DFF"/>
    <w:rsid w:val="1C85458C"/>
    <w:rsid w:val="1C8E7D3A"/>
    <w:rsid w:val="1C9160DC"/>
    <w:rsid w:val="1CA72FC0"/>
    <w:rsid w:val="1CA96486"/>
    <w:rsid w:val="1CB15EFF"/>
    <w:rsid w:val="1CB32592"/>
    <w:rsid w:val="1CB64BDA"/>
    <w:rsid w:val="1CC77C18"/>
    <w:rsid w:val="1CF35E7B"/>
    <w:rsid w:val="1CF8761E"/>
    <w:rsid w:val="1D1B6C34"/>
    <w:rsid w:val="1D4C1139"/>
    <w:rsid w:val="1D5B70BB"/>
    <w:rsid w:val="1D9438EB"/>
    <w:rsid w:val="1D983696"/>
    <w:rsid w:val="1DD25026"/>
    <w:rsid w:val="1DF0265C"/>
    <w:rsid w:val="1DF55152"/>
    <w:rsid w:val="1DFE0795"/>
    <w:rsid w:val="1E0A2635"/>
    <w:rsid w:val="1E223981"/>
    <w:rsid w:val="1E3C7637"/>
    <w:rsid w:val="1E863BA2"/>
    <w:rsid w:val="1E965E35"/>
    <w:rsid w:val="1EAC2922"/>
    <w:rsid w:val="1ECA20E2"/>
    <w:rsid w:val="1ECB1CE6"/>
    <w:rsid w:val="1ED62AC9"/>
    <w:rsid w:val="1F2E1651"/>
    <w:rsid w:val="1F5E536A"/>
    <w:rsid w:val="1F6F4FFA"/>
    <w:rsid w:val="1F7D6110"/>
    <w:rsid w:val="1F7E3EC6"/>
    <w:rsid w:val="1FA342A3"/>
    <w:rsid w:val="1FBF225E"/>
    <w:rsid w:val="1FCD4C32"/>
    <w:rsid w:val="1FCD69D4"/>
    <w:rsid w:val="1FD13D23"/>
    <w:rsid w:val="1FE10CE3"/>
    <w:rsid w:val="1FED4D5F"/>
    <w:rsid w:val="202D5920"/>
    <w:rsid w:val="203864CC"/>
    <w:rsid w:val="20594D1D"/>
    <w:rsid w:val="20633EF7"/>
    <w:rsid w:val="20787845"/>
    <w:rsid w:val="208240C2"/>
    <w:rsid w:val="20824F74"/>
    <w:rsid w:val="2084175D"/>
    <w:rsid w:val="20AC7D5A"/>
    <w:rsid w:val="20BE12C8"/>
    <w:rsid w:val="210E1EC5"/>
    <w:rsid w:val="212515AA"/>
    <w:rsid w:val="21254871"/>
    <w:rsid w:val="212A6182"/>
    <w:rsid w:val="21503557"/>
    <w:rsid w:val="217860DB"/>
    <w:rsid w:val="219013AC"/>
    <w:rsid w:val="21906CF4"/>
    <w:rsid w:val="219246BB"/>
    <w:rsid w:val="21AE68FD"/>
    <w:rsid w:val="22025FE1"/>
    <w:rsid w:val="221571FE"/>
    <w:rsid w:val="22190637"/>
    <w:rsid w:val="22204EDC"/>
    <w:rsid w:val="22226109"/>
    <w:rsid w:val="223F7CB2"/>
    <w:rsid w:val="224B02ED"/>
    <w:rsid w:val="225C75B7"/>
    <w:rsid w:val="225E47AD"/>
    <w:rsid w:val="22982723"/>
    <w:rsid w:val="22A23678"/>
    <w:rsid w:val="22BB7EE9"/>
    <w:rsid w:val="22C87CF1"/>
    <w:rsid w:val="22F76AF7"/>
    <w:rsid w:val="22FC047A"/>
    <w:rsid w:val="22FC3A60"/>
    <w:rsid w:val="23161B84"/>
    <w:rsid w:val="233A7FB6"/>
    <w:rsid w:val="23465173"/>
    <w:rsid w:val="235500F2"/>
    <w:rsid w:val="235B40E6"/>
    <w:rsid w:val="235C11E8"/>
    <w:rsid w:val="237E489A"/>
    <w:rsid w:val="23933BE4"/>
    <w:rsid w:val="23AB1953"/>
    <w:rsid w:val="23C57CF5"/>
    <w:rsid w:val="23C63E53"/>
    <w:rsid w:val="23CD3A24"/>
    <w:rsid w:val="23EA3872"/>
    <w:rsid w:val="23FE1245"/>
    <w:rsid w:val="241502A6"/>
    <w:rsid w:val="2460741C"/>
    <w:rsid w:val="248B73B9"/>
    <w:rsid w:val="24A15B23"/>
    <w:rsid w:val="24B944E1"/>
    <w:rsid w:val="24C80968"/>
    <w:rsid w:val="24CD2463"/>
    <w:rsid w:val="24D623F9"/>
    <w:rsid w:val="24DF186C"/>
    <w:rsid w:val="24E814E6"/>
    <w:rsid w:val="24E83E7A"/>
    <w:rsid w:val="255D607F"/>
    <w:rsid w:val="256929A1"/>
    <w:rsid w:val="258A044E"/>
    <w:rsid w:val="25957E30"/>
    <w:rsid w:val="26350482"/>
    <w:rsid w:val="2658407E"/>
    <w:rsid w:val="26851013"/>
    <w:rsid w:val="26CA25B6"/>
    <w:rsid w:val="26E85C37"/>
    <w:rsid w:val="27257AD1"/>
    <w:rsid w:val="272A793F"/>
    <w:rsid w:val="27793C6D"/>
    <w:rsid w:val="277F3BD6"/>
    <w:rsid w:val="278333ED"/>
    <w:rsid w:val="27A11CEC"/>
    <w:rsid w:val="27B939E0"/>
    <w:rsid w:val="27E5621B"/>
    <w:rsid w:val="28256614"/>
    <w:rsid w:val="284654EF"/>
    <w:rsid w:val="286040FB"/>
    <w:rsid w:val="28647B1E"/>
    <w:rsid w:val="28974344"/>
    <w:rsid w:val="28A2684A"/>
    <w:rsid w:val="28EF34D2"/>
    <w:rsid w:val="29212299"/>
    <w:rsid w:val="292768B3"/>
    <w:rsid w:val="293415F3"/>
    <w:rsid w:val="293D4FD7"/>
    <w:rsid w:val="295040ED"/>
    <w:rsid w:val="296B7DD8"/>
    <w:rsid w:val="297F5495"/>
    <w:rsid w:val="29882480"/>
    <w:rsid w:val="299123B9"/>
    <w:rsid w:val="29A61651"/>
    <w:rsid w:val="29AF608D"/>
    <w:rsid w:val="29CC0C23"/>
    <w:rsid w:val="29CD0D4D"/>
    <w:rsid w:val="29CE6535"/>
    <w:rsid w:val="29D129B5"/>
    <w:rsid w:val="29DF3C97"/>
    <w:rsid w:val="2A244FAB"/>
    <w:rsid w:val="2A27795E"/>
    <w:rsid w:val="2A286E6B"/>
    <w:rsid w:val="2A400571"/>
    <w:rsid w:val="2A690C4A"/>
    <w:rsid w:val="2A6C0223"/>
    <w:rsid w:val="2A9B2AA6"/>
    <w:rsid w:val="2AFC15D2"/>
    <w:rsid w:val="2B00188A"/>
    <w:rsid w:val="2B1031B5"/>
    <w:rsid w:val="2B4449AD"/>
    <w:rsid w:val="2B474BEC"/>
    <w:rsid w:val="2B503CA6"/>
    <w:rsid w:val="2B6929D0"/>
    <w:rsid w:val="2BAD4330"/>
    <w:rsid w:val="2BC11458"/>
    <w:rsid w:val="2BCC29D9"/>
    <w:rsid w:val="2BE537E2"/>
    <w:rsid w:val="2BFE44EC"/>
    <w:rsid w:val="2C11742E"/>
    <w:rsid w:val="2C23460A"/>
    <w:rsid w:val="2C2A2B3E"/>
    <w:rsid w:val="2C2B01CF"/>
    <w:rsid w:val="2C410B6B"/>
    <w:rsid w:val="2C553217"/>
    <w:rsid w:val="2C685F67"/>
    <w:rsid w:val="2C8B04D7"/>
    <w:rsid w:val="2C972387"/>
    <w:rsid w:val="2CF454CA"/>
    <w:rsid w:val="2CFA18E8"/>
    <w:rsid w:val="2D9F45C8"/>
    <w:rsid w:val="2DBF5488"/>
    <w:rsid w:val="2DC66BEE"/>
    <w:rsid w:val="2DEF12A2"/>
    <w:rsid w:val="2DFD0B94"/>
    <w:rsid w:val="2E165A45"/>
    <w:rsid w:val="2E1D6E0F"/>
    <w:rsid w:val="2E1F601D"/>
    <w:rsid w:val="2E323AA6"/>
    <w:rsid w:val="2E332BF7"/>
    <w:rsid w:val="2E336C5B"/>
    <w:rsid w:val="2E866125"/>
    <w:rsid w:val="2ECE088C"/>
    <w:rsid w:val="2EDD75AE"/>
    <w:rsid w:val="2EF7543E"/>
    <w:rsid w:val="2EF91A3A"/>
    <w:rsid w:val="2F054DBD"/>
    <w:rsid w:val="2F0F49C4"/>
    <w:rsid w:val="2F205B4E"/>
    <w:rsid w:val="2F494792"/>
    <w:rsid w:val="2F7658DA"/>
    <w:rsid w:val="2F8F38EF"/>
    <w:rsid w:val="2F9C2E0F"/>
    <w:rsid w:val="2FAB72F3"/>
    <w:rsid w:val="2FC26E87"/>
    <w:rsid w:val="2FC94C93"/>
    <w:rsid w:val="2FDE2010"/>
    <w:rsid w:val="300B1B5C"/>
    <w:rsid w:val="300C318C"/>
    <w:rsid w:val="301060A1"/>
    <w:rsid w:val="303514D2"/>
    <w:rsid w:val="306D4FF1"/>
    <w:rsid w:val="308019E1"/>
    <w:rsid w:val="3091612F"/>
    <w:rsid w:val="30E36E83"/>
    <w:rsid w:val="30ED2FD1"/>
    <w:rsid w:val="310A1C19"/>
    <w:rsid w:val="310F293A"/>
    <w:rsid w:val="313E2FBB"/>
    <w:rsid w:val="3153543F"/>
    <w:rsid w:val="315F2CDE"/>
    <w:rsid w:val="318D3937"/>
    <w:rsid w:val="31A46BC0"/>
    <w:rsid w:val="31D024D8"/>
    <w:rsid w:val="31EA1552"/>
    <w:rsid w:val="31F6737B"/>
    <w:rsid w:val="3226030B"/>
    <w:rsid w:val="32394F06"/>
    <w:rsid w:val="3262257C"/>
    <w:rsid w:val="32642555"/>
    <w:rsid w:val="32642D6E"/>
    <w:rsid w:val="326E697F"/>
    <w:rsid w:val="327348BC"/>
    <w:rsid w:val="329016EE"/>
    <w:rsid w:val="329E0B68"/>
    <w:rsid w:val="32A41050"/>
    <w:rsid w:val="32C55244"/>
    <w:rsid w:val="32FB0C12"/>
    <w:rsid w:val="334E68CF"/>
    <w:rsid w:val="335D3B66"/>
    <w:rsid w:val="3364489F"/>
    <w:rsid w:val="33782C2D"/>
    <w:rsid w:val="338B4D2B"/>
    <w:rsid w:val="338F553F"/>
    <w:rsid w:val="33913F9C"/>
    <w:rsid w:val="33981823"/>
    <w:rsid w:val="33A74BA1"/>
    <w:rsid w:val="33AB6E7B"/>
    <w:rsid w:val="33DD5B96"/>
    <w:rsid w:val="342E71F3"/>
    <w:rsid w:val="343159CF"/>
    <w:rsid w:val="3437228D"/>
    <w:rsid w:val="34947664"/>
    <w:rsid w:val="349505F4"/>
    <w:rsid w:val="349E0BA3"/>
    <w:rsid w:val="34E443D5"/>
    <w:rsid w:val="34ED76CB"/>
    <w:rsid w:val="351042D8"/>
    <w:rsid w:val="35205401"/>
    <w:rsid w:val="35735F3E"/>
    <w:rsid w:val="35743805"/>
    <w:rsid w:val="358D247B"/>
    <w:rsid w:val="35934B11"/>
    <w:rsid w:val="35A82A9D"/>
    <w:rsid w:val="35B903EE"/>
    <w:rsid w:val="35C93030"/>
    <w:rsid w:val="35CF3EFA"/>
    <w:rsid w:val="35DC51EE"/>
    <w:rsid w:val="35EC3886"/>
    <w:rsid w:val="35F723BA"/>
    <w:rsid w:val="36284C0C"/>
    <w:rsid w:val="366A5D96"/>
    <w:rsid w:val="36726353"/>
    <w:rsid w:val="36801D8D"/>
    <w:rsid w:val="36837885"/>
    <w:rsid w:val="368D7707"/>
    <w:rsid w:val="36C06BCB"/>
    <w:rsid w:val="36D335B0"/>
    <w:rsid w:val="371A41BB"/>
    <w:rsid w:val="373F0F8A"/>
    <w:rsid w:val="377E1A52"/>
    <w:rsid w:val="3787777A"/>
    <w:rsid w:val="37945333"/>
    <w:rsid w:val="37F80E65"/>
    <w:rsid w:val="380521EA"/>
    <w:rsid w:val="380C7293"/>
    <w:rsid w:val="381920CF"/>
    <w:rsid w:val="382C0240"/>
    <w:rsid w:val="3860424E"/>
    <w:rsid w:val="387B36DD"/>
    <w:rsid w:val="38900AB0"/>
    <w:rsid w:val="38AC746F"/>
    <w:rsid w:val="38B04C31"/>
    <w:rsid w:val="38C94E41"/>
    <w:rsid w:val="39083354"/>
    <w:rsid w:val="391831E8"/>
    <w:rsid w:val="39516213"/>
    <w:rsid w:val="397307D0"/>
    <w:rsid w:val="39965843"/>
    <w:rsid w:val="399F524D"/>
    <w:rsid w:val="39E30664"/>
    <w:rsid w:val="39E8398E"/>
    <w:rsid w:val="3A245E44"/>
    <w:rsid w:val="3A3921D1"/>
    <w:rsid w:val="3A5C0F5B"/>
    <w:rsid w:val="3A8225D0"/>
    <w:rsid w:val="3A9F6E08"/>
    <w:rsid w:val="3ABD1308"/>
    <w:rsid w:val="3ACC6BFF"/>
    <w:rsid w:val="3AF145AC"/>
    <w:rsid w:val="3AFA6960"/>
    <w:rsid w:val="3B117780"/>
    <w:rsid w:val="3B157B26"/>
    <w:rsid w:val="3B34521D"/>
    <w:rsid w:val="3B3C15D6"/>
    <w:rsid w:val="3B5F3EB4"/>
    <w:rsid w:val="3BA73E44"/>
    <w:rsid w:val="3BC75DF1"/>
    <w:rsid w:val="3BD416AB"/>
    <w:rsid w:val="3BFE676E"/>
    <w:rsid w:val="3C082C3D"/>
    <w:rsid w:val="3C0D4533"/>
    <w:rsid w:val="3C3B346A"/>
    <w:rsid w:val="3C517F90"/>
    <w:rsid w:val="3C543C09"/>
    <w:rsid w:val="3C760AC6"/>
    <w:rsid w:val="3C930791"/>
    <w:rsid w:val="3CB664FB"/>
    <w:rsid w:val="3CBE1803"/>
    <w:rsid w:val="3CC62677"/>
    <w:rsid w:val="3CD42B51"/>
    <w:rsid w:val="3D03163C"/>
    <w:rsid w:val="3D135242"/>
    <w:rsid w:val="3D15301F"/>
    <w:rsid w:val="3D392616"/>
    <w:rsid w:val="3D3A426E"/>
    <w:rsid w:val="3D400259"/>
    <w:rsid w:val="3D6A3F5B"/>
    <w:rsid w:val="3D7259AC"/>
    <w:rsid w:val="3DAE448C"/>
    <w:rsid w:val="3DCB5ACA"/>
    <w:rsid w:val="3DF039ED"/>
    <w:rsid w:val="3E0460A0"/>
    <w:rsid w:val="3E1B4FEF"/>
    <w:rsid w:val="3E27537E"/>
    <w:rsid w:val="3E2F0B8A"/>
    <w:rsid w:val="3E454655"/>
    <w:rsid w:val="3E5535F3"/>
    <w:rsid w:val="3E7A4E01"/>
    <w:rsid w:val="3E83553D"/>
    <w:rsid w:val="3E8F4CCF"/>
    <w:rsid w:val="3E9073D6"/>
    <w:rsid w:val="3EE35B90"/>
    <w:rsid w:val="3F053557"/>
    <w:rsid w:val="3F062707"/>
    <w:rsid w:val="3F226FB8"/>
    <w:rsid w:val="3F327F7A"/>
    <w:rsid w:val="3F5775FC"/>
    <w:rsid w:val="3F63367C"/>
    <w:rsid w:val="3FA75804"/>
    <w:rsid w:val="3FAB526C"/>
    <w:rsid w:val="3FC841AF"/>
    <w:rsid w:val="400E5526"/>
    <w:rsid w:val="40854394"/>
    <w:rsid w:val="409339FA"/>
    <w:rsid w:val="4106398B"/>
    <w:rsid w:val="41156703"/>
    <w:rsid w:val="411F5A82"/>
    <w:rsid w:val="41624EBC"/>
    <w:rsid w:val="41666AA8"/>
    <w:rsid w:val="417C578F"/>
    <w:rsid w:val="41873961"/>
    <w:rsid w:val="41AB52DA"/>
    <w:rsid w:val="41B17B18"/>
    <w:rsid w:val="41B257C1"/>
    <w:rsid w:val="41BB604C"/>
    <w:rsid w:val="41D50729"/>
    <w:rsid w:val="41F847B0"/>
    <w:rsid w:val="42111782"/>
    <w:rsid w:val="421E1E33"/>
    <w:rsid w:val="422C0719"/>
    <w:rsid w:val="422C43E0"/>
    <w:rsid w:val="422F25BD"/>
    <w:rsid w:val="42457AEE"/>
    <w:rsid w:val="42492962"/>
    <w:rsid w:val="42655514"/>
    <w:rsid w:val="428C3601"/>
    <w:rsid w:val="42973954"/>
    <w:rsid w:val="42A86194"/>
    <w:rsid w:val="42C03893"/>
    <w:rsid w:val="43077E96"/>
    <w:rsid w:val="432E29EE"/>
    <w:rsid w:val="43363849"/>
    <w:rsid w:val="433654AC"/>
    <w:rsid w:val="433A0FCC"/>
    <w:rsid w:val="437D66E5"/>
    <w:rsid w:val="4383569B"/>
    <w:rsid w:val="43DE3EC5"/>
    <w:rsid w:val="43F946F6"/>
    <w:rsid w:val="44073AF4"/>
    <w:rsid w:val="44241E35"/>
    <w:rsid w:val="442F1E00"/>
    <w:rsid w:val="445777B9"/>
    <w:rsid w:val="44623B67"/>
    <w:rsid w:val="44946FD0"/>
    <w:rsid w:val="44C56B08"/>
    <w:rsid w:val="44D65802"/>
    <w:rsid w:val="451544D0"/>
    <w:rsid w:val="45340BEE"/>
    <w:rsid w:val="453B051A"/>
    <w:rsid w:val="453C6D8A"/>
    <w:rsid w:val="455636DD"/>
    <w:rsid w:val="455D2964"/>
    <w:rsid w:val="455E3391"/>
    <w:rsid w:val="457978DD"/>
    <w:rsid w:val="459C5412"/>
    <w:rsid w:val="45B838C8"/>
    <w:rsid w:val="45B9341F"/>
    <w:rsid w:val="45BA0FA6"/>
    <w:rsid w:val="45BF15F2"/>
    <w:rsid w:val="45D37E9D"/>
    <w:rsid w:val="45EB0824"/>
    <w:rsid w:val="4640126A"/>
    <w:rsid w:val="46712245"/>
    <w:rsid w:val="469E1D8F"/>
    <w:rsid w:val="469E266B"/>
    <w:rsid w:val="46B32DED"/>
    <w:rsid w:val="471547D9"/>
    <w:rsid w:val="471A2D1B"/>
    <w:rsid w:val="473F2502"/>
    <w:rsid w:val="47444091"/>
    <w:rsid w:val="475A5D79"/>
    <w:rsid w:val="47835345"/>
    <w:rsid w:val="478525C0"/>
    <w:rsid w:val="47993720"/>
    <w:rsid w:val="47B458FF"/>
    <w:rsid w:val="47C62316"/>
    <w:rsid w:val="47DF4180"/>
    <w:rsid w:val="47E24A56"/>
    <w:rsid w:val="47FE6565"/>
    <w:rsid w:val="480768CC"/>
    <w:rsid w:val="48247E5D"/>
    <w:rsid w:val="483900B6"/>
    <w:rsid w:val="484E7A9E"/>
    <w:rsid w:val="485C4F2F"/>
    <w:rsid w:val="486154E1"/>
    <w:rsid w:val="488E6CE9"/>
    <w:rsid w:val="48AD7906"/>
    <w:rsid w:val="48CD6413"/>
    <w:rsid w:val="48D92499"/>
    <w:rsid w:val="48EB66CA"/>
    <w:rsid w:val="48ED1836"/>
    <w:rsid w:val="48F5358F"/>
    <w:rsid w:val="49054571"/>
    <w:rsid w:val="492F12CC"/>
    <w:rsid w:val="496A6E77"/>
    <w:rsid w:val="498150C7"/>
    <w:rsid w:val="49871335"/>
    <w:rsid w:val="49877293"/>
    <w:rsid w:val="49A00E94"/>
    <w:rsid w:val="49AA21EA"/>
    <w:rsid w:val="49B61AB6"/>
    <w:rsid w:val="49E932F4"/>
    <w:rsid w:val="49EB6B24"/>
    <w:rsid w:val="4A002F15"/>
    <w:rsid w:val="4A09280A"/>
    <w:rsid w:val="4A471B19"/>
    <w:rsid w:val="4A670BAB"/>
    <w:rsid w:val="4A7611A5"/>
    <w:rsid w:val="4A921E2A"/>
    <w:rsid w:val="4ACC5757"/>
    <w:rsid w:val="4AD74CD5"/>
    <w:rsid w:val="4ADF28A3"/>
    <w:rsid w:val="4B1F7A5D"/>
    <w:rsid w:val="4B2628D9"/>
    <w:rsid w:val="4B3A4EFA"/>
    <w:rsid w:val="4B4D309E"/>
    <w:rsid w:val="4B610C4C"/>
    <w:rsid w:val="4B721E7F"/>
    <w:rsid w:val="4B882192"/>
    <w:rsid w:val="4BAB171D"/>
    <w:rsid w:val="4BAD633F"/>
    <w:rsid w:val="4BEF7602"/>
    <w:rsid w:val="4C146CF7"/>
    <w:rsid w:val="4C2B411A"/>
    <w:rsid w:val="4C3E2385"/>
    <w:rsid w:val="4C494932"/>
    <w:rsid w:val="4C6C7B47"/>
    <w:rsid w:val="4C7032E9"/>
    <w:rsid w:val="4C730628"/>
    <w:rsid w:val="4C8D2A06"/>
    <w:rsid w:val="4C995BE1"/>
    <w:rsid w:val="4CEA55AC"/>
    <w:rsid w:val="4D1F3BA9"/>
    <w:rsid w:val="4D2D032F"/>
    <w:rsid w:val="4D302C7C"/>
    <w:rsid w:val="4D404339"/>
    <w:rsid w:val="4DA33EF6"/>
    <w:rsid w:val="4DB83A12"/>
    <w:rsid w:val="4DBB05EC"/>
    <w:rsid w:val="4DC1729E"/>
    <w:rsid w:val="4DC51D41"/>
    <w:rsid w:val="4DC80F69"/>
    <w:rsid w:val="4DCF44FC"/>
    <w:rsid w:val="4DD00397"/>
    <w:rsid w:val="4DD11A18"/>
    <w:rsid w:val="4DD76EFD"/>
    <w:rsid w:val="4DEE15CE"/>
    <w:rsid w:val="4DEE39A8"/>
    <w:rsid w:val="4DF2514A"/>
    <w:rsid w:val="4E033C9F"/>
    <w:rsid w:val="4E033F3A"/>
    <w:rsid w:val="4E49434F"/>
    <w:rsid w:val="4E591A04"/>
    <w:rsid w:val="4E5C15C9"/>
    <w:rsid w:val="4E7E4E5D"/>
    <w:rsid w:val="4E901F12"/>
    <w:rsid w:val="4EB2212A"/>
    <w:rsid w:val="4ED800DE"/>
    <w:rsid w:val="4EDB127A"/>
    <w:rsid w:val="4EE30475"/>
    <w:rsid w:val="4EEB07D0"/>
    <w:rsid w:val="4EF429C3"/>
    <w:rsid w:val="4F001043"/>
    <w:rsid w:val="4F0A15D4"/>
    <w:rsid w:val="4F133E60"/>
    <w:rsid w:val="4F3362F3"/>
    <w:rsid w:val="4F7A17BE"/>
    <w:rsid w:val="4F892094"/>
    <w:rsid w:val="4F917662"/>
    <w:rsid w:val="4F9E6ABC"/>
    <w:rsid w:val="4FB64BE2"/>
    <w:rsid w:val="4FD34F93"/>
    <w:rsid w:val="4FE16A01"/>
    <w:rsid w:val="4FE94E1E"/>
    <w:rsid w:val="4FEC0B69"/>
    <w:rsid w:val="4FFB5896"/>
    <w:rsid w:val="4FFC12AC"/>
    <w:rsid w:val="500533B9"/>
    <w:rsid w:val="50177119"/>
    <w:rsid w:val="502B6268"/>
    <w:rsid w:val="504C4964"/>
    <w:rsid w:val="50554CEE"/>
    <w:rsid w:val="505910BE"/>
    <w:rsid w:val="507478BA"/>
    <w:rsid w:val="508C5555"/>
    <w:rsid w:val="50A6351F"/>
    <w:rsid w:val="50AA38B3"/>
    <w:rsid w:val="50CC3CA2"/>
    <w:rsid w:val="50D63E30"/>
    <w:rsid w:val="50EF09D2"/>
    <w:rsid w:val="51064BED"/>
    <w:rsid w:val="51117732"/>
    <w:rsid w:val="513543F6"/>
    <w:rsid w:val="513D700C"/>
    <w:rsid w:val="514377A3"/>
    <w:rsid w:val="51737C47"/>
    <w:rsid w:val="517B6A56"/>
    <w:rsid w:val="51BD5C2E"/>
    <w:rsid w:val="51D10702"/>
    <w:rsid w:val="52242576"/>
    <w:rsid w:val="52331846"/>
    <w:rsid w:val="5252779D"/>
    <w:rsid w:val="52707808"/>
    <w:rsid w:val="52EF5895"/>
    <w:rsid w:val="52F83297"/>
    <w:rsid w:val="52FB0A9C"/>
    <w:rsid w:val="530B683D"/>
    <w:rsid w:val="53163229"/>
    <w:rsid w:val="53256CED"/>
    <w:rsid w:val="534B18E4"/>
    <w:rsid w:val="53585700"/>
    <w:rsid w:val="53845E2D"/>
    <w:rsid w:val="53B74FF4"/>
    <w:rsid w:val="53DD299E"/>
    <w:rsid w:val="53E421CC"/>
    <w:rsid w:val="53E5004E"/>
    <w:rsid w:val="53F6397D"/>
    <w:rsid w:val="53F90595"/>
    <w:rsid w:val="54063C96"/>
    <w:rsid w:val="541E62EF"/>
    <w:rsid w:val="543E4DC7"/>
    <w:rsid w:val="543F0B23"/>
    <w:rsid w:val="5460738D"/>
    <w:rsid w:val="546D1E48"/>
    <w:rsid w:val="54757BE2"/>
    <w:rsid w:val="54A021FD"/>
    <w:rsid w:val="54AB3FFC"/>
    <w:rsid w:val="54AE79C3"/>
    <w:rsid w:val="54E05A61"/>
    <w:rsid w:val="54E263EC"/>
    <w:rsid w:val="54F11B06"/>
    <w:rsid w:val="550B4FE4"/>
    <w:rsid w:val="550B5FDB"/>
    <w:rsid w:val="55116F55"/>
    <w:rsid w:val="551736F4"/>
    <w:rsid w:val="55293FB6"/>
    <w:rsid w:val="558B7F14"/>
    <w:rsid w:val="559D149C"/>
    <w:rsid w:val="55AB48D6"/>
    <w:rsid w:val="55AC2E9E"/>
    <w:rsid w:val="55DB6D88"/>
    <w:rsid w:val="55E13D18"/>
    <w:rsid w:val="56240519"/>
    <w:rsid w:val="562D717B"/>
    <w:rsid w:val="565C15CE"/>
    <w:rsid w:val="567B7208"/>
    <w:rsid w:val="56C179B6"/>
    <w:rsid w:val="56C97C01"/>
    <w:rsid w:val="56CE2F30"/>
    <w:rsid w:val="56F66909"/>
    <w:rsid w:val="571F61CD"/>
    <w:rsid w:val="57315A1F"/>
    <w:rsid w:val="57382EFB"/>
    <w:rsid w:val="575143D7"/>
    <w:rsid w:val="577130FA"/>
    <w:rsid w:val="577B1A97"/>
    <w:rsid w:val="57820172"/>
    <w:rsid w:val="57B133F9"/>
    <w:rsid w:val="57C0594E"/>
    <w:rsid w:val="57CC7ADA"/>
    <w:rsid w:val="57DC4A8A"/>
    <w:rsid w:val="57F44EF7"/>
    <w:rsid w:val="58047FFE"/>
    <w:rsid w:val="581125DE"/>
    <w:rsid w:val="58490C9C"/>
    <w:rsid w:val="58500214"/>
    <w:rsid w:val="58720674"/>
    <w:rsid w:val="587B556A"/>
    <w:rsid w:val="589756CE"/>
    <w:rsid w:val="589D344D"/>
    <w:rsid w:val="58C85E97"/>
    <w:rsid w:val="58D906F7"/>
    <w:rsid w:val="58F65533"/>
    <w:rsid w:val="58FF038C"/>
    <w:rsid w:val="598B0ADF"/>
    <w:rsid w:val="59927B3B"/>
    <w:rsid w:val="59B30C89"/>
    <w:rsid w:val="59C628C5"/>
    <w:rsid w:val="59D8026E"/>
    <w:rsid w:val="59DE2CA0"/>
    <w:rsid w:val="59EE69B1"/>
    <w:rsid w:val="59F06B5A"/>
    <w:rsid w:val="5A3918A5"/>
    <w:rsid w:val="5A3940D6"/>
    <w:rsid w:val="5A48753A"/>
    <w:rsid w:val="5A5D0006"/>
    <w:rsid w:val="5A5E1D80"/>
    <w:rsid w:val="5A7E7785"/>
    <w:rsid w:val="5A90576E"/>
    <w:rsid w:val="5AB56DCA"/>
    <w:rsid w:val="5B0955CD"/>
    <w:rsid w:val="5B140909"/>
    <w:rsid w:val="5B321D9C"/>
    <w:rsid w:val="5B404D7F"/>
    <w:rsid w:val="5B76049B"/>
    <w:rsid w:val="5B812B06"/>
    <w:rsid w:val="5BB6221E"/>
    <w:rsid w:val="5BD25DB6"/>
    <w:rsid w:val="5BD9673D"/>
    <w:rsid w:val="5C084AF3"/>
    <w:rsid w:val="5C087E49"/>
    <w:rsid w:val="5C0A1B6D"/>
    <w:rsid w:val="5C2A2A70"/>
    <w:rsid w:val="5C3564E8"/>
    <w:rsid w:val="5C362BFE"/>
    <w:rsid w:val="5C520A10"/>
    <w:rsid w:val="5C98771B"/>
    <w:rsid w:val="5C9D0118"/>
    <w:rsid w:val="5CB60F0E"/>
    <w:rsid w:val="5CC17C04"/>
    <w:rsid w:val="5CCC591D"/>
    <w:rsid w:val="5D2E330E"/>
    <w:rsid w:val="5D35039C"/>
    <w:rsid w:val="5D377528"/>
    <w:rsid w:val="5D4D16A3"/>
    <w:rsid w:val="5D53731D"/>
    <w:rsid w:val="5D684203"/>
    <w:rsid w:val="5D883D10"/>
    <w:rsid w:val="5D8B56D4"/>
    <w:rsid w:val="5D95128A"/>
    <w:rsid w:val="5DF9524A"/>
    <w:rsid w:val="5E124724"/>
    <w:rsid w:val="5E19162F"/>
    <w:rsid w:val="5E2B1544"/>
    <w:rsid w:val="5E675EC7"/>
    <w:rsid w:val="5E702ED2"/>
    <w:rsid w:val="5EA41CBA"/>
    <w:rsid w:val="5ED62B82"/>
    <w:rsid w:val="5F1F5C22"/>
    <w:rsid w:val="5F36297E"/>
    <w:rsid w:val="5F3F2BF1"/>
    <w:rsid w:val="5F472AB2"/>
    <w:rsid w:val="5F4C36E7"/>
    <w:rsid w:val="5F61042C"/>
    <w:rsid w:val="5F7F3904"/>
    <w:rsid w:val="5F8B4D0E"/>
    <w:rsid w:val="5FD67280"/>
    <w:rsid w:val="5FFC6111"/>
    <w:rsid w:val="60023C63"/>
    <w:rsid w:val="60144E44"/>
    <w:rsid w:val="60244888"/>
    <w:rsid w:val="6025552C"/>
    <w:rsid w:val="605D236B"/>
    <w:rsid w:val="605E0858"/>
    <w:rsid w:val="608E3234"/>
    <w:rsid w:val="609C4588"/>
    <w:rsid w:val="60D43AE9"/>
    <w:rsid w:val="610B61D1"/>
    <w:rsid w:val="61366BFC"/>
    <w:rsid w:val="61503361"/>
    <w:rsid w:val="61612C52"/>
    <w:rsid w:val="61616001"/>
    <w:rsid w:val="6180748E"/>
    <w:rsid w:val="61B73907"/>
    <w:rsid w:val="61D45F41"/>
    <w:rsid w:val="61F431C0"/>
    <w:rsid w:val="62134C2E"/>
    <w:rsid w:val="623438AB"/>
    <w:rsid w:val="62371BD6"/>
    <w:rsid w:val="62412F07"/>
    <w:rsid w:val="62515E76"/>
    <w:rsid w:val="62607599"/>
    <w:rsid w:val="62776399"/>
    <w:rsid w:val="628A0B7A"/>
    <w:rsid w:val="62BF1DE5"/>
    <w:rsid w:val="62E23D4F"/>
    <w:rsid w:val="62E44B56"/>
    <w:rsid w:val="62FC4755"/>
    <w:rsid w:val="63155CFE"/>
    <w:rsid w:val="639907B1"/>
    <w:rsid w:val="63D070E9"/>
    <w:rsid w:val="63ED1A5D"/>
    <w:rsid w:val="6408511C"/>
    <w:rsid w:val="64483CDC"/>
    <w:rsid w:val="645C448D"/>
    <w:rsid w:val="64712905"/>
    <w:rsid w:val="647B3C93"/>
    <w:rsid w:val="64903E05"/>
    <w:rsid w:val="6499536A"/>
    <w:rsid w:val="649F6E04"/>
    <w:rsid w:val="64BD3878"/>
    <w:rsid w:val="64CA5337"/>
    <w:rsid w:val="64CF04AF"/>
    <w:rsid w:val="64F26837"/>
    <w:rsid w:val="653A2A1F"/>
    <w:rsid w:val="654D003F"/>
    <w:rsid w:val="65584BE3"/>
    <w:rsid w:val="65615A68"/>
    <w:rsid w:val="65B873EF"/>
    <w:rsid w:val="65D7475C"/>
    <w:rsid w:val="65FC10E1"/>
    <w:rsid w:val="65FE6C34"/>
    <w:rsid w:val="66194D34"/>
    <w:rsid w:val="661A6813"/>
    <w:rsid w:val="663325DE"/>
    <w:rsid w:val="66361C74"/>
    <w:rsid w:val="663F3176"/>
    <w:rsid w:val="666156F2"/>
    <w:rsid w:val="667E0F59"/>
    <w:rsid w:val="66BB1735"/>
    <w:rsid w:val="66D34B1B"/>
    <w:rsid w:val="67084761"/>
    <w:rsid w:val="67164A88"/>
    <w:rsid w:val="671F2001"/>
    <w:rsid w:val="6720182B"/>
    <w:rsid w:val="6721380D"/>
    <w:rsid w:val="672F01A4"/>
    <w:rsid w:val="67794F00"/>
    <w:rsid w:val="678768F1"/>
    <w:rsid w:val="67D306E7"/>
    <w:rsid w:val="67E44F67"/>
    <w:rsid w:val="67EB3278"/>
    <w:rsid w:val="68017ECB"/>
    <w:rsid w:val="68077637"/>
    <w:rsid w:val="681F7912"/>
    <w:rsid w:val="68232D9D"/>
    <w:rsid w:val="68254A9C"/>
    <w:rsid w:val="682E245A"/>
    <w:rsid w:val="684F799D"/>
    <w:rsid w:val="687666D0"/>
    <w:rsid w:val="68787D5F"/>
    <w:rsid w:val="6887202C"/>
    <w:rsid w:val="68A53C19"/>
    <w:rsid w:val="68A8145C"/>
    <w:rsid w:val="68AD453C"/>
    <w:rsid w:val="68B85B95"/>
    <w:rsid w:val="68BC7641"/>
    <w:rsid w:val="68C1118F"/>
    <w:rsid w:val="68D712A8"/>
    <w:rsid w:val="69001728"/>
    <w:rsid w:val="6925241F"/>
    <w:rsid w:val="692934A4"/>
    <w:rsid w:val="695117C6"/>
    <w:rsid w:val="695824D7"/>
    <w:rsid w:val="695D28CE"/>
    <w:rsid w:val="696F01BF"/>
    <w:rsid w:val="697E2D6A"/>
    <w:rsid w:val="699B591D"/>
    <w:rsid w:val="69C61B7B"/>
    <w:rsid w:val="69D918E4"/>
    <w:rsid w:val="69FE546E"/>
    <w:rsid w:val="69FF49A7"/>
    <w:rsid w:val="6A027E78"/>
    <w:rsid w:val="6A0C22F5"/>
    <w:rsid w:val="6A692F64"/>
    <w:rsid w:val="6A8A36B2"/>
    <w:rsid w:val="6A9065AF"/>
    <w:rsid w:val="6A9B2BBF"/>
    <w:rsid w:val="6AAC4B9F"/>
    <w:rsid w:val="6AB554FD"/>
    <w:rsid w:val="6ABC3F53"/>
    <w:rsid w:val="6ADC664D"/>
    <w:rsid w:val="6AE0178C"/>
    <w:rsid w:val="6AE101FF"/>
    <w:rsid w:val="6B0229FE"/>
    <w:rsid w:val="6B54105B"/>
    <w:rsid w:val="6B7E0614"/>
    <w:rsid w:val="6B7E44D7"/>
    <w:rsid w:val="6B7F788D"/>
    <w:rsid w:val="6B842E3E"/>
    <w:rsid w:val="6C784F89"/>
    <w:rsid w:val="6C7C1E1F"/>
    <w:rsid w:val="6C8A712D"/>
    <w:rsid w:val="6C91149A"/>
    <w:rsid w:val="6CBF06B4"/>
    <w:rsid w:val="6CC075D4"/>
    <w:rsid w:val="6CC464A3"/>
    <w:rsid w:val="6D1D0D8B"/>
    <w:rsid w:val="6D2E54B5"/>
    <w:rsid w:val="6D3E09C4"/>
    <w:rsid w:val="6D4B2A81"/>
    <w:rsid w:val="6D6448D1"/>
    <w:rsid w:val="6D7C7457"/>
    <w:rsid w:val="6D971C97"/>
    <w:rsid w:val="6DAC2E78"/>
    <w:rsid w:val="6DE165DD"/>
    <w:rsid w:val="6DE26DBE"/>
    <w:rsid w:val="6DE80D6B"/>
    <w:rsid w:val="6E0F6F40"/>
    <w:rsid w:val="6E5B50C2"/>
    <w:rsid w:val="6E811033"/>
    <w:rsid w:val="6E86331F"/>
    <w:rsid w:val="6E875885"/>
    <w:rsid w:val="6E9A1AD6"/>
    <w:rsid w:val="6EA941F0"/>
    <w:rsid w:val="6EC077E3"/>
    <w:rsid w:val="6EC53DCA"/>
    <w:rsid w:val="6ED60FD5"/>
    <w:rsid w:val="6EDB1B92"/>
    <w:rsid w:val="6EE90F6F"/>
    <w:rsid w:val="6F151AA4"/>
    <w:rsid w:val="6F2A65F9"/>
    <w:rsid w:val="6F5E306F"/>
    <w:rsid w:val="6F690F5A"/>
    <w:rsid w:val="6F730592"/>
    <w:rsid w:val="6F743202"/>
    <w:rsid w:val="6F9C0141"/>
    <w:rsid w:val="6FBC36C0"/>
    <w:rsid w:val="6FC90A00"/>
    <w:rsid w:val="6FF638F9"/>
    <w:rsid w:val="70195BA5"/>
    <w:rsid w:val="70306191"/>
    <w:rsid w:val="703B1E2A"/>
    <w:rsid w:val="70495E7A"/>
    <w:rsid w:val="704E4110"/>
    <w:rsid w:val="70575CB3"/>
    <w:rsid w:val="70B4434C"/>
    <w:rsid w:val="710C409A"/>
    <w:rsid w:val="71635245"/>
    <w:rsid w:val="717957D5"/>
    <w:rsid w:val="71941BAC"/>
    <w:rsid w:val="7206022F"/>
    <w:rsid w:val="721F3885"/>
    <w:rsid w:val="72823C62"/>
    <w:rsid w:val="728B72A5"/>
    <w:rsid w:val="72AB2EED"/>
    <w:rsid w:val="72D21637"/>
    <w:rsid w:val="72E4242A"/>
    <w:rsid w:val="72E83A8B"/>
    <w:rsid w:val="72F20C11"/>
    <w:rsid w:val="7354560C"/>
    <w:rsid w:val="736D2FED"/>
    <w:rsid w:val="737E333D"/>
    <w:rsid w:val="73834A45"/>
    <w:rsid w:val="738B2193"/>
    <w:rsid w:val="739C4E65"/>
    <w:rsid w:val="73AF0A56"/>
    <w:rsid w:val="73D512B9"/>
    <w:rsid w:val="73E46E7E"/>
    <w:rsid w:val="73EF1123"/>
    <w:rsid w:val="73F22D26"/>
    <w:rsid w:val="74526995"/>
    <w:rsid w:val="747A5BA8"/>
    <w:rsid w:val="74900E8A"/>
    <w:rsid w:val="74954D28"/>
    <w:rsid w:val="74A32890"/>
    <w:rsid w:val="74C81EFC"/>
    <w:rsid w:val="74CA3E26"/>
    <w:rsid w:val="74F6366C"/>
    <w:rsid w:val="74F721E1"/>
    <w:rsid w:val="7506258A"/>
    <w:rsid w:val="750B01B2"/>
    <w:rsid w:val="7512441F"/>
    <w:rsid w:val="752D3698"/>
    <w:rsid w:val="75447E9F"/>
    <w:rsid w:val="754C3CE7"/>
    <w:rsid w:val="756E6F2E"/>
    <w:rsid w:val="75A356B8"/>
    <w:rsid w:val="75AE0564"/>
    <w:rsid w:val="75C84983"/>
    <w:rsid w:val="75CF7860"/>
    <w:rsid w:val="75FE761F"/>
    <w:rsid w:val="761A0F16"/>
    <w:rsid w:val="76300EB5"/>
    <w:rsid w:val="76343210"/>
    <w:rsid w:val="76574F77"/>
    <w:rsid w:val="76692380"/>
    <w:rsid w:val="7686596B"/>
    <w:rsid w:val="76A361F7"/>
    <w:rsid w:val="76E92EB3"/>
    <w:rsid w:val="773C1340"/>
    <w:rsid w:val="775909B9"/>
    <w:rsid w:val="775D22FB"/>
    <w:rsid w:val="7767600F"/>
    <w:rsid w:val="77822367"/>
    <w:rsid w:val="778C4E11"/>
    <w:rsid w:val="77AD7E4F"/>
    <w:rsid w:val="77DD0855"/>
    <w:rsid w:val="77E063D8"/>
    <w:rsid w:val="783C660B"/>
    <w:rsid w:val="78406CEC"/>
    <w:rsid w:val="784636E7"/>
    <w:rsid w:val="787973FC"/>
    <w:rsid w:val="788B463D"/>
    <w:rsid w:val="789D043A"/>
    <w:rsid w:val="78D904E2"/>
    <w:rsid w:val="78EB6461"/>
    <w:rsid w:val="79385051"/>
    <w:rsid w:val="795D1890"/>
    <w:rsid w:val="79764C40"/>
    <w:rsid w:val="7980038D"/>
    <w:rsid w:val="799218A5"/>
    <w:rsid w:val="79965B47"/>
    <w:rsid w:val="79B03510"/>
    <w:rsid w:val="79B84C0D"/>
    <w:rsid w:val="79BC138B"/>
    <w:rsid w:val="79C9026D"/>
    <w:rsid w:val="79CC2B0A"/>
    <w:rsid w:val="79D1771E"/>
    <w:rsid w:val="79DF65C3"/>
    <w:rsid w:val="79F14069"/>
    <w:rsid w:val="79F7321D"/>
    <w:rsid w:val="79FD06A7"/>
    <w:rsid w:val="7A1A3B2C"/>
    <w:rsid w:val="7A771C7B"/>
    <w:rsid w:val="7A942283"/>
    <w:rsid w:val="7ABF6094"/>
    <w:rsid w:val="7ACB2972"/>
    <w:rsid w:val="7AD8052B"/>
    <w:rsid w:val="7AE249C7"/>
    <w:rsid w:val="7AEB5F2A"/>
    <w:rsid w:val="7AFC4C20"/>
    <w:rsid w:val="7B0A30ED"/>
    <w:rsid w:val="7B0A4753"/>
    <w:rsid w:val="7B114DA7"/>
    <w:rsid w:val="7B4540EF"/>
    <w:rsid w:val="7B8A084D"/>
    <w:rsid w:val="7BB53F27"/>
    <w:rsid w:val="7BD351AB"/>
    <w:rsid w:val="7BED5973"/>
    <w:rsid w:val="7C102573"/>
    <w:rsid w:val="7C1907EC"/>
    <w:rsid w:val="7C1C529D"/>
    <w:rsid w:val="7C274A7E"/>
    <w:rsid w:val="7C450620"/>
    <w:rsid w:val="7C7B7151"/>
    <w:rsid w:val="7C7D59E6"/>
    <w:rsid w:val="7C91653E"/>
    <w:rsid w:val="7C980F1F"/>
    <w:rsid w:val="7C9A3BD5"/>
    <w:rsid w:val="7CC0595E"/>
    <w:rsid w:val="7CD50610"/>
    <w:rsid w:val="7CF474E7"/>
    <w:rsid w:val="7CF81635"/>
    <w:rsid w:val="7D414BC5"/>
    <w:rsid w:val="7D634331"/>
    <w:rsid w:val="7D9677EC"/>
    <w:rsid w:val="7DD324C6"/>
    <w:rsid w:val="7DD47901"/>
    <w:rsid w:val="7DF4570A"/>
    <w:rsid w:val="7E0E2875"/>
    <w:rsid w:val="7E3527CD"/>
    <w:rsid w:val="7E4D1C46"/>
    <w:rsid w:val="7E6C5E88"/>
    <w:rsid w:val="7E76100A"/>
    <w:rsid w:val="7E7B2E9C"/>
    <w:rsid w:val="7E8F09CF"/>
    <w:rsid w:val="7EB60AA3"/>
    <w:rsid w:val="7EBA79F3"/>
    <w:rsid w:val="7EC22DFC"/>
    <w:rsid w:val="7EEF4D70"/>
    <w:rsid w:val="7EF826DA"/>
    <w:rsid w:val="7F1510F4"/>
    <w:rsid w:val="7F3433C6"/>
    <w:rsid w:val="7F4E1415"/>
    <w:rsid w:val="7F5745A6"/>
    <w:rsid w:val="7F5E624D"/>
    <w:rsid w:val="7F750256"/>
    <w:rsid w:val="7FCD7F13"/>
    <w:rsid w:val="7FD604F3"/>
    <w:rsid w:val="7FD841BF"/>
    <w:rsid w:val="7FE229E6"/>
    <w:rsid w:val="7FE738C3"/>
    <w:rsid w:val="7FF21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Times New Roman" w:hAnsi="Times New Roman"/>
      <w:kern w:val="2"/>
      <w:sz w:val="18"/>
      <w:szCs w:val="18"/>
    </w:rPr>
  </w:style>
  <w:style w:type="character" w:customStyle="1" w:styleId="8">
    <w:name w:val="页脚 字符"/>
    <w:basedOn w:val="6"/>
    <w:link w:val="3"/>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645</Characters>
  <Lines>5</Lines>
  <Paragraphs>1</Paragraphs>
  <TotalTime>18</TotalTime>
  <ScaleCrop>false</ScaleCrop>
  <LinksUpToDate>false</LinksUpToDate>
  <CharactersWithSpaces>757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2021-06-18T01:41:00Z</dcterms:created>
  <dc:creator>M</dc:creator>
  <cp:lastModifiedBy>admin</cp:lastModifiedBy>
  <cp:lastPrinted>2021-07-06T09:37:00Z</cp:lastPrinted>
  <dcterms:modified xsi:type="dcterms:W3CDTF">2021-08-16T08:41:16Z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B423086FDB9C499E97052B95E6C03F81</vt:lpwstr>
  </property>
</Properties>
</file>