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699" w:tblpY="558"/>
        <w:tblOverlap w:val="never"/>
        <w:tblW w:w="888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658"/>
        <w:gridCol w:w="1276"/>
        <w:gridCol w:w="5161"/>
        <w:gridCol w:w="840"/>
        <w:gridCol w:w="9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blHeader/>
        </w:trPr>
        <w:tc>
          <w:tcPr>
            <w:tcW w:w="658" w:type="dxa"/>
            <w:tcBorders>
              <w:top w:val="single" w:color="auto" w:sz="12" w:space="0"/>
              <w:left w:val="single" w:color="auto" w:sz="12" w:space="0"/>
            </w:tcBorders>
            <w:vAlign w:val="center"/>
          </w:tcPr>
          <w:p>
            <w:pPr>
              <w:spacing w:line="276"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1276" w:type="dxa"/>
            <w:tcBorders>
              <w:top w:val="single" w:color="auto" w:sz="12" w:space="0"/>
            </w:tcBorders>
            <w:vAlign w:val="center"/>
          </w:tcPr>
          <w:p>
            <w:pPr>
              <w:spacing w:line="276"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评审因素</w:t>
            </w:r>
          </w:p>
        </w:tc>
        <w:tc>
          <w:tcPr>
            <w:tcW w:w="5161" w:type="dxa"/>
            <w:tcBorders>
              <w:top w:val="single" w:color="auto" w:sz="12" w:space="0"/>
            </w:tcBorders>
            <w:vAlign w:val="center"/>
          </w:tcPr>
          <w:p>
            <w:pPr>
              <w:spacing w:line="276"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评分细则</w:t>
            </w:r>
          </w:p>
        </w:tc>
        <w:tc>
          <w:tcPr>
            <w:tcW w:w="840" w:type="dxa"/>
            <w:tcBorders>
              <w:top w:val="single" w:color="auto" w:sz="12" w:space="0"/>
              <w:right w:val="single" w:color="auto" w:sz="4" w:space="0"/>
            </w:tcBorders>
            <w:vAlign w:val="center"/>
          </w:tcPr>
          <w:p>
            <w:pPr>
              <w:spacing w:line="276"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权重（</w:t>
            </w:r>
            <w:r>
              <w:rPr>
                <w:rFonts w:hint="eastAsia" w:cs="宋体" w:asciiTheme="minorEastAsia" w:hAnsiTheme="minorEastAsia" w:eastAsiaTheme="minorEastAsia"/>
                <w:b/>
                <w:szCs w:val="21"/>
                <w:lang w:val="en-US" w:eastAsia="zh-CN"/>
              </w:rPr>
              <w:t>40</w:t>
            </w:r>
            <w:r>
              <w:rPr>
                <w:rFonts w:hint="eastAsia" w:cs="宋体" w:asciiTheme="minorEastAsia" w:hAnsiTheme="minorEastAsia" w:eastAsiaTheme="minorEastAsia"/>
                <w:b/>
                <w:szCs w:val="21"/>
              </w:rPr>
              <w:t>%）</w:t>
            </w:r>
          </w:p>
        </w:tc>
        <w:tc>
          <w:tcPr>
            <w:tcW w:w="945" w:type="dxa"/>
            <w:tcBorders>
              <w:top w:val="single" w:color="auto" w:sz="12" w:space="0"/>
              <w:left w:val="single" w:color="auto" w:sz="4" w:space="0"/>
              <w:right w:val="single" w:color="auto" w:sz="12" w:space="0"/>
            </w:tcBorders>
            <w:vAlign w:val="center"/>
          </w:tcPr>
          <w:p>
            <w:pPr>
              <w:spacing w:line="276" w:lineRule="auto"/>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分值</w:t>
            </w:r>
          </w:p>
          <w:p>
            <w:pPr>
              <w:spacing w:line="276"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b/>
                <w:szCs w:val="21"/>
                <w:lang w:val="en-US" w:eastAsia="zh-CN"/>
              </w:rPr>
              <w:t>40</w:t>
            </w:r>
            <w:r>
              <w:rPr>
                <w:rFonts w:hint="eastAsia" w:cs="宋体" w:asciiTheme="minorEastAsia" w:hAnsiTheme="minorEastAsia" w:eastAsiaTheme="minorEastAsia"/>
                <w:b/>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658" w:type="dxa"/>
            <w:tcBorders>
              <w:left w:val="single" w:color="auto" w:sz="12" w:space="0"/>
            </w:tcBorders>
            <w:vAlign w:val="center"/>
          </w:tcPr>
          <w:p>
            <w:pPr>
              <w:spacing w:line="276"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一</w:t>
            </w:r>
          </w:p>
        </w:tc>
        <w:tc>
          <w:tcPr>
            <w:tcW w:w="8222" w:type="dxa"/>
            <w:gridSpan w:val="4"/>
            <w:tcBorders>
              <w:right w:val="single" w:color="auto" w:sz="12" w:space="0"/>
            </w:tcBorders>
            <w:vAlign w:val="center"/>
          </w:tcPr>
          <w:p>
            <w:pPr>
              <w:spacing w:line="276"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技术部分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280" w:hRule="atLeast"/>
        </w:trPr>
        <w:tc>
          <w:tcPr>
            <w:tcW w:w="658" w:type="dxa"/>
            <w:tcBorders>
              <w:left w:val="single" w:color="auto" w:sz="12" w:space="0"/>
            </w:tcBorders>
            <w:vAlign w:val="center"/>
          </w:tcPr>
          <w:p>
            <w:pPr>
              <w:pStyle w:val="10"/>
              <w:numPr>
                <w:ilvl w:val="0"/>
                <w:numId w:val="1"/>
              </w:numPr>
              <w:spacing w:line="276" w:lineRule="auto"/>
              <w:ind w:left="0" w:firstLine="0" w:firstLineChars="0"/>
              <w:jc w:val="center"/>
              <w:rPr>
                <w:rFonts w:asciiTheme="minorEastAsia" w:hAnsiTheme="minorEastAsia" w:eastAsiaTheme="minorEastAsia"/>
                <w:szCs w:val="21"/>
              </w:rPr>
            </w:pPr>
          </w:p>
        </w:tc>
        <w:tc>
          <w:tcPr>
            <w:tcW w:w="1276" w:type="dxa"/>
            <w:vAlign w:val="center"/>
          </w:tcPr>
          <w:p>
            <w:pPr>
              <w:spacing w:line="276" w:lineRule="auto"/>
              <w:jc w:val="center"/>
              <w:rPr>
                <w:rFonts w:cs="宋体" w:asciiTheme="minorEastAsia" w:hAnsiTheme="minorEastAsia" w:eastAsiaTheme="minorEastAsia"/>
                <w:szCs w:val="21"/>
              </w:rPr>
            </w:pPr>
            <w:r>
              <w:rPr>
                <w:rFonts w:hint="eastAsia" w:ascii="宋体" w:hAnsi="宋体" w:cs="宋体"/>
                <w:kern w:val="0"/>
                <w:szCs w:val="21"/>
              </w:rPr>
              <w:t>对项目需求的理解程度及整体响应情况</w:t>
            </w:r>
          </w:p>
        </w:tc>
        <w:tc>
          <w:tcPr>
            <w:tcW w:w="5161" w:type="dxa"/>
            <w:vAlign w:val="center"/>
          </w:tcPr>
          <w:p>
            <w:pPr>
              <w:rPr>
                <w:rFonts w:ascii="宋体" w:hAnsi="宋体" w:cs="宋体"/>
                <w:color w:val="000000"/>
                <w:szCs w:val="21"/>
              </w:rPr>
            </w:pPr>
            <w:r>
              <w:rPr>
                <w:rFonts w:hint="eastAsia" w:ascii="宋体" w:hAnsi="宋体" w:cs="宋体"/>
                <w:color w:val="000000"/>
                <w:szCs w:val="21"/>
              </w:rPr>
              <w:t>完全符合或优于用户需求</w:t>
            </w:r>
            <w:r>
              <w:rPr>
                <w:rFonts w:hint="eastAsia" w:ascii="宋体" w:hAnsi="宋体" w:cs="宋体"/>
                <w:color w:val="000000"/>
                <w:szCs w:val="21"/>
                <w:lang w:val="en-US" w:eastAsia="zh-CN"/>
              </w:rPr>
              <w:t>8-10</w:t>
            </w:r>
            <w:r>
              <w:rPr>
                <w:rFonts w:hint="eastAsia" w:ascii="宋体" w:hAnsi="宋体" w:cs="宋体"/>
                <w:color w:val="000000"/>
                <w:szCs w:val="21"/>
              </w:rPr>
              <w:t>分；</w:t>
            </w:r>
          </w:p>
          <w:p>
            <w:pPr>
              <w:rPr>
                <w:rFonts w:ascii="宋体" w:hAnsi="宋体" w:cs="宋体"/>
                <w:color w:val="000000"/>
                <w:szCs w:val="21"/>
              </w:rPr>
            </w:pPr>
            <w:r>
              <w:rPr>
                <w:rFonts w:hint="eastAsia" w:ascii="宋体" w:hAnsi="宋体" w:cs="宋体"/>
                <w:color w:val="000000"/>
                <w:szCs w:val="21"/>
              </w:rPr>
              <w:t>基本符合用户需求</w:t>
            </w:r>
            <w:r>
              <w:rPr>
                <w:rFonts w:hint="eastAsia" w:ascii="宋体" w:hAnsi="宋体" w:cs="宋体"/>
                <w:color w:val="000000"/>
                <w:szCs w:val="21"/>
                <w:lang w:val="en-US" w:eastAsia="zh-CN"/>
              </w:rPr>
              <w:t>5-7</w:t>
            </w:r>
            <w:r>
              <w:rPr>
                <w:rFonts w:hint="eastAsia" w:ascii="宋体" w:hAnsi="宋体" w:cs="宋体"/>
                <w:color w:val="000000"/>
                <w:szCs w:val="21"/>
              </w:rPr>
              <w:t>分；</w:t>
            </w:r>
          </w:p>
          <w:p>
            <w:pPr>
              <w:spacing w:line="276" w:lineRule="auto"/>
              <w:jc w:val="left"/>
              <w:rPr>
                <w:rFonts w:asciiTheme="minorEastAsia" w:hAnsiTheme="minorEastAsia" w:eastAsiaTheme="minorEastAsia"/>
                <w:color w:val="FF0000"/>
                <w:szCs w:val="21"/>
              </w:rPr>
            </w:pPr>
            <w:r>
              <w:rPr>
                <w:rFonts w:hint="eastAsia" w:ascii="宋体" w:hAnsi="宋体" w:cs="宋体"/>
                <w:color w:val="000000"/>
                <w:szCs w:val="21"/>
              </w:rPr>
              <w:t>多处不符合用户需求0-4分。</w:t>
            </w:r>
          </w:p>
        </w:tc>
        <w:tc>
          <w:tcPr>
            <w:tcW w:w="840" w:type="dxa"/>
            <w:tcBorders>
              <w:right w:val="single" w:color="auto" w:sz="4" w:space="0"/>
            </w:tcBorders>
            <w:vAlign w:val="center"/>
          </w:tcPr>
          <w:p>
            <w:pPr>
              <w:spacing w:line="276" w:lineRule="auto"/>
              <w:jc w:val="center"/>
              <w:rPr>
                <w:rFonts w:hint="default" w:cs="宋体" w:asciiTheme="minorEastAsia" w:hAnsiTheme="minorEastAsia" w:eastAsiaTheme="minorEastAsia"/>
                <w:szCs w:val="21"/>
                <w:lang w:val="en-US" w:eastAsia="zh-CN"/>
              </w:rPr>
            </w:pPr>
          </w:p>
        </w:tc>
        <w:tc>
          <w:tcPr>
            <w:tcW w:w="945" w:type="dxa"/>
            <w:tcBorders>
              <w:left w:val="single" w:color="auto" w:sz="4" w:space="0"/>
              <w:right w:val="single" w:color="auto" w:sz="12" w:space="0"/>
            </w:tcBorders>
            <w:vAlign w:val="center"/>
          </w:tcPr>
          <w:p>
            <w:pPr>
              <w:spacing w:line="276" w:lineRule="auto"/>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658" w:type="dxa"/>
            <w:tcBorders>
              <w:left w:val="single" w:color="auto" w:sz="12" w:space="0"/>
            </w:tcBorders>
            <w:vAlign w:val="center"/>
          </w:tcPr>
          <w:p>
            <w:pPr>
              <w:pStyle w:val="10"/>
              <w:numPr>
                <w:ilvl w:val="0"/>
                <w:numId w:val="1"/>
              </w:numPr>
              <w:spacing w:line="276" w:lineRule="auto"/>
              <w:ind w:left="0" w:firstLine="0" w:firstLineChars="0"/>
              <w:jc w:val="center"/>
              <w:rPr>
                <w:rFonts w:asciiTheme="minorEastAsia" w:hAnsiTheme="minorEastAsia" w:eastAsiaTheme="minorEastAsia"/>
                <w:szCs w:val="21"/>
              </w:rPr>
            </w:pPr>
          </w:p>
        </w:tc>
        <w:tc>
          <w:tcPr>
            <w:tcW w:w="1276" w:type="dxa"/>
            <w:vAlign w:val="center"/>
          </w:tcPr>
          <w:p>
            <w:pPr>
              <w:spacing w:line="276" w:lineRule="auto"/>
              <w:jc w:val="center"/>
              <w:rPr>
                <w:rFonts w:cs="宋体" w:asciiTheme="majorEastAsia" w:hAnsiTheme="majorEastAsia" w:eastAsiaTheme="majorEastAsia"/>
                <w:szCs w:val="21"/>
              </w:rPr>
            </w:pPr>
            <w:r>
              <w:rPr>
                <w:rFonts w:hint="eastAsia" w:asciiTheme="majorEastAsia" w:hAnsiTheme="majorEastAsia" w:eastAsiaTheme="majorEastAsia"/>
                <w:bCs/>
                <w:szCs w:val="21"/>
              </w:rPr>
              <w:t>服务保障方案</w:t>
            </w:r>
          </w:p>
        </w:tc>
        <w:tc>
          <w:tcPr>
            <w:tcW w:w="5161" w:type="dxa"/>
            <w:vAlign w:val="center"/>
          </w:tcPr>
          <w:p>
            <w:pPr>
              <w:spacing w:line="276" w:lineRule="auto"/>
              <w:jc w:val="left"/>
              <w:rPr>
                <w:rFonts w:asciiTheme="majorEastAsia" w:hAnsiTheme="majorEastAsia" w:eastAsiaTheme="majorEastAsia"/>
                <w:szCs w:val="21"/>
              </w:rPr>
            </w:pPr>
            <w:r>
              <w:rPr>
                <w:rFonts w:hint="eastAsia" w:asciiTheme="minorEastAsia" w:hAnsiTheme="minorEastAsia" w:eastAsiaTheme="minorEastAsia"/>
              </w:rPr>
              <w:t>提供本项目服务</w:t>
            </w:r>
            <w:r>
              <w:rPr>
                <w:rFonts w:hint="eastAsia" w:asciiTheme="majorEastAsia" w:hAnsiTheme="majorEastAsia" w:eastAsiaTheme="majorEastAsia"/>
                <w:szCs w:val="21"/>
              </w:rPr>
              <w:t>保障</w:t>
            </w:r>
            <w:r>
              <w:rPr>
                <w:rFonts w:hint="eastAsia" w:asciiTheme="minorEastAsia" w:hAnsiTheme="minorEastAsia" w:eastAsiaTheme="minorEastAsia"/>
              </w:rPr>
              <w:t>方案包括</w:t>
            </w:r>
            <w:r>
              <w:rPr>
                <w:rFonts w:hint="eastAsia" w:asciiTheme="minorEastAsia" w:hAnsiTheme="minorEastAsia" w:eastAsiaTheme="minorEastAsia"/>
                <w:lang w:eastAsia="zh-CN"/>
              </w:rPr>
              <w:t>运维</w:t>
            </w:r>
            <w:r>
              <w:rPr>
                <w:rFonts w:hint="eastAsia" w:asciiTheme="majorEastAsia" w:hAnsiTheme="majorEastAsia" w:eastAsiaTheme="majorEastAsia"/>
                <w:szCs w:val="21"/>
              </w:rPr>
              <w:t>服务方案</w:t>
            </w:r>
            <w:r>
              <w:rPr>
                <w:rFonts w:hint="eastAsia" w:asciiTheme="majorEastAsia" w:hAnsiTheme="majorEastAsia" w:eastAsiaTheme="majorEastAsia"/>
                <w:szCs w:val="21"/>
                <w:lang w:eastAsia="zh-CN"/>
              </w:rPr>
              <w:t>、应急服务方案的</w:t>
            </w:r>
            <w:r>
              <w:rPr>
                <w:rFonts w:hint="eastAsia" w:asciiTheme="majorEastAsia" w:hAnsiTheme="majorEastAsia" w:eastAsiaTheme="majorEastAsia"/>
                <w:szCs w:val="21"/>
              </w:rPr>
              <w:t>可行</w:t>
            </w:r>
            <w:r>
              <w:rPr>
                <w:rFonts w:hint="eastAsia" w:asciiTheme="majorEastAsia" w:hAnsiTheme="majorEastAsia" w:eastAsiaTheme="majorEastAsia"/>
                <w:szCs w:val="21"/>
                <w:lang w:eastAsia="zh-CN"/>
              </w:rPr>
              <w:t>性</w:t>
            </w:r>
            <w:r>
              <w:rPr>
                <w:rFonts w:hint="eastAsia" w:asciiTheme="majorEastAsia" w:hAnsiTheme="majorEastAsia" w:eastAsiaTheme="majorEastAsia"/>
                <w:szCs w:val="21"/>
              </w:rPr>
              <w:t>、完整性</w:t>
            </w:r>
            <w:r>
              <w:rPr>
                <w:rFonts w:hint="eastAsia" w:asciiTheme="minorEastAsia" w:hAnsiTheme="minorEastAsia" w:eastAsiaTheme="minorEastAsia"/>
              </w:rPr>
              <w:t>进行横向综合评审：</w:t>
            </w:r>
          </w:p>
          <w:p>
            <w:pPr>
              <w:spacing w:line="276" w:lineRule="auto"/>
              <w:jc w:val="left"/>
              <w:rPr>
                <w:rFonts w:asciiTheme="majorEastAsia" w:hAnsiTheme="majorEastAsia" w:eastAsiaTheme="majorEastAsia"/>
                <w:szCs w:val="21"/>
              </w:rPr>
            </w:pPr>
            <w:r>
              <w:rPr>
                <w:rFonts w:hint="eastAsia" w:asciiTheme="majorEastAsia" w:hAnsiTheme="majorEastAsia" w:eastAsiaTheme="majorEastAsia"/>
                <w:szCs w:val="21"/>
              </w:rPr>
              <w:t>（1）售后服务保障方案可行、完整</w:t>
            </w:r>
            <w:r>
              <w:rPr>
                <w:rFonts w:hint="eastAsia" w:asciiTheme="majorEastAsia" w:hAnsiTheme="majorEastAsia" w:eastAsiaTheme="majorEastAsia"/>
                <w:szCs w:val="21"/>
                <w:lang w:val="en-US" w:eastAsia="zh-CN"/>
              </w:rPr>
              <w:t xml:space="preserve"> 10</w:t>
            </w:r>
            <w:r>
              <w:rPr>
                <w:rFonts w:hint="eastAsia" w:asciiTheme="majorEastAsia" w:hAnsiTheme="majorEastAsia" w:eastAsiaTheme="majorEastAsia"/>
                <w:szCs w:val="21"/>
              </w:rPr>
              <w:t>分；</w:t>
            </w:r>
          </w:p>
          <w:p>
            <w:pPr>
              <w:spacing w:line="276" w:lineRule="auto"/>
              <w:jc w:val="left"/>
              <w:rPr>
                <w:rFonts w:asciiTheme="majorEastAsia" w:hAnsiTheme="majorEastAsia" w:eastAsiaTheme="majorEastAsia"/>
                <w:szCs w:val="21"/>
              </w:rPr>
            </w:pPr>
            <w:r>
              <w:rPr>
                <w:rFonts w:hint="eastAsia" w:asciiTheme="majorEastAsia" w:hAnsiTheme="majorEastAsia" w:eastAsiaTheme="majorEastAsia"/>
                <w:szCs w:val="21"/>
              </w:rPr>
              <w:t>（2）售后服务保障方案比较可行、完整，</w:t>
            </w:r>
            <w:r>
              <w:rPr>
                <w:rFonts w:hint="eastAsia" w:asciiTheme="majorEastAsia" w:hAnsiTheme="majorEastAsia" w:eastAsiaTheme="majorEastAsia"/>
                <w:szCs w:val="21"/>
                <w:lang w:val="en-US" w:eastAsia="zh-CN"/>
              </w:rPr>
              <w:t xml:space="preserve">8 </w:t>
            </w:r>
            <w:r>
              <w:rPr>
                <w:rFonts w:hint="eastAsia" w:asciiTheme="majorEastAsia" w:hAnsiTheme="majorEastAsia" w:eastAsiaTheme="majorEastAsia"/>
                <w:szCs w:val="21"/>
              </w:rPr>
              <w:t>分；</w:t>
            </w:r>
          </w:p>
          <w:p>
            <w:pPr>
              <w:spacing w:line="276" w:lineRule="auto"/>
              <w:jc w:val="left"/>
              <w:rPr>
                <w:rFonts w:asciiTheme="majorEastAsia" w:hAnsiTheme="majorEastAsia" w:eastAsiaTheme="majorEastAsia"/>
                <w:szCs w:val="21"/>
              </w:rPr>
            </w:pPr>
            <w:r>
              <w:rPr>
                <w:rFonts w:hint="eastAsia" w:asciiTheme="majorEastAsia" w:hAnsiTheme="majorEastAsia" w:eastAsiaTheme="majorEastAsia"/>
                <w:szCs w:val="21"/>
              </w:rPr>
              <w:t>（3）售后服务保障方案可行性一般，但不够完整，</w:t>
            </w:r>
            <w:r>
              <w:rPr>
                <w:rFonts w:hint="eastAsia" w:asciiTheme="majorEastAsia" w:hAnsiTheme="majorEastAsia" w:eastAsiaTheme="majorEastAsia"/>
                <w:szCs w:val="21"/>
                <w:lang w:val="en-US" w:eastAsia="zh-CN"/>
              </w:rPr>
              <w:t xml:space="preserve">6 </w:t>
            </w:r>
            <w:r>
              <w:rPr>
                <w:rFonts w:hint="eastAsia" w:asciiTheme="majorEastAsia" w:hAnsiTheme="majorEastAsia" w:eastAsiaTheme="majorEastAsia"/>
                <w:szCs w:val="21"/>
              </w:rPr>
              <w:t>分；</w:t>
            </w:r>
          </w:p>
          <w:p>
            <w:pPr>
              <w:spacing w:line="276" w:lineRule="auto"/>
              <w:jc w:val="left"/>
              <w:rPr>
                <w:rFonts w:asciiTheme="majorEastAsia" w:hAnsiTheme="majorEastAsia" w:eastAsiaTheme="majorEastAsia"/>
                <w:szCs w:val="21"/>
              </w:rPr>
            </w:pPr>
            <w:r>
              <w:rPr>
                <w:rFonts w:hint="eastAsia" w:asciiTheme="majorEastAsia" w:hAnsiTheme="majorEastAsia" w:eastAsiaTheme="majorEastAsia"/>
                <w:szCs w:val="21"/>
              </w:rPr>
              <w:t>（4）售后服务保障方案可行性较差，不完整，</w:t>
            </w:r>
            <w:r>
              <w:rPr>
                <w:rFonts w:hint="eastAsia" w:asciiTheme="majorEastAsia" w:hAnsiTheme="majorEastAsia" w:eastAsiaTheme="majorEastAsia"/>
                <w:szCs w:val="21"/>
                <w:lang w:val="en-US" w:eastAsia="zh-CN"/>
              </w:rPr>
              <w:t xml:space="preserve">4 </w:t>
            </w:r>
            <w:r>
              <w:rPr>
                <w:rFonts w:hint="eastAsia" w:asciiTheme="majorEastAsia" w:hAnsiTheme="majorEastAsia" w:eastAsiaTheme="majorEastAsia"/>
                <w:szCs w:val="21"/>
              </w:rPr>
              <w:t>分；</w:t>
            </w:r>
          </w:p>
          <w:p>
            <w:pPr>
              <w:spacing w:line="276" w:lineRule="auto"/>
              <w:rPr>
                <w:rFonts w:cs="宋体" w:asciiTheme="majorEastAsia" w:hAnsiTheme="majorEastAsia" w:eastAsiaTheme="majorEastAsia"/>
                <w:szCs w:val="21"/>
              </w:rPr>
            </w:pPr>
            <w:r>
              <w:rPr>
                <w:rFonts w:hint="eastAsia" w:asciiTheme="majorEastAsia" w:hAnsiTheme="majorEastAsia" w:eastAsiaTheme="majorEastAsia"/>
                <w:szCs w:val="21"/>
              </w:rPr>
              <w:t>（5）</w:t>
            </w:r>
            <w:r>
              <w:rPr>
                <w:rFonts w:hint="eastAsia" w:cs="宋体" w:asciiTheme="majorEastAsia" w:hAnsiTheme="majorEastAsia" w:eastAsiaTheme="majorEastAsia"/>
                <w:szCs w:val="21"/>
              </w:rPr>
              <w:t>不提供得</w:t>
            </w:r>
            <w:r>
              <w:rPr>
                <w:rFonts w:hint="eastAsia" w:cs="宋体" w:asciiTheme="majorEastAsia" w:hAnsiTheme="majorEastAsia" w:eastAsiaTheme="majorEastAsia"/>
                <w:szCs w:val="21"/>
                <w:lang w:val="en-US" w:eastAsia="zh-CN"/>
              </w:rPr>
              <w:t xml:space="preserve">0 </w:t>
            </w:r>
            <w:r>
              <w:rPr>
                <w:rFonts w:hint="eastAsia" w:cs="宋体" w:asciiTheme="majorEastAsia" w:hAnsiTheme="majorEastAsia" w:eastAsiaTheme="majorEastAsia"/>
                <w:szCs w:val="21"/>
              </w:rPr>
              <w:t>分。</w:t>
            </w:r>
          </w:p>
          <w:p>
            <w:pPr>
              <w:spacing w:line="276" w:lineRule="auto"/>
              <w:rPr>
                <w:rFonts w:cs="宋体" w:asciiTheme="majorEastAsia" w:hAnsiTheme="majorEastAsia" w:eastAsiaTheme="majorEastAsia"/>
                <w:szCs w:val="21"/>
              </w:rPr>
            </w:pPr>
            <w:r>
              <w:rPr>
                <w:rFonts w:hint="eastAsia" w:cs="宋体" w:asciiTheme="minorEastAsia" w:hAnsiTheme="minorEastAsia" w:eastAsiaTheme="minorEastAsia"/>
                <w:szCs w:val="21"/>
              </w:rPr>
              <w:t>【注</w:t>
            </w:r>
            <w:r>
              <w:rPr>
                <w:rFonts w:cs="宋体" w:asciiTheme="minorEastAsia" w:hAnsiTheme="minorEastAsia" w:eastAsiaTheme="minorEastAsia"/>
                <w:szCs w:val="21"/>
              </w:rPr>
              <w:t>：</w:t>
            </w:r>
            <w:r>
              <w:rPr>
                <w:rFonts w:ascii="宋体" w:hAnsi="宋体" w:cs="宋体"/>
                <w:szCs w:val="21"/>
              </w:rPr>
              <w:t>投标人直接跟踪服务</w:t>
            </w:r>
            <w:r>
              <w:rPr>
                <w:rFonts w:hint="eastAsia" w:ascii="宋体" w:hAnsi="宋体" w:cs="宋体"/>
                <w:szCs w:val="21"/>
              </w:rPr>
              <w:t>的</w:t>
            </w:r>
            <w:r>
              <w:rPr>
                <w:rFonts w:hint="eastAsia" w:cs="宋体" w:asciiTheme="minorEastAsia" w:hAnsiTheme="minorEastAsia" w:eastAsiaTheme="minorEastAsia"/>
                <w:szCs w:val="21"/>
              </w:rPr>
              <w:t>必须提供本地化服务网点场地租赁合同或</w:t>
            </w:r>
            <w:r>
              <w:rPr>
                <w:rFonts w:cs="宋体" w:asciiTheme="minorEastAsia" w:hAnsiTheme="minorEastAsia" w:eastAsiaTheme="minorEastAsia"/>
                <w:szCs w:val="21"/>
              </w:rPr>
              <w:t>自有房产证明</w:t>
            </w:r>
            <w:r>
              <w:rPr>
                <w:rFonts w:hint="eastAsia" w:cs="宋体" w:asciiTheme="minorEastAsia" w:hAnsiTheme="minorEastAsia" w:eastAsiaTheme="minorEastAsia"/>
                <w:szCs w:val="21"/>
              </w:rPr>
              <w:t>复印件，否则不得分。】</w:t>
            </w:r>
          </w:p>
        </w:tc>
        <w:tc>
          <w:tcPr>
            <w:tcW w:w="840" w:type="dxa"/>
            <w:tcBorders>
              <w:right w:val="single" w:color="auto" w:sz="4" w:space="0"/>
            </w:tcBorders>
            <w:vAlign w:val="center"/>
          </w:tcPr>
          <w:p>
            <w:pPr>
              <w:spacing w:line="276" w:lineRule="auto"/>
              <w:jc w:val="center"/>
              <w:rPr>
                <w:rFonts w:cs="宋体" w:asciiTheme="majorEastAsia" w:hAnsiTheme="majorEastAsia" w:eastAsiaTheme="majorEastAsia"/>
                <w:szCs w:val="21"/>
              </w:rPr>
            </w:pPr>
          </w:p>
        </w:tc>
        <w:tc>
          <w:tcPr>
            <w:tcW w:w="945" w:type="dxa"/>
            <w:tcBorders>
              <w:left w:val="single" w:color="auto" w:sz="4" w:space="0"/>
              <w:right w:val="single" w:color="auto" w:sz="12" w:space="0"/>
            </w:tcBorders>
            <w:vAlign w:val="center"/>
          </w:tcPr>
          <w:p>
            <w:pPr>
              <w:spacing w:line="276" w:lineRule="auto"/>
              <w:jc w:val="center"/>
              <w:rPr>
                <w:rFonts w:hint="default" w:cs="宋体" w:asciiTheme="majorEastAsia" w:hAnsiTheme="majorEastAsia" w:eastAsiaTheme="majorEastAsia"/>
                <w:szCs w:val="21"/>
                <w:lang w:val="en-US" w:eastAsia="zh-CN"/>
              </w:rPr>
            </w:pPr>
            <w:r>
              <w:rPr>
                <w:rFonts w:hint="eastAsia" w:cs="宋体" w:asciiTheme="majorEastAsia" w:hAnsiTheme="majorEastAsia" w:eastAsiaTheme="majorEastAsia"/>
                <w:szCs w:val="21"/>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658" w:type="dxa"/>
            <w:tcBorders>
              <w:left w:val="single" w:color="auto" w:sz="12" w:space="0"/>
            </w:tcBorders>
            <w:vAlign w:val="center"/>
          </w:tcPr>
          <w:p>
            <w:pPr>
              <w:pStyle w:val="10"/>
              <w:numPr>
                <w:ilvl w:val="0"/>
                <w:numId w:val="1"/>
              </w:numPr>
              <w:spacing w:line="276" w:lineRule="auto"/>
              <w:ind w:left="0" w:firstLine="0" w:firstLineChars="0"/>
              <w:jc w:val="center"/>
              <w:rPr>
                <w:rFonts w:asciiTheme="minorEastAsia" w:hAnsiTheme="minorEastAsia" w:eastAsiaTheme="minorEastAsia"/>
                <w:szCs w:val="21"/>
                <w:highlight w:val="none"/>
              </w:rPr>
            </w:pPr>
          </w:p>
        </w:tc>
        <w:tc>
          <w:tcPr>
            <w:tcW w:w="1276" w:type="dxa"/>
            <w:vMerge w:val="restart"/>
            <w:vAlign w:val="center"/>
          </w:tcPr>
          <w:p>
            <w:pPr>
              <w:spacing w:line="276" w:lineRule="auto"/>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项目技术力量保障</w:t>
            </w:r>
          </w:p>
        </w:tc>
        <w:tc>
          <w:tcPr>
            <w:tcW w:w="5161" w:type="dxa"/>
            <w:vAlign w:val="center"/>
          </w:tcPr>
          <w:p>
            <w:pPr>
              <w:spacing w:line="300" w:lineRule="auto"/>
              <w:jc w:val="left"/>
              <w:rPr>
                <w:rFonts w:ascii="宋体" w:hAnsi="宋体" w:cs="宋体"/>
                <w:szCs w:val="21"/>
                <w:highlight w:val="none"/>
              </w:rPr>
            </w:pPr>
            <w:r>
              <w:rPr>
                <w:rFonts w:hint="eastAsia" w:ascii="宋体" w:hAnsi="宋体"/>
                <w:bCs/>
                <w:highlight w:val="none"/>
              </w:rPr>
              <w:t>项目负责人</w:t>
            </w:r>
            <w:r>
              <w:rPr>
                <w:rFonts w:hint="eastAsia" w:ascii="宋体" w:hAnsi="宋体" w:cs="宋体"/>
                <w:szCs w:val="21"/>
                <w:highlight w:val="none"/>
              </w:rPr>
              <w:t>资质：</w:t>
            </w:r>
          </w:p>
          <w:p>
            <w:pPr>
              <w:spacing w:line="300" w:lineRule="auto"/>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项目管理高级工程师 </w:t>
            </w:r>
            <w:r>
              <w:rPr>
                <w:rFonts w:hint="eastAsia" w:asciiTheme="minorEastAsia" w:hAnsiTheme="minorEastAsia" w:eastAsiaTheme="minorEastAsia"/>
                <w:szCs w:val="21"/>
                <w:highlight w:val="none"/>
                <w:lang w:val="en-US" w:eastAsia="zh-CN"/>
              </w:rPr>
              <w:t xml:space="preserve">2 </w:t>
            </w:r>
            <w:r>
              <w:rPr>
                <w:rFonts w:hint="eastAsia" w:asciiTheme="minorEastAsia" w:hAnsiTheme="minorEastAsia" w:eastAsiaTheme="minorEastAsia"/>
                <w:szCs w:val="21"/>
                <w:highlight w:val="none"/>
              </w:rPr>
              <w:t xml:space="preserve">分 </w:t>
            </w:r>
          </w:p>
          <w:p>
            <w:pPr>
              <w:spacing w:line="300" w:lineRule="auto"/>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售后服务高级管理师</w:t>
            </w:r>
            <w:r>
              <w:rPr>
                <w:rFonts w:hint="eastAsia" w:asciiTheme="minorEastAsia" w:hAnsiTheme="minorEastAsia" w:eastAsiaTheme="minorEastAsia"/>
                <w:szCs w:val="21"/>
                <w:highlight w:val="none"/>
                <w:lang w:val="en-US" w:eastAsia="zh-CN"/>
              </w:rPr>
              <w:t xml:space="preserve"> 2</w:t>
            </w:r>
            <w:r>
              <w:rPr>
                <w:rFonts w:hint="eastAsia" w:asciiTheme="minorEastAsia" w:hAnsiTheme="minorEastAsia" w:eastAsiaTheme="minorEastAsia"/>
                <w:szCs w:val="21"/>
                <w:highlight w:val="none"/>
              </w:rPr>
              <w:t>分</w:t>
            </w:r>
          </w:p>
          <w:p>
            <w:pPr>
              <w:spacing w:line="300" w:lineRule="auto"/>
              <w:jc w:val="left"/>
              <w:rPr>
                <w:rFonts w:ascii="宋体" w:hAnsi="宋体"/>
                <w:szCs w:val="21"/>
                <w:highlight w:val="none"/>
              </w:rPr>
            </w:pPr>
            <w:r>
              <w:rPr>
                <w:rFonts w:hint="eastAsia" w:ascii="宋体" w:hAnsi="宋体"/>
                <w:szCs w:val="21"/>
                <w:highlight w:val="none"/>
              </w:rPr>
              <w:t>最多得</w:t>
            </w:r>
            <w:r>
              <w:rPr>
                <w:rFonts w:hint="eastAsia" w:ascii="宋体" w:hAnsi="宋体"/>
                <w:szCs w:val="21"/>
                <w:highlight w:val="none"/>
                <w:lang w:val="en-US" w:eastAsia="zh-CN"/>
              </w:rPr>
              <w:t xml:space="preserve"> 4</w:t>
            </w:r>
            <w:r>
              <w:rPr>
                <w:rFonts w:hint="eastAsia" w:ascii="宋体" w:hAnsi="宋体"/>
                <w:szCs w:val="21"/>
                <w:highlight w:val="none"/>
              </w:rPr>
              <w:t>分；无得0分</w:t>
            </w:r>
            <w:r>
              <w:rPr>
                <w:rFonts w:ascii="宋体" w:hAnsi="宋体"/>
                <w:szCs w:val="21"/>
                <w:highlight w:val="none"/>
              </w:rPr>
              <w:t xml:space="preserve"> </w:t>
            </w:r>
          </w:p>
          <w:p>
            <w:pPr>
              <w:spacing w:line="276" w:lineRule="auto"/>
              <w:jc w:val="left"/>
              <w:rPr>
                <w:rFonts w:asciiTheme="majorEastAsia" w:hAnsiTheme="majorEastAsia" w:eastAsiaTheme="majorEastAsia"/>
                <w:szCs w:val="21"/>
                <w:highlight w:val="none"/>
              </w:rPr>
            </w:pPr>
            <w:r>
              <w:rPr>
                <w:rFonts w:hint="eastAsia" w:ascii="宋体" w:hAnsi="宋体"/>
                <w:szCs w:val="21"/>
                <w:highlight w:val="none"/>
              </w:rPr>
              <w:t>【注：提供该人员证书复印件及在投标人企业</w:t>
            </w:r>
            <w:r>
              <w:rPr>
                <w:rFonts w:hint="eastAsia" w:ascii="宋体" w:hAnsi="宋体"/>
                <w:szCs w:val="21"/>
                <w:highlight w:val="none"/>
                <w:lang w:val="en-US" w:eastAsia="zh-CN"/>
              </w:rPr>
              <w:t>2022</w:t>
            </w:r>
            <w:r>
              <w:rPr>
                <w:rFonts w:hint="eastAsia" w:ascii="宋体" w:hAnsi="宋体"/>
                <w:szCs w:val="21"/>
                <w:highlight w:val="none"/>
              </w:rPr>
              <w:t>年任意3个月的社保证明文件加盖公章，否则不得分。】</w:t>
            </w:r>
          </w:p>
        </w:tc>
        <w:tc>
          <w:tcPr>
            <w:tcW w:w="840" w:type="dxa"/>
            <w:tcBorders>
              <w:right w:val="single" w:color="auto" w:sz="4" w:space="0"/>
            </w:tcBorders>
            <w:vAlign w:val="center"/>
          </w:tcPr>
          <w:p>
            <w:pPr>
              <w:spacing w:line="276" w:lineRule="auto"/>
              <w:jc w:val="center"/>
              <w:rPr>
                <w:rFonts w:asciiTheme="majorEastAsia" w:hAnsiTheme="majorEastAsia" w:eastAsiaTheme="majorEastAsia"/>
                <w:bCs/>
                <w:szCs w:val="21"/>
                <w:highlight w:val="none"/>
              </w:rPr>
            </w:pPr>
          </w:p>
        </w:tc>
        <w:tc>
          <w:tcPr>
            <w:tcW w:w="945" w:type="dxa"/>
            <w:tcBorders>
              <w:left w:val="single" w:color="auto" w:sz="4" w:space="0"/>
              <w:right w:val="single" w:color="auto" w:sz="12" w:space="0"/>
            </w:tcBorders>
            <w:vAlign w:val="center"/>
          </w:tcPr>
          <w:p>
            <w:pPr>
              <w:spacing w:line="276" w:lineRule="auto"/>
              <w:jc w:val="center"/>
              <w:rPr>
                <w:rFonts w:asciiTheme="majorEastAsia" w:hAnsiTheme="majorEastAsia" w:eastAsiaTheme="majorEastAsia"/>
                <w:szCs w:val="21"/>
                <w:highlight w:val="none"/>
              </w:rPr>
            </w:pPr>
            <w:r>
              <w:rPr>
                <w:rFonts w:hint="eastAsia" w:ascii="宋体" w:hAnsi="宋体"/>
                <w:szCs w:val="21"/>
                <w:highlight w:val="none"/>
                <w:lang w:val="en-US" w:eastAsia="zh-CN"/>
              </w:rPr>
              <w:t xml:space="preserve">4 </w:t>
            </w:r>
            <w:r>
              <w:rPr>
                <w:rFonts w:hint="eastAsia" w:ascii="宋体" w:hAnsi="宋体"/>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658" w:type="dxa"/>
            <w:tcBorders>
              <w:left w:val="single" w:color="auto" w:sz="12" w:space="0"/>
            </w:tcBorders>
            <w:vAlign w:val="center"/>
          </w:tcPr>
          <w:p>
            <w:pPr>
              <w:pStyle w:val="10"/>
              <w:numPr>
                <w:ilvl w:val="0"/>
                <w:numId w:val="1"/>
              </w:numPr>
              <w:spacing w:line="276" w:lineRule="auto"/>
              <w:ind w:left="0" w:firstLine="0" w:firstLineChars="0"/>
              <w:jc w:val="center"/>
              <w:rPr>
                <w:rFonts w:asciiTheme="minorEastAsia" w:hAnsiTheme="minorEastAsia" w:eastAsiaTheme="minorEastAsia"/>
                <w:szCs w:val="21"/>
                <w:highlight w:val="none"/>
              </w:rPr>
            </w:pPr>
          </w:p>
        </w:tc>
        <w:tc>
          <w:tcPr>
            <w:tcW w:w="1276" w:type="dxa"/>
            <w:vMerge w:val="continue"/>
            <w:vAlign w:val="center"/>
          </w:tcPr>
          <w:p>
            <w:pPr>
              <w:spacing w:line="276" w:lineRule="auto"/>
              <w:jc w:val="center"/>
              <w:rPr>
                <w:rFonts w:ascii="宋体" w:hAnsi="宋体"/>
                <w:bCs/>
                <w:highlight w:val="none"/>
              </w:rPr>
            </w:pPr>
          </w:p>
        </w:tc>
        <w:tc>
          <w:tcPr>
            <w:tcW w:w="5161" w:type="dxa"/>
            <w:vAlign w:val="center"/>
          </w:tcPr>
          <w:p>
            <w:pPr>
              <w:spacing w:line="276" w:lineRule="auto"/>
              <w:jc w:val="left"/>
              <w:rPr>
                <w:rFonts w:ascii="宋体" w:hAnsi="宋体"/>
                <w:szCs w:val="21"/>
                <w:highlight w:val="none"/>
              </w:rPr>
            </w:pPr>
            <w:r>
              <w:rPr>
                <w:rFonts w:hint="eastAsia" w:ascii="宋体" w:hAnsi="宋体" w:cs="宋体"/>
                <w:szCs w:val="21"/>
                <w:highlight w:val="none"/>
              </w:rPr>
              <w:t>其他项目人员资质（项目负责人除外）</w:t>
            </w:r>
          </w:p>
          <w:p>
            <w:pPr>
              <w:spacing w:line="276" w:lineRule="auto"/>
              <w:jc w:val="left"/>
              <w:rPr>
                <w:rFonts w:ascii="宋体" w:hAnsi="宋体"/>
                <w:szCs w:val="21"/>
                <w:highlight w:val="none"/>
              </w:rPr>
            </w:pPr>
            <w:r>
              <w:rPr>
                <w:rFonts w:hint="eastAsia" w:ascii="宋体" w:hAnsi="宋体"/>
                <w:szCs w:val="21"/>
                <w:highlight w:val="none"/>
              </w:rPr>
              <w:t>具</w:t>
            </w:r>
            <w:r>
              <w:rPr>
                <w:rFonts w:hint="eastAsia" w:asciiTheme="minorEastAsia" w:hAnsiTheme="minorEastAsia" w:eastAsiaTheme="minorEastAsia"/>
                <w:szCs w:val="21"/>
                <w:highlight w:val="none"/>
              </w:rPr>
              <w:t>项目管理</w:t>
            </w:r>
            <w:r>
              <w:rPr>
                <w:rFonts w:hint="eastAsia" w:asciiTheme="minorEastAsia" w:hAnsiTheme="minorEastAsia" w:eastAsiaTheme="minorEastAsia"/>
                <w:szCs w:val="21"/>
                <w:highlight w:val="none"/>
                <w:lang w:eastAsia="zh-CN"/>
              </w:rPr>
              <w:t>工程师</w:t>
            </w:r>
            <w:r>
              <w:rPr>
                <w:rFonts w:hint="eastAsia" w:asciiTheme="minorEastAsia" w:hAnsiTheme="minorEastAsia" w:eastAsiaTheme="minorEastAsia"/>
                <w:szCs w:val="21"/>
                <w:highlight w:val="none"/>
                <w:lang w:val="en-US" w:eastAsia="zh-CN"/>
              </w:rPr>
              <w:t>/</w:t>
            </w:r>
            <w:r>
              <w:rPr>
                <w:rFonts w:hint="eastAsia" w:asciiTheme="minorEastAsia" w:hAnsiTheme="minorEastAsia" w:eastAsiaTheme="minorEastAsia"/>
                <w:szCs w:val="21"/>
                <w:lang w:eastAsia="zh-CN"/>
              </w:rPr>
              <w:t>网络工程师</w:t>
            </w:r>
            <w:r>
              <w:rPr>
                <w:rFonts w:hint="eastAsia" w:asciiTheme="minorEastAsia" w:hAnsiTheme="minorEastAsia" w:eastAsiaTheme="minorEastAsia"/>
                <w:szCs w:val="21"/>
                <w:lang w:val="en-US" w:eastAsia="zh-CN"/>
              </w:rPr>
              <w:t>/</w:t>
            </w:r>
            <w:r>
              <w:rPr>
                <w:rFonts w:ascii="宋体" w:hAnsi="宋体" w:cs="宋体"/>
              </w:rPr>
              <w:t>计算机软件工/计算机软件应用</w:t>
            </w:r>
            <w:r>
              <w:rPr>
                <w:rFonts w:hint="eastAsia" w:ascii="宋体" w:hAnsi="宋体" w:cs="宋体"/>
                <w:lang w:eastAsia="zh-CN"/>
              </w:rPr>
              <w:t>工</w:t>
            </w:r>
            <w:r>
              <w:rPr>
                <w:rFonts w:ascii="宋体" w:hAnsi="宋体" w:cs="宋体"/>
              </w:rPr>
              <w:t>/电子线路设计</w:t>
            </w:r>
            <w:r>
              <w:rPr>
                <w:rFonts w:hint="eastAsia" w:ascii="宋体" w:hAnsi="宋体" w:cs="宋体"/>
                <w:lang w:eastAsia="zh-CN"/>
              </w:rPr>
              <w:t>的</w:t>
            </w:r>
            <w:r>
              <w:rPr>
                <w:rFonts w:hint="eastAsia" w:ascii="宋体" w:hAnsi="宋体"/>
                <w:szCs w:val="21"/>
                <w:highlight w:val="none"/>
              </w:rPr>
              <w:t>高级技术认证的一个得</w:t>
            </w:r>
            <w:r>
              <w:rPr>
                <w:rFonts w:hint="eastAsia" w:ascii="宋体" w:hAnsi="宋体"/>
                <w:szCs w:val="21"/>
                <w:highlight w:val="none"/>
                <w:lang w:val="en-US" w:eastAsia="zh-CN"/>
              </w:rPr>
              <w:t xml:space="preserve">2 </w:t>
            </w:r>
            <w:r>
              <w:rPr>
                <w:rFonts w:hint="eastAsia" w:ascii="宋体" w:hAnsi="宋体"/>
                <w:szCs w:val="21"/>
                <w:highlight w:val="none"/>
              </w:rPr>
              <w:t>分，中级技术认证的一个得</w:t>
            </w:r>
            <w:r>
              <w:rPr>
                <w:rFonts w:hint="eastAsia" w:ascii="宋体" w:hAnsi="宋体"/>
                <w:szCs w:val="21"/>
                <w:highlight w:val="none"/>
                <w:lang w:val="en-US" w:eastAsia="zh-CN"/>
              </w:rPr>
              <w:t xml:space="preserve"> 1</w:t>
            </w:r>
            <w:r>
              <w:rPr>
                <w:rFonts w:hint="eastAsia" w:ascii="宋体" w:hAnsi="宋体"/>
                <w:szCs w:val="21"/>
                <w:highlight w:val="none"/>
              </w:rPr>
              <w:t>分，最高得</w:t>
            </w:r>
            <w:r>
              <w:rPr>
                <w:rFonts w:hint="eastAsia" w:ascii="宋体" w:hAnsi="宋体"/>
                <w:szCs w:val="21"/>
                <w:highlight w:val="none"/>
                <w:lang w:val="en-US" w:eastAsia="zh-CN"/>
              </w:rPr>
              <w:t>10</w:t>
            </w:r>
            <w:r>
              <w:rPr>
                <w:rFonts w:hint="eastAsia" w:ascii="宋体" w:hAnsi="宋体"/>
                <w:szCs w:val="21"/>
                <w:highlight w:val="none"/>
              </w:rPr>
              <w:t>分。</w:t>
            </w:r>
            <w:r>
              <w:rPr>
                <w:rFonts w:ascii="宋体" w:hAnsi="宋体" w:cs="宋体"/>
                <w:szCs w:val="21"/>
                <w:highlight w:val="none"/>
              </w:rPr>
              <w:t>一人拥有多个证书的也只计高级别的得分，不重复计分。</w:t>
            </w:r>
          </w:p>
          <w:p>
            <w:pPr>
              <w:spacing w:line="276" w:lineRule="auto"/>
              <w:jc w:val="left"/>
              <w:rPr>
                <w:rFonts w:ascii="宋体" w:hAnsi="宋体"/>
                <w:szCs w:val="21"/>
                <w:highlight w:val="none"/>
              </w:rPr>
            </w:pPr>
            <w:r>
              <w:rPr>
                <w:rFonts w:hint="eastAsia" w:ascii="宋体" w:hAnsi="宋体"/>
                <w:szCs w:val="21"/>
                <w:highlight w:val="none"/>
              </w:rPr>
              <w:t>【注：提供技术员人社部门颁发的技术认证或以上职称证书的复印件及该人员在投标人企业近半年内任意3个月的社保证明文件加盖公章，否则不得分。】</w:t>
            </w:r>
          </w:p>
        </w:tc>
        <w:tc>
          <w:tcPr>
            <w:tcW w:w="840" w:type="dxa"/>
            <w:tcBorders>
              <w:right w:val="single" w:color="auto" w:sz="4" w:space="0"/>
            </w:tcBorders>
            <w:vAlign w:val="center"/>
          </w:tcPr>
          <w:p>
            <w:pPr>
              <w:spacing w:line="276" w:lineRule="auto"/>
              <w:jc w:val="center"/>
              <w:rPr>
                <w:rFonts w:ascii="宋体" w:hAnsi="宋体"/>
                <w:bCs/>
                <w:highlight w:val="none"/>
              </w:rPr>
            </w:pPr>
          </w:p>
        </w:tc>
        <w:tc>
          <w:tcPr>
            <w:tcW w:w="945" w:type="dxa"/>
            <w:tcBorders>
              <w:left w:val="single" w:color="auto" w:sz="4" w:space="0"/>
              <w:right w:val="single" w:color="auto" w:sz="12" w:space="0"/>
            </w:tcBorders>
            <w:vAlign w:val="center"/>
          </w:tcPr>
          <w:p>
            <w:pPr>
              <w:spacing w:line="276" w:lineRule="auto"/>
              <w:jc w:val="center"/>
              <w:rPr>
                <w:rFonts w:ascii="宋体" w:hAnsi="宋体"/>
                <w:szCs w:val="21"/>
                <w:highlight w:val="none"/>
              </w:rPr>
            </w:pPr>
            <w:r>
              <w:rPr>
                <w:rFonts w:hint="eastAsia" w:ascii="宋体" w:hAnsi="宋体"/>
                <w:szCs w:val="21"/>
                <w:highlight w:val="none"/>
                <w:lang w:val="en-US" w:eastAsia="zh-CN"/>
              </w:rPr>
              <w:t xml:space="preserve"> 10</w:t>
            </w:r>
            <w:r>
              <w:rPr>
                <w:rFonts w:hint="eastAsia" w:ascii="宋体" w:hAnsi="宋体"/>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658" w:type="dxa"/>
            <w:tcBorders>
              <w:left w:val="single" w:color="auto" w:sz="12" w:space="0"/>
            </w:tcBorders>
            <w:vAlign w:val="center"/>
          </w:tcPr>
          <w:p>
            <w:pPr>
              <w:pStyle w:val="10"/>
              <w:numPr>
                <w:ilvl w:val="0"/>
                <w:numId w:val="1"/>
              </w:numPr>
              <w:spacing w:line="276" w:lineRule="auto"/>
              <w:ind w:left="0" w:firstLine="0" w:firstLineChars="0"/>
              <w:jc w:val="center"/>
              <w:rPr>
                <w:rFonts w:asciiTheme="minorEastAsia" w:hAnsiTheme="minorEastAsia" w:eastAsiaTheme="minorEastAsia"/>
                <w:szCs w:val="21"/>
              </w:rPr>
            </w:pPr>
          </w:p>
        </w:tc>
        <w:tc>
          <w:tcPr>
            <w:tcW w:w="1276" w:type="dxa"/>
            <w:vAlign w:val="center"/>
          </w:tcPr>
          <w:p>
            <w:pPr>
              <w:spacing w:line="276" w:lineRule="auto"/>
              <w:jc w:val="center"/>
              <w:rPr>
                <w:rFonts w:asciiTheme="majorEastAsia" w:hAnsiTheme="majorEastAsia" w:eastAsiaTheme="majorEastAsia"/>
                <w:bCs/>
                <w:szCs w:val="21"/>
              </w:rPr>
            </w:pPr>
            <w:r>
              <w:rPr>
                <w:rFonts w:hint="eastAsia" w:ascii="宋体" w:hAnsi="宋体" w:cs="宋体"/>
                <w:szCs w:val="21"/>
              </w:rPr>
              <w:t>投入本项目</w:t>
            </w:r>
            <w:r>
              <w:rPr>
                <w:rFonts w:ascii="宋体" w:hAnsi="宋体" w:cs="宋体"/>
                <w:szCs w:val="21"/>
              </w:rPr>
              <w:t>人员数量</w:t>
            </w:r>
          </w:p>
        </w:tc>
        <w:tc>
          <w:tcPr>
            <w:tcW w:w="5161" w:type="dxa"/>
            <w:vAlign w:val="center"/>
          </w:tcPr>
          <w:p>
            <w:pPr>
              <w:spacing w:line="276" w:lineRule="auto"/>
              <w:jc w:val="left"/>
              <w:rPr>
                <w:rFonts w:ascii="宋体" w:hAnsi="宋体"/>
                <w:szCs w:val="21"/>
              </w:rPr>
            </w:pPr>
            <w:r>
              <w:rPr>
                <w:rFonts w:hint="eastAsia" w:ascii="宋体" w:hAnsi="宋体"/>
                <w:szCs w:val="21"/>
              </w:rPr>
              <w:t>投标人拟投入本项目的技术服务人员情况，少于</w:t>
            </w:r>
            <w:r>
              <w:rPr>
                <w:rFonts w:hint="eastAsia" w:ascii="宋体" w:hAnsi="宋体"/>
                <w:szCs w:val="21"/>
                <w:lang w:val="en-US" w:eastAsia="zh-CN"/>
              </w:rPr>
              <w:t>5</w:t>
            </w:r>
            <w:r>
              <w:rPr>
                <w:rFonts w:hint="eastAsia" w:ascii="宋体" w:hAnsi="宋体"/>
                <w:szCs w:val="21"/>
              </w:rPr>
              <w:t>人不得分；</w:t>
            </w:r>
            <w:r>
              <w:rPr>
                <w:rFonts w:hint="eastAsia" w:ascii="宋体" w:hAnsi="宋体"/>
                <w:szCs w:val="21"/>
                <w:lang w:val="en-US" w:eastAsia="zh-CN"/>
              </w:rPr>
              <w:t xml:space="preserve"> 5</w:t>
            </w:r>
            <w:r>
              <w:rPr>
                <w:rFonts w:hint="eastAsia" w:ascii="宋体" w:hAnsi="宋体"/>
                <w:szCs w:val="21"/>
              </w:rPr>
              <w:t>人得3分；多于</w:t>
            </w:r>
            <w:r>
              <w:rPr>
                <w:rFonts w:hint="eastAsia" w:ascii="宋体" w:hAnsi="宋体"/>
                <w:szCs w:val="21"/>
                <w:lang w:val="en-US" w:eastAsia="zh-CN"/>
              </w:rPr>
              <w:t>5</w:t>
            </w:r>
            <w:r>
              <w:rPr>
                <w:rFonts w:hint="eastAsia" w:ascii="宋体" w:hAnsi="宋体"/>
                <w:szCs w:val="21"/>
              </w:rPr>
              <w:t>人者，每多</w:t>
            </w:r>
            <w:r>
              <w:rPr>
                <w:rFonts w:hint="eastAsia" w:ascii="宋体" w:hAnsi="宋体"/>
                <w:szCs w:val="21"/>
                <w:lang w:val="en-US" w:eastAsia="zh-CN"/>
              </w:rPr>
              <w:t>1</w:t>
            </w:r>
            <w:r>
              <w:rPr>
                <w:rFonts w:hint="eastAsia" w:ascii="宋体" w:hAnsi="宋体"/>
                <w:szCs w:val="21"/>
              </w:rPr>
              <w:t>人加</w:t>
            </w:r>
            <w:r>
              <w:rPr>
                <w:rFonts w:hint="eastAsia" w:ascii="宋体" w:hAnsi="宋体"/>
                <w:szCs w:val="21"/>
                <w:lang w:val="en-US" w:eastAsia="zh-CN"/>
              </w:rPr>
              <w:t>1</w:t>
            </w:r>
            <w:r>
              <w:rPr>
                <w:rFonts w:hint="eastAsia" w:ascii="宋体" w:hAnsi="宋体"/>
                <w:szCs w:val="21"/>
              </w:rPr>
              <w:t>分；最高得</w:t>
            </w:r>
            <w:r>
              <w:rPr>
                <w:rFonts w:hint="eastAsia" w:ascii="宋体" w:hAnsi="宋体"/>
                <w:szCs w:val="21"/>
                <w:lang w:val="en-US" w:eastAsia="zh-CN"/>
              </w:rPr>
              <w:t xml:space="preserve">6 </w:t>
            </w:r>
            <w:r>
              <w:rPr>
                <w:rFonts w:hint="eastAsia" w:ascii="宋体" w:hAnsi="宋体"/>
                <w:szCs w:val="21"/>
              </w:rPr>
              <w:t>分。</w:t>
            </w:r>
          </w:p>
          <w:p>
            <w:pPr>
              <w:spacing w:line="276" w:lineRule="auto"/>
              <w:jc w:val="left"/>
              <w:rPr>
                <w:rFonts w:asciiTheme="majorEastAsia" w:hAnsiTheme="majorEastAsia" w:eastAsiaTheme="majorEastAsia"/>
                <w:szCs w:val="21"/>
              </w:rPr>
            </w:pPr>
            <w:r>
              <w:rPr>
                <w:rFonts w:hint="eastAsia" w:ascii="宋体" w:hAnsi="宋体"/>
                <w:szCs w:val="21"/>
              </w:rPr>
              <w:t>【注：提供以上人员在本公司任职的外部证明材料（打印日期在</w:t>
            </w:r>
            <w:r>
              <w:rPr>
                <w:rFonts w:hint="eastAsia" w:ascii="宋体" w:hAnsi="宋体"/>
                <w:szCs w:val="21"/>
                <w:lang w:val="en-US" w:eastAsia="zh-CN"/>
              </w:rPr>
              <w:t>2022</w:t>
            </w:r>
            <w:r>
              <w:rPr>
                <w:rFonts w:hint="eastAsia" w:ascii="宋体" w:hAnsi="宋体"/>
                <w:szCs w:val="21"/>
              </w:rPr>
              <w:t>年</w:t>
            </w:r>
            <w:r>
              <w:rPr>
                <w:rFonts w:ascii="宋体" w:hAnsi="宋体"/>
                <w:szCs w:val="21"/>
              </w:rPr>
              <w:t>任意</w:t>
            </w:r>
            <w:r>
              <w:rPr>
                <w:rFonts w:hint="eastAsia" w:ascii="宋体" w:hAnsi="宋体"/>
                <w:szCs w:val="21"/>
              </w:rPr>
              <w:t>3个月该人员在投标人企业的社保证明文件）复印件，</w:t>
            </w:r>
            <w:r>
              <w:rPr>
                <w:rFonts w:ascii="宋体" w:hAnsi="宋体"/>
                <w:szCs w:val="21"/>
              </w:rPr>
              <w:t>否则不得分</w:t>
            </w:r>
            <w:r>
              <w:rPr>
                <w:rFonts w:hint="eastAsia" w:ascii="宋体" w:hAnsi="宋体"/>
                <w:szCs w:val="21"/>
              </w:rPr>
              <w:t>。】</w:t>
            </w:r>
          </w:p>
        </w:tc>
        <w:tc>
          <w:tcPr>
            <w:tcW w:w="840" w:type="dxa"/>
            <w:tcBorders>
              <w:right w:val="single" w:color="auto" w:sz="4" w:space="0"/>
            </w:tcBorders>
            <w:vAlign w:val="center"/>
          </w:tcPr>
          <w:p>
            <w:pPr>
              <w:spacing w:line="276" w:lineRule="auto"/>
              <w:jc w:val="center"/>
              <w:rPr>
                <w:rFonts w:asciiTheme="majorEastAsia" w:hAnsiTheme="majorEastAsia" w:eastAsiaTheme="majorEastAsia"/>
                <w:bCs/>
                <w:szCs w:val="21"/>
              </w:rPr>
            </w:pPr>
          </w:p>
        </w:tc>
        <w:tc>
          <w:tcPr>
            <w:tcW w:w="945" w:type="dxa"/>
            <w:tcBorders>
              <w:left w:val="single" w:color="auto" w:sz="4" w:space="0"/>
              <w:right w:val="single" w:color="auto" w:sz="12" w:space="0"/>
            </w:tcBorders>
            <w:vAlign w:val="center"/>
          </w:tcPr>
          <w:p>
            <w:pPr>
              <w:spacing w:line="276" w:lineRule="auto"/>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658" w:type="dxa"/>
            <w:tcBorders>
              <w:top w:val="single" w:color="auto" w:sz="4" w:space="0"/>
              <w:left w:val="single" w:color="auto" w:sz="12" w:space="0"/>
            </w:tcBorders>
            <w:vAlign w:val="center"/>
          </w:tcPr>
          <w:p>
            <w:pPr>
              <w:spacing w:line="276"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二</w:t>
            </w:r>
          </w:p>
        </w:tc>
        <w:tc>
          <w:tcPr>
            <w:tcW w:w="8222" w:type="dxa"/>
            <w:gridSpan w:val="4"/>
            <w:tcBorders>
              <w:right w:val="single" w:color="auto" w:sz="12" w:space="0"/>
            </w:tcBorders>
            <w:vAlign w:val="center"/>
          </w:tcPr>
          <w:p>
            <w:pPr>
              <w:spacing w:line="276" w:lineRule="auto"/>
              <w:jc w:val="center"/>
              <w:rPr>
                <w:rFonts w:hint="eastAsia" w:cs="宋体" w:asciiTheme="minorEastAsia" w:hAnsiTheme="minorEastAsia" w:eastAsiaTheme="minorEastAsia"/>
                <w:b/>
                <w:szCs w:val="21"/>
                <w:lang w:val="en-US" w:eastAsia="zh-CN"/>
              </w:rPr>
            </w:pPr>
            <w:r>
              <w:rPr>
                <w:rFonts w:hint="eastAsia" w:cs="宋体" w:asciiTheme="minorEastAsia" w:hAnsiTheme="minorEastAsia" w:eastAsiaTheme="minorEastAsia"/>
                <w:b/>
                <w:szCs w:val="21"/>
              </w:rPr>
              <w:t>商务部分（</w:t>
            </w:r>
            <w:r>
              <w:rPr>
                <w:rFonts w:hint="eastAsia" w:cs="宋体" w:asciiTheme="minorEastAsia" w:hAnsiTheme="minorEastAsia" w:eastAsiaTheme="minorEastAsia"/>
                <w:b/>
                <w:szCs w:val="21"/>
                <w:lang w:val="en-US" w:eastAsia="zh-CN"/>
              </w:rPr>
              <w:t xml:space="preserve"> 30</w:t>
            </w:r>
            <w:r>
              <w:rPr>
                <w:rFonts w:hint="eastAsia" w:cs="宋体" w:asciiTheme="minorEastAsia" w:hAnsiTheme="minorEastAsia" w:eastAsiaTheme="minorEastAsia"/>
                <w:b/>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658" w:type="dxa"/>
            <w:tcBorders>
              <w:left w:val="single" w:color="auto" w:sz="12" w:space="0"/>
              <w:bottom w:val="single" w:color="auto" w:sz="4" w:space="0"/>
            </w:tcBorders>
            <w:vAlign w:val="center"/>
          </w:tcPr>
          <w:p>
            <w:pPr>
              <w:pStyle w:val="10"/>
              <w:numPr>
                <w:ilvl w:val="0"/>
                <w:numId w:val="2"/>
              </w:numPr>
              <w:spacing w:line="276" w:lineRule="auto"/>
              <w:ind w:firstLineChars="0"/>
              <w:jc w:val="center"/>
              <w:rPr>
                <w:rFonts w:asciiTheme="minorEastAsia" w:hAnsiTheme="minorEastAsia" w:eastAsiaTheme="minorEastAsia"/>
                <w:szCs w:val="21"/>
              </w:rPr>
            </w:pPr>
          </w:p>
        </w:tc>
        <w:tc>
          <w:tcPr>
            <w:tcW w:w="1276" w:type="dxa"/>
            <w:vAlign w:val="center"/>
          </w:tcPr>
          <w:p>
            <w:pPr>
              <w:spacing w:line="276" w:lineRule="auto"/>
              <w:jc w:val="center"/>
              <w:rPr>
                <w:rFonts w:cs="宋体" w:asciiTheme="minorEastAsia" w:hAnsiTheme="minorEastAsia" w:eastAsiaTheme="minorEastAsia"/>
                <w:szCs w:val="21"/>
                <w:highlight w:val="none"/>
              </w:rPr>
            </w:pPr>
            <w:r>
              <w:rPr>
                <w:rFonts w:hint="eastAsia" w:ascii="宋体" w:hAnsi="宋体"/>
                <w:bCs/>
                <w:highlight w:val="none"/>
              </w:rPr>
              <w:t>同类项目</w:t>
            </w:r>
            <w:r>
              <w:rPr>
                <w:rFonts w:ascii="宋体" w:hAnsi="宋体"/>
                <w:bCs/>
                <w:highlight w:val="none"/>
              </w:rPr>
              <w:t>经验</w:t>
            </w:r>
          </w:p>
        </w:tc>
        <w:tc>
          <w:tcPr>
            <w:tcW w:w="5161" w:type="dxa"/>
            <w:vAlign w:val="center"/>
          </w:tcPr>
          <w:p>
            <w:pPr>
              <w:spacing w:line="276" w:lineRule="auto"/>
              <w:jc w:val="left"/>
              <w:rPr>
                <w:rFonts w:ascii="宋体" w:hAnsi="宋体"/>
                <w:szCs w:val="21"/>
                <w:highlight w:val="none"/>
              </w:rPr>
            </w:pPr>
            <w:r>
              <w:rPr>
                <w:rFonts w:hint="eastAsia" w:ascii="宋体" w:hAnsi="宋体"/>
                <w:szCs w:val="21"/>
                <w:highlight w:val="none"/>
              </w:rPr>
              <w:t>投标人20</w:t>
            </w:r>
            <w:r>
              <w:rPr>
                <w:rFonts w:hint="eastAsia" w:ascii="宋体" w:hAnsi="宋体"/>
                <w:szCs w:val="21"/>
                <w:highlight w:val="none"/>
                <w:lang w:val="en-US" w:eastAsia="zh-CN"/>
              </w:rPr>
              <w:t>19</w:t>
            </w:r>
            <w:r>
              <w:rPr>
                <w:rFonts w:hint="eastAsia" w:ascii="宋体" w:hAnsi="宋体"/>
                <w:szCs w:val="21"/>
                <w:highlight w:val="none"/>
              </w:rPr>
              <w:t>年至今（以合同签订时间为准）</w:t>
            </w:r>
            <w:r>
              <w:rPr>
                <w:rFonts w:hint="eastAsia" w:ascii="宋体" w:hAnsi="宋体"/>
                <w:szCs w:val="21"/>
                <w:highlight w:val="none"/>
                <w:lang w:eastAsia="zh-CN"/>
              </w:rPr>
              <w:t>运维服务</w:t>
            </w:r>
            <w:r>
              <w:rPr>
                <w:rFonts w:hint="eastAsia" w:ascii="宋体" w:hAnsi="宋体"/>
                <w:szCs w:val="21"/>
                <w:highlight w:val="none"/>
              </w:rPr>
              <w:t>同类项目业绩的，每提供一份得</w:t>
            </w:r>
            <w:r>
              <w:rPr>
                <w:rFonts w:hint="eastAsia" w:ascii="宋体" w:hAnsi="宋体"/>
                <w:szCs w:val="21"/>
                <w:highlight w:val="none"/>
                <w:lang w:val="en-US" w:eastAsia="zh-CN"/>
              </w:rPr>
              <w:t xml:space="preserve"> 1</w:t>
            </w:r>
            <w:r>
              <w:rPr>
                <w:rFonts w:hint="eastAsia" w:ascii="宋体" w:hAnsi="宋体"/>
                <w:szCs w:val="21"/>
                <w:highlight w:val="none"/>
              </w:rPr>
              <w:t>分，最多</w:t>
            </w:r>
            <w:r>
              <w:rPr>
                <w:rFonts w:hint="eastAsia" w:ascii="宋体" w:hAnsi="宋体"/>
                <w:szCs w:val="21"/>
                <w:highlight w:val="none"/>
                <w:lang w:val="en-US" w:eastAsia="zh-CN"/>
              </w:rPr>
              <w:t xml:space="preserve">6 </w:t>
            </w:r>
            <w:r>
              <w:rPr>
                <w:rFonts w:hint="eastAsia" w:ascii="宋体" w:hAnsi="宋体"/>
                <w:szCs w:val="21"/>
                <w:highlight w:val="none"/>
              </w:rPr>
              <w:t>分。</w:t>
            </w:r>
          </w:p>
          <w:p>
            <w:pPr>
              <w:spacing w:line="276" w:lineRule="auto"/>
              <w:jc w:val="left"/>
              <w:rPr>
                <w:rFonts w:cs="宋体" w:asciiTheme="minorEastAsia" w:hAnsiTheme="minorEastAsia" w:eastAsiaTheme="minorEastAsia"/>
                <w:szCs w:val="21"/>
                <w:highlight w:val="none"/>
              </w:rPr>
            </w:pPr>
            <w:r>
              <w:rPr>
                <w:rFonts w:hint="eastAsia" w:ascii="宋体" w:hAnsi="宋体"/>
                <w:szCs w:val="21"/>
                <w:highlight w:val="none"/>
              </w:rPr>
              <w:t>【注</w:t>
            </w:r>
            <w:r>
              <w:rPr>
                <w:rFonts w:ascii="宋体" w:hAnsi="宋体"/>
                <w:szCs w:val="21"/>
                <w:highlight w:val="none"/>
              </w:rPr>
              <w:t>：</w:t>
            </w:r>
            <w:r>
              <w:rPr>
                <w:rFonts w:ascii="宋体" w:hAnsi="宋体" w:cs="Arial"/>
                <w:szCs w:val="21"/>
                <w:highlight w:val="none"/>
              </w:rPr>
              <w:t>提供合同</w:t>
            </w:r>
            <w:r>
              <w:rPr>
                <w:rFonts w:hint="eastAsia" w:ascii="宋体" w:hAnsi="宋体" w:cs="Arial"/>
                <w:szCs w:val="21"/>
                <w:highlight w:val="none"/>
              </w:rPr>
              <w:t>关键页</w:t>
            </w:r>
            <w:r>
              <w:rPr>
                <w:rFonts w:hint="eastAsia" w:ascii="宋体" w:hAnsi="宋体"/>
                <w:szCs w:val="21"/>
                <w:highlight w:val="none"/>
              </w:rPr>
              <w:t>（含签订合同双方的单位名称、合同项目名称、项目金额与含签订合同双方的落款盖章、签订日期的关键页）</w:t>
            </w:r>
            <w:r>
              <w:rPr>
                <w:rFonts w:hint="eastAsia" w:ascii="宋体" w:hAnsi="宋体"/>
                <w:szCs w:val="21"/>
                <w:highlight w:val="none"/>
                <w:lang w:eastAsia="zh-CN"/>
              </w:rPr>
              <w:t>和项目验收报告</w:t>
            </w:r>
            <w:r>
              <w:rPr>
                <w:rFonts w:hint="eastAsia" w:ascii="宋体" w:hAnsi="宋体"/>
                <w:szCs w:val="21"/>
                <w:highlight w:val="none"/>
              </w:rPr>
              <w:t>的</w:t>
            </w:r>
            <w:r>
              <w:rPr>
                <w:rFonts w:ascii="宋体" w:hAnsi="宋体" w:cs="Arial"/>
                <w:szCs w:val="21"/>
                <w:highlight w:val="none"/>
              </w:rPr>
              <w:t>复印件</w:t>
            </w:r>
            <w:r>
              <w:rPr>
                <w:rFonts w:hint="eastAsia" w:ascii="宋体" w:hAnsi="宋体" w:cs="Arial"/>
                <w:szCs w:val="21"/>
                <w:highlight w:val="none"/>
              </w:rPr>
              <w:t>加盖公章，否则不得分。</w:t>
            </w:r>
            <w:r>
              <w:rPr>
                <w:rFonts w:hint="eastAsia" w:ascii="宋体" w:hAnsi="宋体"/>
                <w:szCs w:val="21"/>
                <w:highlight w:val="none"/>
              </w:rPr>
              <w:t>】</w:t>
            </w:r>
          </w:p>
        </w:tc>
        <w:tc>
          <w:tcPr>
            <w:tcW w:w="840" w:type="dxa"/>
            <w:tcBorders>
              <w:right w:val="single" w:color="auto" w:sz="4" w:space="0"/>
            </w:tcBorders>
            <w:vAlign w:val="center"/>
          </w:tcPr>
          <w:p>
            <w:pPr>
              <w:spacing w:line="276" w:lineRule="auto"/>
              <w:jc w:val="center"/>
              <w:rPr>
                <w:rFonts w:cs="宋体" w:asciiTheme="minorEastAsia" w:hAnsiTheme="minorEastAsia" w:eastAsiaTheme="minorEastAsia"/>
                <w:szCs w:val="21"/>
              </w:rPr>
            </w:pPr>
          </w:p>
        </w:tc>
        <w:tc>
          <w:tcPr>
            <w:tcW w:w="945" w:type="dxa"/>
            <w:tcBorders>
              <w:left w:val="single" w:color="auto" w:sz="4" w:space="0"/>
              <w:right w:val="single" w:color="auto" w:sz="12" w:space="0"/>
            </w:tcBorders>
            <w:vAlign w:val="center"/>
          </w:tcPr>
          <w:p>
            <w:pPr>
              <w:spacing w:line="276" w:lineRule="auto"/>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6分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658" w:type="dxa"/>
            <w:tcBorders>
              <w:left w:val="single" w:color="auto" w:sz="12" w:space="0"/>
              <w:bottom w:val="single" w:color="auto" w:sz="4" w:space="0"/>
            </w:tcBorders>
            <w:vAlign w:val="center"/>
          </w:tcPr>
          <w:p>
            <w:pPr>
              <w:pStyle w:val="10"/>
              <w:numPr>
                <w:ilvl w:val="0"/>
                <w:numId w:val="2"/>
              </w:numPr>
              <w:spacing w:line="276" w:lineRule="auto"/>
              <w:ind w:firstLineChars="0"/>
              <w:jc w:val="center"/>
              <w:rPr>
                <w:rFonts w:asciiTheme="minorEastAsia" w:hAnsiTheme="minorEastAsia" w:eastAsiaTheme="minorEastAsia"/>
                <w:szCs w:val="21"/>
              </w:rPr>
            </w:pPr>
          </w:p>
        </w:tc>
        <w:tc>
          <w:tcPr>
            <w:tcW w:w="1276" w:type="dxa"/>
            <w:vAlign w:val="center"/>
          </w:tcPr>
          <w:p>
            <w:pPr>
              <w:spacing w:line="276" w:lineRule="auto"/>
              <w:jc w:val="center"/>
              <w:rPr>
                <w:rFonts w:asciiTheme="minorEastAsia" w:hAnsiTheme="minorEastAsia" w:eastAsiaTheme="minorEastAsia"/>
                <w:szCs w:val="21"/>
              </w:rPr>
            </w:pPr>
            <w:r>
              <w:rPr>
                <w:rFonts w:hint="eastAsia" w:ascii="宋体" w:hAnsi="宋体"/>
                <w:szCs w:val="21"/>
              </w:rPr>
              <w:t>履约能力、财务状况：</w:t>
            </w:r>
          </w:p>
        </w:tc>
        <w:tc>
          <w:tcPr>
            <w:tcW w:w="5161" w:type="dxa"/>
            <w:vAlign w:val="center"/>
          </w:tcPr>
          <w:p>
            <w:pPr>
              <w:rPr>
                <w:rFonts w:ascii="宋体" w:hAnsi="宋体"/>
                <w:szCs w:val="21"/>
              </w:rPr>
            </w:pPr>
            <w:r>
              <w:rPr>
                <w:rFonts w:hint="eastAsia" w:ascii="宋体" w:hAnsi="宋体"/>
                <w:szCs w:val="21"/>
              </w:rPr>
              <w:t>公司资金及供货能力、总体经营情况和有关财务指标（</w:t>
            </w:r>
            <w:r>
              <w:rPr>
                <w:rFonts w:hint="eastAsia" w:ascii="宋体" w:hAnsi="宋体"/>
                <w:szCs w:val="21"/>
                <w:lang w:val="en-US" w:eastAsia="zh-CN"/>
              </w:rPr>
              <w:t>2020</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年度经审计的财务报告计）等综合情况。</w:t>
            </w:r>
          </w:p>
          <w:p>
            <w:pPr>
              <w:rPr>
                <w:rFonts w:hint="default" w:ascii="宋体" w:hAnsi="宋体" w:eastAsia="宋体"/>
                <w:szCs w:val="21"/>
                <w:lang w:val="en-US" w:eastAsia="zh-CN"/>
              </w:rPr>
            </w:pPr>
            <w:r>
              <w:rPr>
                <w:rFonts w:hint="eastAsia" w:ascii="宋体" w:hAnsi="宋体"/>
                <w:szCs w:val="21"/>
              </w:rPr>
              <w:t>连续两年均</w:t>
            </w:r>
            <w:r>
              <w:rPr>
                <w:rFonts w:hint="eastAsia" w:ascii="宋体" w:hAnsi="宋体"/>
                <w:szCs w:val="21"/>
                <w:lang w:val="en-US" w:eastAsia="zh-CN"/>
              </w:rPr>
              <w:t>盈利</w:t>
            </w:r>
            <w:r>
              <w:rPr>
                <w:rFonts w:hint="eastAsia" w:ascii="宋体" w:hAnsi="宋体"/>
                <w:szCs w:val="21"/>
              </w:rPr>
              <w:t>的得</w:t>
            </w:r>
            <w:r>
              <w:rPr>
                <w:rFonts w:hint="eastAsia" w:ascii="宋体" w:hAnsi="宋体"/>
                <w:szCs w:val="21"/>
                <w:lang w:val="en-US" w:eastAsia="zh-CN"/>
              </w:rPr>
              <w:t>4</w:t>
            </w:r>
            <w:r>
              <w:rPr>
                <w:rFonts w:hint="eastAsia" w:ascii="宋体" w:hAnsi="宋体"/>
                <w:szCs w:val="21"/>
              </w:rPr>
              <w:t>分，若有一年出现亏损的则得</w:t>
            </w:r>
            <w:r>
              <w:rPr>
                <w:rFonts w:hint="eastAsia" w:ascii="宋体" w:hAnsi="宋体"/>
                <w:szCs w:val="21"/>
                <w:lang w:val="en-US" w:eastAsia="zh-CN"/>
              </w:rPr>
              <w:t xml:space="preserve">2 </w:t>
            </w:r>
            <w:r>
              <w:rPr>
                <w:rFonts w:hint="eastAsia" w:ascii="宋体" w:hAnsi="宋体"/>
                <w:szCs w:val="21"/>
              </w:rPr>
              <w:t>分</w:t>
            </w:r>
            <w:r>
              <w:rPr>
                <w:rFonts w:hint="eastAsia" w:ascii="宋体" w:hAnsi="宋体"/>
                <w:szCs w:val="21"/>
                <w:lang w:eastAsia="zh-CN"/>
              </w:rPr>
              <w:t>，两年均亏损得</w:t>
            </w:r>
            <w:r>
              <w:rPr>
                <w:rFonts w:hint="eastAsia" w:ascii="宋体" w:hAnsi="宋体"/>
                <w:szCs w:val="21"/>
                <w:lang w:val="en-US" w:eastAsia="zh-CN"/>
              </w:rPr>
              <w:t>0分</w:t>
            </w:r>
          </w:p>
          <w:p>
            <w:pPr>
              <w:pStyle w:val="11"/>
              <w:widowControl w:val="0"/>
              <w:adjustRightInd/>
              <w:snapToGrid/>
              <w:spacing w:line="276" w:lineRule="auto"/>
              <w:rPr>
                <w:rFonts w:asciiTheme="minorEastAsia" w:hAnsiTheme="minorEastAsia" w:eastAsiaTheme="minorEastAsia"/>
              </w:rPr>
            </w:pPr>
          </w:p>
        </w:tc>
        <w:tc>
          <w:tcPr>
            <w:tcW w:w="840" w:type="dxa"/>
            <w:tcBorders>
              <w:right w:val="single" w:color="auto" w:sz="4" w:space="0"/>
            </w:tcBorders>
            <w:vAlign w:val="center"/>
          </w:tcPr>
          <w:p>
            <w:pPr>
              <w:spacing w:line="276" w:lineRule="auto"/>
              <w:jc w:val="center"/>
              <w:rPr>
                <w:rFonts w:cs="宋体" w:asciiTheme="minorEastAsia" w:hAnsiTheme="minorEastAsia" w:eastAsiaTheme="minorEastAsia"/>
                <w:szCs w:val="21"/>
              </w:rPr>
            </w:pPr>
          </w:p>
        </w:tc>
        <w:tc>
          <w:tcPr>
            <w:tcW w:w="945" w:type="dxa"/>
            <w:tcBorders>
              <w:left w:val="single" w:color="auto" w:sz="4" w:space="0"/>
              <w:right w:val="single" w:color="auto" w:sz="12" w:space="0"/>
            </w:tcBorders>
            <w:vAlign w:val="center"/>
          </w:tcPr>
          <w:p>
            <w:pPr>
              <w:spacing w:line="276" w:lineRule="auto"/>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658" w:type="dxa"/>
            <w:tcBorders>
              <w:top w:val="single" w:color="auto" w:sz="4" w:space="0"/>
              <w:left w:val="single" w:color="auto" w:sz="12" w:space="0"/>
              <w:bottom w:val="single" w:color="auto" w:sz="4" w:space="0"/>
            </w:tcBorders>
            <w:vAlign w:val="center"/>
          </w:tcPr>
          <w:p>
            <w:pPr>
              <w:pStyle w:val="10"/>
              <w:numPr>
                <w:ilvl w:val="0"/>
                <w:numId w:val="2"/>
              </w:numPr>
              <w:spacing w:line="276" w:lineRule="auto"/>
              <w:ind w:firstLineChars="0"/>
              <w:jc w:val="center"/>
              <w:rPr>
                <w:rFonts w:asciiTheme="minorEastAsia" w:hAnsiTheme="minorEastAsia" w:eastAsiaTheme="minorEastAsia"/>
                <w:szCs w:val="21"/>
              </w:rPr>
            </w:pPr>
          </w:p>
        </w:tc>
        <w:tc>
          <w:tcPr>
            <w:tcW w:w="1276" w:type="dxa"/>
            <w:vAlign w:val="center"/>
          </w:tcPr>
          <w:p>
            <w:pPr>
              <w:spacing w:line="276" w:lineRule="auto"/>
              <w:jc w:val="center"/>
              <w:rPr>
                <w:rFonts w:asciiTheme="minorEastAsia" w:hAnsiTheme="minorEastAsia" w:eastAsiaTheme="minorEastAsia"/>
                <w:szCs w:val="21"/>
              </w:rPr>
            </w:pPr>
            <w:r>
              <w:rPr>
                <w:rFonts w:hint="eastAsia" w:ascii="宋体" w:hAnsi="宋体"/>
                <w:bCs/>
              </w:rPr>
              <w:t>投标人实力</w:t>
            </w:r>
          </w:p>
        </w:tc>
        <w:tc>
          <w:tcPr>
            <w:tcW w:w="5161" w:type="dxa"/>
            <w:vAlign w:val="center"/>
          </w:tcPr>
          <w:p>
            <w:pPr>
              <w:spacing w:line="276" w:lineRule="auto"/>
              <w:jc w:val="left"/>
              <w:rPr>
                <w:rFonts w:ascii="宋体" w:hAnsi="宋体"/>
                <w:szCs w:val="21"/>
              </w:rPr>
            </w:pPr>
            <w:bookmarkStart w:id="0" w:name="OLE_LINK1"/>
            <w:r>
              <w:rPr>
                <w:rFonts w:hint="eastAsia" w:ascii="宋体" w:hAnsi="宋体"/>
                <w:szCs w:val="21"/>
              </w:rPr>
              <w:t>1、投标人具有有效期内:</w:t>
            </w:r>
          </w:p>
          <w:p>
            <w:pPr>
              <w:spacing w:line="276" w:lineRule="auto"/>
              <w:jc w:val="left"/>
              <w:rPr>
                <w:szCs w:val="21"/>
              </w:rPr>
            </w:pPr>
            <w:r>
              <w:rPr>
                <w:rFonts w:hint="eastAsia" w:ascii="宋体" w:hAnsi="宋体"/>
                <w:szCs w:val="21"/>
                <w:lang w:val="en-US" w:eastAsia="zh-CN"/>
              </w:rPr>
              <w:t>2</w:t>
            </w:r>
            <w:r>
              <w:rPr>
                <w:rFonts w:hint="eastAsia" w:ascii="宋体" w:hAnsi="宋体"/>
                <w:szCs w:val="21"/>
              </w:rPr>
              <w:t>、ISO9001质量管理体系认证</w:t>
            </w:r>
            <w:r>
              <w:rPr>
                <w:rFonts w:hint="eastAsia"/>
                <w:szCs w:val="21"/>
              </w:rPr>
              <w:t xml:space="preserve">证书 </w:t>
            </w:r>
            <w:r>
              <w:rPr>
                <w:rFonts w:hint="eastAsia"/>
                <w:szCs w:val="21"/>
                <w:lang w:val="en-US" w:eastAsia="zh-CN"/>
              </w:rPr>
              <w:t xml:space="preserve"> 1 </w:t>
            </w:r>
            <w:r>
              <w:rPr>
                <w:rFonts w:hint="eastAsia"/>
                <w:szCs w:val="21"/>
              </w:rPr>
              <w:t>分</w:t>
            </w:r>
          </w:p>
          <w:p>
            <w:pPr>
              <w:spacing w:line="276" w:lineRule="auto"/>
              <w:jc w:val="left"/>
              <w:rPr>
                <w:rFonts w:ascii="宋体" w:hAnsi="宋体"/>
                <w:szCs w:val="21"/>
              </w:rPr>
            </w:pPr>
            <w:r>
              <w:rPr>
                <w:rFonts w:hint="eastAsia" w:ascii="宋体" w:hAnsi="宋体"/>
                <w:szCs w:val="21"/>
                <w:lang w:val="en-US" w:eastAsia="zh-CN"/>
              </w:rPr>
              <w:t>3</w:t>
            </w:r>
            <w:r>
              <w:rPr>
                <w:rFonts w:hint="eastAsia" w:ascii="宋体" w:hAnsi="宋体"/>
                <w:szCs w:val="21"/>
              </w:rPr>
              <w:t>、ISO14001环境管理体系认证</w:t>
            </w:r>
            <w:r>
              <w:rPr>
                <w:rFonts w:hint="eastAsia"/>
                <w:szCs w:val="21"/>
              </w:rPr>
              <w:t xml:space="preserve">证书 </w:t>
            </w:r>
            <w:r>
              <w:rPr>
                <w:rFonts w:hint="eastAsia"/>
                <w:szCs w:val="21"/>
                <w:lang w:val="en-US" w:eastAsia="zh-CN"/>
              </w:rPr>
              <w:t>1</w:t>
            </w:r>
            <w:r>
              <w:rPr>
                <w:rFonts w:hint="eastAsia" w:ascii="宋体" w:hAnsi="宋体"/>
                <w:szCs w:val="21"/>
                <w:lang w:val="en-US" w:eastAsia="zh-CN"/>
              </w:rPr>
              <w:t xml:space="preserve">  </w:t>
            </w:r>
            <w:r>
              <w:rPr>
                <w:rFonts w:hint="eastAsia" w:ascii="宋体" w:hAnsi="宋体"/>
                <w:szCs w:val="21"/>
              </w:rPr>
              <w:t>分</w:t>
            </w:r>
          </w:p>
          <w:p>
            <w:pPr>
              <w:spacing w:line="276" w:lineRule="auto"/>
              <w:jc w:val="left"/>
              <w:rPr>
                <w:rFonts w:ascii="宋体" w:hAnsi="宋体"/>
                <w:szCs w:val="21"/>
              </w:rPr>
            </w:pPr>
            <w:r>
              <w:rPr>
                <w:rFonts w:hint="eastAsia" w:ascii="宋体" w:hAnsi="宋体"/>
                <w:szCs w:val="21"/>
                <w:lang w:val="en-US" w:eastAsia="zh-CN"/>
              </w:rPr>
              <w:t>4</w:t>
            </w:r>
            <w:r>
              <w:rPr>
                <w:rFonts w:hint="eastAsia" w:ascii="宋体" w:hAnsi="宋体"/>
                <w:szCs w:val="21"/>
              </w:rPr>
              <w:t>、OHSAS18001职业健康安全管理体系认证</w:t>
            </w:r>
            <w:r>
              <w:rPr>
                <w:rFonts w:hint="eastAsia"/>
                <w:szCs w:val="21"/>
              </w:rPr>
              <w:t>证书</w:t>
            </w:r>
            <w:r>
              <w:rPr>
                <w:rFonts w:hint="eastAsia" w:ascii="宋体" w:hAnsi="宋体"/>
                <w:szCs w:val="21"/>
              </w:rPr>
              <w:t xml:space="preserve"> </w:t>
            </w:r>
            <w:r>
              <w:rPr>
                <w:rFonts w:hint="eastAsia" w:ascii="宋体" w:hAnsi="宋体"/>
                <w:szCs w:val="21"/>
                <w:lang w:val="en-US" w:eastAsia="zh-CN"/>
              </w:rPr>
              <w:t xml:space="preserve"> 1 </w:t>
            </w:r>
            <w:r>
              <w:rPr>
                <w:rFonts w:hint="eastAsia" w:ascii="宋体" w:hAnsi="宋体"/>
                <w:szCs w:val="21"/>
              </w:rPr>
              <w:t>分</w:t>
            </w:r>
          </w:p>
          <w:p>
            <w:pPr>
              <w:spacing w:line="276" w:lineRule="auto"/>
              <w:jc w:val="left"/>
              <w:rPr>
                <w:rFonts w:ascii="宋体" w:hAnsi="宋体"/>
                <w:szCs w:val="21"/>
              </w:rPr>
            </w:pPr>
            <w:r>
              <w:rPr>
                <w:rFonts w:hint="eastAsia" w:ascii="宋体" w:hAnsi="宋体"/>
                <w:szCs w:val="21"/>
                <w:lang w:val="en-US" w:eastAsia="zh-CN"/>
              </w:rPr>
              <w:t>5</w:t>
            </w:r>
            <w:r>
              <w:rPr>
                <w:rFonts w:hint="eastAsia" w:ascii="宋体" w:hAnsi="宋体"/>
                <w:szCs w:val="21"/>
              </w:rPr>
              <w:t>、</w:t>
            </w:r>
            <w:r>
              <w:rPr>
                <w:rFonts w:hint="eastAsia" w:ascii="宋体" w:hAnsi="宋体" w:cs="宋体"/>
                <w:szCs w:val="21"/>
              </w:rPr>
              <w:t>国家标准售后服务五星级认证证书</w:t>
            </w:r>
            <w:r>
              <w:rPr>
                <w:rFonts w:hint="eastAsia" w:ascii="宋体" w:hAnsi="宋体" w:cs="宋体"/>
                <w:szCs w:val="21"/>
                <w:lang w:val="en-US" w:eastAsia="zh-CN"/>
              </w:rPr>
              <w:t xml:space="preserve"> 2 </w:t>
            </w:r>
            <w:r>
              <w:rPr>
                <w:rFonts w:hint="eastAsia" w:ascii="宋体" w:hAnsi="宋体" w:cs="宋体"/>
                <w:szCs w:val="21"/>
              </w:rPr>
              <w:t>分</w:t>
            </w:r>
          </w:p>
          <w:p>
            <w:pPr>
              <w:spacing w:line="276" w:lineRule="auto"/>
              <w:jc w:val="left"/>
              <w:rPr>
                <w:rFonts w:hint="eastAsia" w:ascii="宋体" w:hAnsi="宋体" w:cs="宋体"/>
                <w:spacing w:val="27"/>
              </w:rPr>
            </w:pPr>
            <w:r>
              <w:rPr>
                <w:rFonts w:hint="eastAsia" w:ascii="宋体" w:hAnsi="宋体"/>
                <w:szCs w:val="21"/>
                <w:lang w:val="en-US" w:eastAsia="zh-CN"/>
              </w:rPr>
              <w:t>6</w:t>
            </w:r>
            <w:r>
              <w:rPr>
                <w:rFonts w:hint="eastAsia" w:ascii="宋体" w:hAnsi="宋体"/>
                <w:szCs w:val="21"/>
              </w:rPr>
              <w:t>、</w:t>
            </w:r>
            <w:r>
              <w:rPr>
                <w:rFonts w:ascii="宋体" w:hAnsi="宋体" w:cs="宋体"/>
              </w:rPr>
              <w:t>安防设计、施工、维修资格证</w:t>
            </w:r>
            <w:r>
              <w:rPr>
                <w:rFonts w:ascii="宋体" w:hAnsi="宋体" w:cs="宋体"/>
                <w:spacing w:val="27"/>
              </w:rPr>
              <w:t>书</w:t>
            </w:r>
            <w:r>
              <w:rPr>
                <w:rFonts w:hint="eastAsia" w:ascii="宋体" w:hAnsi="宋体" w:cs="宋体"/>
                <w:spacing w:val="27"/>
                <w:lang w:val="en-US" w:eastAsia="zh-CN"/>
              </w:rPr>
              <w:t xml:space="preserve"> 2 </w:t>
            </w:r>
            <w:r>
              <w:rPr>
                <w:rFonts w:hint="eastAsia" w:ascii="宋体" w:hAnsi="宋体" w:cs="宋体"/>
                <w:spacing w:val="27"/>
              </w:rPr>
              <w:t>分</w:t>
            </w:r>
          </w:p>
          <w:p>
            <w:pPr>
              <w:spacing w:line="276" w:lineRule="auto"/>
              <w:jc w:val="left"/>
              <w:rPr>
                <w:rFonts w:hint="default" w:ascii="宋体" w:hAnsi="宋体" w:eastAsia="宋体" w:cs="宋体"/>
                <w:spacing w:val="27"/>
                <w:lang w:val="en-US" w:eastAsia="zh-CN"/>
              </w:rPr>
            </w:pPr>
            <w:r>
              <w:rPr>
                <w:rFonts w:hint="eastAsia" w:ascii="宋体" w:hAnsi="宋体" w:cs="宋体"/>
                <w:spacing w:val="27"/>
                <w:lang w:val="en-US" w:eastAsia="zh-CN"/>
              </w:rPr>
              <w:t>7</w:t>
            </w:r>
            <w:bookmarkStart w:id="1" w:name="_GoBack"/>
            <w:bookmarkEnd w:id="1"/>
            <w:r>
              <w:rPr>
                <w:rFonts w:hint="eastAsia" w:ascii="宋体" w:hAnsi="宋体" w:cs="宋体"/>
                <w:spacing w:val="27"/>
                <w:lang w:val="en-US" w:eastAsia="zh-CN"/>
              </w:rPr>
              <w:t>、投标人近三年在政府采购综合市场竞争排名情况：全国或广东省内的排5名的得3分，排6-10名得1  分，其它不得分。</w:t>
            </w:r>
          </w:p>
          <w:bookmarkEnd w:id="0"/>
          <w:p>
            <w:pPr>
              <w:spacing w:line="276" w:lineRule="auto"/>
              <w:jc w:val="left"/>
              <w:rPr>
                <w:rFonts w:cs="宋体" w:asciiTheme="minorEastAsia" w:hAnsiTheme="minorEastAsia" w:eastAsiaTheme="minorEastAsia"/>
                <w:szCs w:val="21"/>
              </w:rPr>
            </w:pPr>
            <w:r>
              <w:rPr>
                <w:rFonts w:hint="eastAsia" w:ascii="宋体" w:hAnsi="宋体"/>
                <w:szCs w:val="21"/>
              </w:rPr>
              <w:t>【注</w:t>
            </w:r>
            <w:r>
              <w:rPr>
                <w:rFonts w:ascii="宋体" w:hAnsi="宋体"/>
                <w:szCs w:val="21"/>
              </w:rPr>
              <w:t>：</w:t>
            </w:r>
            <w:r>
              <w:rPr>
                <w:rFonts w:ascii="宋体" w:hAnsi="宋体" w:cs="宋体"/>
                <w:szCs w:val="21"/>
              </w:rPr>
              <w:t>提供相关证书复印件</w:t>
            </w:r>
            <w:r>
              <w:rPr>
                <w:rFonts w:hint="eastAsia" w:ascii="宋体" w:hAnsi="宋体" w:cs="宋体"/>
                <w:szCs w:val="21"/>
                <w:lang w:eastAsia="zh-CN"/>
              </w:rPr>
              <w:t>或</w:t>
            </w:r>
            <w:r>
              <w:rPr>
                <w:rFonts w:hint="eastAsia" w:ascii="宋体" w:hAnsi="宋体"/>
                <w:szCs w:val="21"/>
              </w:rPr>
              <w:t>全国认证认可信息公共服务平台http://cx.cnca.cn上查询结果的截图，证书状态必须为“有效”</w:t>
            </w:r>
            <w:r>
              <w:rPr>
                <w:rFonts w:hint="eastAsia" w:ascii="宋体" w:hAnsi="宋体" w:cs="宋体"/>
                <w:szCs w:val="21"/>
              </w:rPr>
              <w:t>）</w:t>
            </w:r>
            <w:r>
              <w:rPr>
                <w:rFonts w:hint="eastAsia" w:ascii="宋体" w:hAnsi="宋体"/>
                <w:szCs w:val="21"/>
              </w:rPr>
              <w:t>，否则不得分。】</w:t>
            </w:r>
          </w:p>
        </w:tc>
        <w:tc>
          <w:tcPr>
            <w:tcW w:w="840" w:type="dxa"/>
            <w:tcBorders>
              <w:right w:val="single" w:color="auto" w:sz="4" w:space="0"/>
            </w:tcBorders>
            <w:vAlign w:val="center"/>
          </w:tcPr>
          <w:p>
            <w:pPr>
              <w:spacing w:line="276" w:lineRule="auto"/>
              <w:jc w:val="center"/>
              <w:rPr>
                <w:rFonts w:cs="宋体" w:asciiTheme="minorEastAsia" w:hAnsiTheme="minorEastAsia" w:eastAsiaTheme="minorEastAsia"/>
                <w:szCs w:val="21"/>
              </w:rPr>
            </w:pPr>
          </w:p>
        </w:tc>
        <w:tc>
          <w:tcPr>
            <w:tcW w:w="945" w:type="dxa"/>
            <w:tcBorders>
              <w:left w:val="single" w:color="auto" w:sz="4" w:space="0"/>
              <w:right w:val="single" w:color="auto" w:sz="12" w:space="0"/>
            </w:tcBorders>
            <w:vAlign w:val="center"/>
          </w:tcPr>
          <w:p>
            <w:pPr>
              <w:spacing w:line="276" w:lineRule="auto"/>
              <w:jc w:val="center"/>
              <w:rPr>
                <w:rFonts w:cs="宋体" w:asciiTheme="minorEastAsia" w:hAnsiTheme="minorEastAsia" w:eastAsiaTheme="minorEastAsia"/>
                <w:szCs w:val="21"/>
              </w:rPr>
            </w:pPr>
            <w:r>
              <w:rPr>
                <w:rFonts w:hint="eastAsia" w:ascii="宋体" w:hAnsi="宋体"/>
                <w:szCs w:val="21"/>
                <w:lang w:val="en-US" w:eastAsia="zh-CN"/>
              </w:rPr>
              <w:t>10</w:t>
            </w:r>
            <w:r>
              <w:rPr>
                <w:rFonts w:hint="eastAsia" w:ascii="宋体" w:hAnsi="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658" w:type="dxa"/>
            <w:tcBorders>
              <w:top w:val="single" w:color="auto" w:sz="4" w:space="0"/>
              <w:left w:val="single" w:color="auto" w:sz="12" w:space="0"/>
              <w:bottom w:val="single" w:color="auto" w:sz="4" w:space="0"/>
            </w:tcBorders>
            <w:vAlign w:val="center"/>
          </w:tcPr>
          <w:p>
            <w:pPr>
              <w:pStyle w:val="10"/>
              <w:numPr>
                <w:ilvl w:val="0"/>
                <w:numId w:val="2"/>
              </w:numPr>
              <w:spacing w:line="276" w:lineRule="auto"/>
              <w:ind w:firstLineChars="0"/>
              <w:jc w:val="center"/>
              <w:rPr>
                <w:rFonts w:asciiTheme="minorEastAsia" w:hAnsiTheme="minorEastAsia" w:eastAsiaTheme="minorEastAsia"/>
                <w:szCs w:val="21"/>
              </w:rPr>
            </w:pPr>
          </w:p>
        </w:tc>
        <w:tc>
          <w:tcPr>
            <w:tcW w:w="1276" w:type="dxa"/>
            <w:vAlign w:val="center"/>
          </w:tcPr>
          <w:p>
            <w:pPr>
              <w:spacing w:line="276" w:lineRule="auto"/>
              <w:jc w:val="center"/>
              <w:rPr>
                <w:rFonts w:cs="宋体" w:asciiTheme="minorEastAsia" w:hAnsiTheme="minorEastAsia" w:eastAsiaTheme="minorEastAsia"/>
                <w:szCs w:val="21"/>
              </w:rPr>
            </w:pPr>
            <w:r>
              <w:rPr>
                <w:rFonts w:hint="eastAsia" w:ascii="宋体" w:hAnsi="宋体"/>
                <w:bCs/>
              </w:rPr>
              <w:t>企业信誉</w:t>
            </w:r>
          </w:p>
        </w:tc>
        <w:tc>
          <w:tcPr>
            <w:tcW w:w="5161" w:type="dxa"/>
            <w:vAlign w:val="center"/>
          </w:tcPr>
          <w:p>
            <w:pPr>
              <w:spacing w:line="276" w:lineRule="auto"/>
              <w:rPr>
                <w:rFonts w:ascii="宋体" w:hAnsi="宋体"/>
                <w:szCs w:val="21"/>
              </w:rPr>
            </w:pPr>
            <w:r>
              <w:rPr>
                <w:rFonts w:hint="eastAsia" w:ascii="宋体" w:hAnsi="宋体"/>
                <w:szCs w:val="21"/>
              </w:rPr>
              <w:t>1、</w:t>
            </w:r>
            <w:r>
              <w:rPr>
                <w:rFonts w:hint="eastAsia" w:ascii="宋体" w:hAnsi="宋体" w:cs="Tahoma"/>
                <w:szCs w:val="21"/>
              </w:rPr>
              <w:t>投标人具有3A企业信用等级证书</w:t>
            </w:r>
            <w:r>
              <w:rPr>
                <w:rFonts w:hint="eastAsia" w:ascii="宋体" w:hAnsi="宋体" w:cs="Tahoma"/>
                <w:szCs w:val="21"/>
                <w:lang w:val="en-US" w:eastAsia="zh-CN"/>
              </w:rPr>
              <w:t>1</w:t>
            </w:r>
            <w:r>
              <w:rPr>
                <w:rFonts w:hint="eastAsia" w:ascii="宋体" w:hAnsi="宋体" w:cs="Tahoma"/>
                <w:szCs w:val="21"/>
              </w:rPr>
              <w:t>分</w:t>
            </w:r>
          </w:p>
          <w:p>
            <w:pPr>
              <w:spacing w:line="276" w:lineRule="auto"/>
              <w:rPr>
                <w:rFonts w:ascii="宋体" w:hAnsi="宋体"/>
                <w:szCs w:val="21"/>
              </w:rPr>
            </w:pPr>
            <w:r>
              <w:rPr>
                <w:rFonts w:hint="eastAsia" w:ascii="宋体" w:hAnsi="宋体"/>
                <w:szCs w:val="21"/>
                <w:lang w:val="en-US" w:eastAsia="zh-CN"/>
              </w:rPr>
              <w:t>2</w:t>
            </w:r>
            <w:r>
              <w:rPr>
                <w:rFonts w:hint="eastAsia" w:ascii="宋体" w:hAnsi="宋体"/>
                <w:szCs w:val="21"/>
              </w:rPr>
              <w:t>、具有最佳诚信单位的得1分</w:t>
            </w:r>
          </w:p>
          <w:p>
            <w:pPr>
              <w:spacing w:line="276" w:lineRule="auto"/>
              <w:rPr>
                <w:rFonts w:hint="default" w:ascii="宋体" w:hAnsi="宋体" w:eastAsia="宋体"/>
                <w:szCs w:val="21"/>
                <w:lang w:val="en-US" w:eastAsia="zh-CN"/>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2019</w:t>
            </w:r>
            <w:r>
              <w:rPr>
                <w:rFonts w:hint="eastAsia" w:ascii="宋体" w:hAnsi="宋体"/>
                <w:szCs w:val="21"/>
              </w:rPr>
              <w:t>/20</w:t>
            </w:r>
            <w:r>
              <w:rPr>
                <w:rFonts w:hint="eastAsia" w:ascii="宋体" w:hAnsi="宋体"/>
                <w:szCs w:val="21"/>
                <w:lang w:val="en-US" w:eastAsia="zh-CN"/>
              </w:rPr>
              <w:t>20/2021</w:t>
            </w:r>
            <w:r>
              <w:rPr>
                <w:rFonts w:hint="eastAsia" w:ascii="宋体" w:hAnsi="宋体"/>
                <w:szCs w:val="21"/>
              </w:rPr>
              <w:t>年纳税A级证书</w:t>
            </w:r>
            <w:r>
              <w:rPr>
                <w:rFonts w:hint="eastAsia" w:ascii="宋体" w:hAnsi="宋体"/>
                <w:szCs w:val="21"/>
                <w:lang w:eastAsia="zh-CN"/>
              </w:rPr>
              <w:t>：连续三年</w:t>
            </w:r>
            <w:r>
              <w:rPr>
                <w:rFonts w:hint="eastAsia" w:ascii="宋体" w:hAnsi="宋体"/>
                <w:szCs w:val="21"/>
              </w:rPr>
              <w:t>得</w:t>
            </w:r>
            <w:r>
              <w:rPr>
                <w:rFonts w:hint="eastAsia" w:ascii="宋体" w:hAnsi="宋体"/>
                <w:szCs w:val="21"/>
                <w:lang w:val="en-US" w:eastAsia="zh-CN"/>
              </w:rPr>
              <w:t>3</w:t>
            </w:r>
            <w:r>
              <w:rPr>
                <w:rFonts w:hint="eastAsia" w:ascii="宋体" w:hAnsi="宋体"/>
                <w:szCs w:val="21"/>
              </w:rPr>
              <w:t>分</w:t>
            </w:r>
            <w:r>
              <w:rPr>
                <w:rFonts w:hint="eastAsia" w:ascii="宋体" w:hAnsi="宋体"/>
                <w:szCs w:val="21"/>
                <w:lang w:eastAsia="zh-CN"/>
              </w:rPr>
              <w:t>，不连续得</w:t>
            </w:r>
            <w:r>
              <w:rPr>
                <w:rFonts w:hint="eastAsia" w:ascii="宋体" w:hAnsi="宋体"/>
                <w:szCs w:val="21"/>
                <w:lang w:val="en-US" w:eastAsia="zh-CN"/>
              </w:rPr>
              <w:t xml:space="preserve">  1分，无不得分。</w:t>
            </w:r>
          </w:p>
          <w:p>
            <w:pPr>
              <w:spacing w:line="276" w:lineRule="auto"/>
              <w:rPr>
                <w:rFonts w:ascii="宋体" w:hAnsi="宋体"/>
                <w:szCs w:val="21"/>
              </w:rPr>
            </w:pPr>
            <w:r>
              <w:rPr>
                <w:rFonts w:hint="eastAsia" w:ascii="宋体" w:hAnsi="宋体"/>
                <w:szCs w:val="21"/>
                <w:lang w:val="en-US" w:eastAsia="zh-CN"/>
              </w:rPr>
              <w:t>4</w:t>
            </w:r>
            <w:r>
              <w:rPr>
                <w:rFonts w:hint="eastAsia" w:ascii="宋体" w:hAnsi="宋体"/>
                <w:szCs w:val="21"/>
              </w:rPr>
              <w:t>、用户评价：每提供</w:t>
            </w:r>
            <w:r>
              <w:rPr>
                <w:rFonts w:hint="eastAsia" w:ascii="宋体" w:hAnsi="宋体"/>
                <w:szCs w:val="21"/>
                <w:lang w:eastAsia="zh-CN"/>
              </w:rPr>
              <w:t>对应项目业绩表中的</w:t>
            </w:r>
            <w:r>
              <w:rPr>
                <w:rFonts w:hint="eastAsia" w:ascii="宋体" w:hAnsi="宋体"/>
                <w:szCs w:val="21"/>
              </w:rPr>
              <w:t>一个用户单位的优秀（非常满意）服务评价得</w:t>
            </w:r>
            <w:r>
              <w:rPr>
                <w:rFonts w:hint="eastAsia" w:ascii="宋体" w:hAnsi="宋体"/>
                <w:szCs w:val="21"/>
                <w:lang w:val="en-US" w:eastAsia="zh-CN"/>
              </w:rPr>
              <w:t xml:space="preserve"> 1 </w:t>
            </w:r>
            <w:r>
              <w:rPr>
                <w:rFonts w:hint="eastAsia" w:ascii="宋体" w:hAnsi="宋体"/>
                <w:szCs w:val="21"/>
              </w:rPr>
              <w:t>分，优秀（非常满意）以下的评价不得分，最高得分</w:t>
            </w:r>
            <w:r>
              <w:rPr>
                <w:rFonts w:hint="eastAsia" w:ascii="宋体" w:hAnsi="宋体"/>
                <w:szCs w:val="21"/>
                <w:lang w:val="en-US" w:eastAsia="zh-CN"/>
              </w:rPr>
              <w:t xml:space="preserve">5  </w:t>
            </w:r>
            <w:r>
              <w:rPr>
                <w:rFonts w:hint="eastAsia" w:ascii="宋体" w:hAnsi="宋体"/>
                <w:szCs w:val="21"/>
              </w:rPr>
              <w:t>分。</w:t>
            </w:r>
          </w:p>
          <w:p>
            <w:pPr>
              <w:spacing w:line="276" w:lineRule="auto"/>
              <w:rPr>
                <w:rFonts w:ascii="宋体" w:hAnsi="宋体"/>
                <w:szCs w:val="21"/>
              </w:rPr>
            </w:pPr>
            <w:r>
              <w:rPr>
                <w:rFonts w:hint="eastAsia" w:ascii="宋体" w:hAnsi="宋体"/>
                <w:szCs w:val="21"/>
              </w:rPr>
              <w:t>【注</w:t>
            </w:r>
            <w:r>
              <w:rPr>
                <w:rFonts w:ascii="宋体" w:hAnsi="宋体"/>
                <w:szCs w:val="21"/>
              </w:rPr>
              <w:t>：</w:t>
            </w:r>
            <w:r>
              <w:rPr>
                <w:rFonts w:hint="eastAsia" w:ascii="宋体" w:hAnsi="宋体"/>
                <w:szCs w:val="21"/>
              </w:rPr>
              <w:t>提供以上证明文件复印件加盖公章，否则不得分。】</w:t>
            </w:r>
          </w:p>
        </w:tc>
        <w:tc>
          <w:tcPr>
            <w:tcW w:w="840" w:type="dxa"/>
            <w:tcBorders>
              <w:right w:val="single" w:color="auto" w:sz="4" w:space="0"/>
            </w:tcBorders>
            <w:vAlign w:val="center"/>
          </w:tcPr>
          <w:p>
            <w:pPr>
              <w:spacing w:line="276" w:lineRule="auto"/>
              <w:jc w:val="center"/>
              <w:rPr>
                <w:rFonts w:cs="宋体" w:asciiTheme="minorEastAsia" w:hAnsiTheme="minorEastAsia" w:eastAsiaTheme="minorEastAsia"/>
                <w:szCs w:val="21"/>
              </w:rPr>
            </w:pPr>
          </w:p>
        </w:tc>
        <w:tc>
          <w:tcPr>
            <w:tcW w:w="945" w:type="dxa"/>
            <w:tcBorders>
              <w:left w:val="single" w:color="auto" w:sz="4" w:space="0"/>
              <w:right w:val="single" w:color="auto" w:sz="12" w:space="0"/>
            </w:tcBorders>
            <w:vAlign w:val="center"/>
          </w:tcPr>
          <w:p>
            <w:pPr>
              <w:spacing w:line="276" w:lineRule="auto"/>
              <w:jc w:val="center"/>
              <w:rPr>
                <w:rFonts w:cs="宋体" w:asciiTheme="minorEastAsia" w:hAnsiTheme="minorEastAsia" w:eastAsiaTheme="minorEastAsia"/>
                <w:szCs w:val="21"/>
              </w:rPr>
            </w:pPr>
            <w:r>
              <w:rPr>
                <w:rFonts w:hint="eastAsia" w:ascii="宋体" w:hAnsi="宋体"/>
                <w:szCs w:val="21"/>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658" w:type="dxa"/>
            <w:tcBorders>
              <w:top w:val="single" w:color="auto" w:sz="4" w:space="0"/>
              <w:left w:val="single" w:color="auto" w:sz="12" w:space="0"/>
            </w:tcBorders>
            <w:vAlign w:val="center"/>
          </w:tcPr>
          <w:p>
            <w:pPr>
              <w:spacing w:line="276"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三</w:t>
            </w:r>
          </w:p>
        </w:tc>
        <w:tc>
          <w:tcPr>
            <w:tcW w:w="8222" w:type="dxa"/>
            <w:gridSpan w:val="4"/>
            <w:tcBorders>
              <w:right w:val="single" w:color="auto" w:sz="12" w:space="0"/>
            </w:tcBorders>
            <w:vAlign w:val="center"/>
          </w:tcPr>
          <w:p>
            <w:pPr>
              <w:spacing w:line="276"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价格部分（</w:t>
            </w:r>
            <w:r>
              <w:rPr>
                <w:rFonts w:hint="eastAsia" w:cs="宋体" w:asciiTheme="minorEastAsia" w:hAnsiTheme="minorEastAsia" w:eastAsiaTheme="minorEastAsia"/>
                <w:b/>
                <w:szCs w:val="21"/>
                <w:lang w:val="en-US" w:eastAsia="zh-CN"/>
              </w:rPr>
              <w:t xml:space="preserve"> 30 </w:t>
            </w:r>
            <w:r>
              <w:rPr>
                <w:rFonts w:hint="eastAsia" w:cs="宋体" w:asciiTheme="minorEastAsia" w:hAnsiTheme="minorEastAsia" w:eastAsiaTheme="minorEastAsia"/>
                <w:b/>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658" w:type="dxa"/>
            <w:tcBorders>
              <w:left w:val="single" w:color="auto" w:sz="12" w:space="0"/>
            </w:tcBorders>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276"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投标报价</w:t>
            </w:r>
          </w:p>
        </w:tc>
        <w:tc>
          <w:tcPr>
            <w:tcW w:w="5161" w:type="dxa"/>
            <w:vAlign w:val="center"/>
          </w:tcPr>
          <w:p>
            <w:pPr>
              <w:autoSpaceDE w:val="0"/>
              <w:autoSpaceDN w:val="0"/>
              <w:spacing w:line="276"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价格分</w:t>
            </w:r>
            <w:r>
              <w:rPr>
                <w:rFonts w:hint="eastAsia" w:cs="宋体" w:asciiTheme="minorEastAsia" w:hAnsiTheme="minorEastAsia" w:eastAsiaTheme="minorEastAsia"/>
                <w:kern w:val="0"/>
                <w:szCs w:val="21"/>
              </w:rPr>
              <w:t>应当采用低价优先法计算，即满足招标文件要求且投标价格最低的投标报价为评标基准价，其价格分为满分。其他投标人的价格分统一按照下列公式计算：</w:t>
            </w:r>
          </w:p>
          <w:p>
            <w:pPr>
              <w:spacing w:line="276" w:lineRule="auto"/>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投标报价得分=(评标基准价／投标报价)×100×价格权重。</w:t>
            </w:r>
          </w:p>
          <w:p>
            <w:pPr>
              <w:spacing w:line="276"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备注：</w:t>
            </w:r>
          </w:p>
          <w:p>
            <w:pPr>
              <w:spacing w:line="276" w:lineRule="auto"/>
              <w:jc w:val="left"/>
              <w:rPr>
                <w:rFonts w:cs="宋体" w:asciiTheme="minorEastAsia" w:hAnsiTheme="minorEastAsia" w:eastAsiaTheme="minorEastAsia"/>
                <w:szCs w:val="21"/>
              </w:rPr>
            </w:pPr>
            <w:r>
              <w:rPr>
                <w:rFonts w:hint="eastAsia" w:asciiTheme="minorEastAsia" w:hAnsiTheme="minorEastAsia" w:eastAsiaTheme="minorEastAsia"/>
                <w:bCs/>
                <w:szCs w:val="21"/>
              </w:rPr>
              <w:t>1、因落实政府采购政策进行价格调整的，以调整后的价格计算评标基准价和投标报价</w:t>
            </w:r>
            <w:r>
              <w:rPr>
                <w:rFonts w:hint="eastAsia" w:cs="宋体" w:asciiTheme="minorEastAsia" w:hAnsiTheme="minorEastAsia" w:eastAsiaTheme="minorEastAsia"/>
                <w:szCs w:val="21"/>
              </w:rPr>
              <w:t>,详见《价格扣除》，</w:t>
            </w:r>
          </w:p>
          <w:p>
            <w:pPr>
              <w:spacing w:line="276" w:lineRule="auto"/>
              <w:rPr>
                <w:rFonts w:asciiTheme="minorEastAsia" w:hAnsiTheme="minorEastAsia" w:eastAsiaTheme="minorEastAsia"/>
                <w:bCs/>
                <w:szCs w:val="21"/>
              </w:rPr>
            </w:pPr>
            <w:r>
              <w:rPr>
                <w:rFonts w:hint="eastAsia" w:asciiTheme="minorEastAsia" w:hAnsiTheme="minorEastAsia" w:eastAsiaTheme="minorEastAsia"/>
                <w:bCs/>
                <w:szCs w:val="21"/>
              </w:rPr>
              <w:t>2、投标报价得分四舍五入后，</w:t>
            </w:r>
            <w:r>
              <w:rPr>
                <w:rFonts w:hint="eastAsia" w:cs="Arial" w:asciiTheme="minorEastAsia" w:hAnsiTheme="minorEastAsia" w:eastAsiaTheme="minorEastAsia"/>
                <w:szCs w:val="21"/>
              </w:rPr>
              <w:t>小数点后保留两位有效数。</w:t>
            </w:r>
          </w:p>
        </w:tc>
        <w:tc>
          <w:tcPr>
            <w:tcW w:w="840" w:type="dxa"/>
            <w:tcBorders>
              <w:right w:val="single" w:color="auto" w:sz="4" w:space="0"/>
            </w:tcBorders>
            <w:vAlign w:val="center"/>
          </w:tcPr>
          <w:p>
            <w:pPr>
              <w:spacing w:line="276" w:lineRule="auto"/>
              <w:jc w:val="center"/>
              <w:rPr>
                <w:rFonts w:cs="宋体" w:asciiTheme="minorEastAsia" w:hAnsiTheme="minorEastAsia" w:eastAsiaTheme="minorEastAsia"/>
                <w:szCs w:val="21"/>
              </w:rPr>
            </w:pPr>
          </w:p>
        </w:tc>
        <w:tc>
          <w:tcPr>
            <w:tcW w:w="945" w:type="dxa"/>
            <w:tcBorders>
              <w:left w:val="single" w:color="auto" w:sz="4" w:space="0"/>
              <w:right w:val="single" w:color="auto" w:sz="12" w:space="0"/>
            </w:tcBorders>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 xml:space="preserve"> 30 </w:t>
            </w:r>
            <w:r>
              <w:rPr>
                <w:rFonts w:hint="eastAsia" w:cs="宋体" w:asciiTheme="minorEastAsia" w:hAnsiTheme="minorEastAsia" w:eastAsiaTheme="minorEastAsia"/>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7095" w:type="dxa"/>
            <w:gridSpan w:val="3"/>
            <w:tcBorders>
              <w:left w:val="single" w:color="auto" w:sz="12" w:space="0"/>
              <w:bottom w:val="single" w:color="auto" w:sz="12" w:space="0"/>
            </w:tcBorders>
            <w:vAlign w:val="center"/>
          </w:tcPr>
          <w:p>
            <w:pPr>
              <w:spacing w:line="276" w:lineRule="auto"/>
              <w:jc w:val="center"/>
              <w:rPr>
                <w:rFonts w:cs="宋体" w:asciiTheme="minorEastAsia" w:hAnsiTheme="minorEastAsia" w:eastAsiaTheme="minorEastAsia"/>
                <w:b/>
                <w:szCs w:val="21"/>
              </w:rPr>
            </w:pPr>
            <w:r>
              <w:rPr>
                <w:rFonts w:hint="eastAsia" w:asciiTheme="minorEastAsia" w:hAnsiTheme="minorEastAsia" w:eastAsiaTheme="minorEastAsia"/>
                <w:b/>
                <w:szCs w:val="21"/>
              </w:rPr>
              <w:t>合计</w:t>
            </w:r>
          </w:p>
        </w:tc>
        <w:tc>
          <w:tcPr>
            <w:tcW w:w="840" w:type="dxa"/>
            <w:tcBorders>
              <w:bottom w:val="single" w:color="auto" w:sz="12" w:space="0"/>
              <w:right w:val="single" w:color="auto" w:sz="4" w:space="0"/>
            </w:tcBorders>
            <w:vAlign w:val="center"/>
          </w:tcPr>
          <w:p>
            <w:pPr>
              <w:spacing w:line="276"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100%</w:t>
            </w:r>
          </w:p>
        </w:tc>
        <w:tc>
          <w:tcPr>
            <w:tcW w:w="945" w:type="dxa"/>
            <w:tcBorders>
              <w:left w:val="single" w:color="auto" w:sz="4" w:space="0"/>
              <w:bottom w:val="single" w:color="auto" w:sz="12" w:space="0"/>
              <w:right w:val="single" w:color="auto" w:sz="12" w:space="0"/>
            </w:tcBorders>
            <w:vAlign w:val="center"/>
          </w:tcPr>
          <w:p>
            <w:pPr>
              <w:spacing w:line="276"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lang w:val="en-US" w:eastAsia="zh-CN"/>
              </w:rPr>
              <w:t xml:space="preserve"> 100 </w:t>
            </w:r>
            <w:r>
              <w:rPr>
                <w:rFonts w:hint="eastAsia" w:cs="宋体" w:asciiTheme="minorEastAsia" w:hAnsiTheme="minorEastAsia" w:eastAsiaTheme="minorEastAsia"/>
                <w:b/>
                <w:szCs w:val="21"/>
              </w:rPr>
              <w:t>分</w:t>
            </w:r>
          </w:p>
        </w:tc>
      </w:tr>
    </w:tbl>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rPr>
        <w:rFonts w:hint="default" w:eastAsia="宋体"/>
        <w:b/>
        <w:bCs/>
        <w:sz w:val="28"/>
        <w:szCs w:val="28"/>
        <w:lang w:val="en-US" w:eastAsia="zh-CN"/>
      </w:rPr>
    </w:pPr>
    <w:r>
      <w:rPr>
        <w:rFonts w:hint="eastAsia"/>
        <w:b/>
        <w:bCs/>
        <w:sz w:val="28"/>
        <w:szCs w:val="28"/>
        <w:lang w:val="en-US" w:eastAsia="zh-CN"/>
      </w:rPr>
      <w:t>附件4.综合评分表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37705"/>
    <w:multiLevelType w:val="multilevel"/>
    <w:tmpl w:val="35A3770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6C73457C"/>
    <w:multiLevelType w:val="multilevel"/>
    <w:tmpl w:val="6C73457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40"/>
    <w:rsid w:val="00025EC5"/>
    <w:rsid w:val="0004622E"/>
    <w:rsid w:val="0008016A"/>
    <w:rsid w:val="000B485A"/>
    <w:rsid w:val="00143417"/>
    <w:rsid w:val="00182D0A"/>
    <w:rsid w:val="001F7C05"/>
    <w:rsid w:val="00255015"/>
    <w:rsid w:val="00282793"/>
    <w:rsid w:val="002E0C5C"/>
    <w:rsid w:val="002E72A5"/>
    <w:rsid w:val="0043761E"/>
    <w:rsid w:val="004929F4"/>
    <w:rsid w:val="004A6C05"/>
    <w:rsid w:val="004D200C"/>
    <w:rsid w:val="00530FE7"/>
    <w:rsid w:val="00635C22"/>
    <w:rsid w:val="00641ADE"/>
    <w:rsid w:val="006618F5"/>
    <w:rsid w:val="00687E5B"/>
    <w:rsid w:val="00725979"/>
    <w:rsid w:val="00765692"/>
    <w:rsid w:val="007A03B0"/>
    <w:rsid w:val="007B396E"/>
    <w:rsid w:val="007D02C0"/>
    <w:rsid w:val="008814B3"/>
    <w:rsid w:val="0089067E"/>
    <w:rsid w:val="00900F7E"/>
    <w:rsid w:val="009D7D4B"/>
    <w:rsid w:val="009F0D40"/>
    <w:rsid w:val="009F1A47"/>
    <w:rsid w:val="00A24764"/>
    <w:rsid w:val="00B51188"/>
    <w:rsid w:val="00BD4A4C"/>
    <w:rsid w:val="00BE1178"/>
    <w:rsid w:val="00C55D90"/>
    <w:rsid w:val="00C60D2A"/>
    <w:rsid w:val="00C802D5"/>
    <w:rsid w:val="00CE3186"/>
    <w:rsid w:val="00D4224C"/>
    <w:rsid w:val="00DA61ED"/>
    <w:rsid w:val="00DD2DD9"/>
    <w:rsid w:val="00DD6FDF"/>
    <w:rsid w:val="00DE053C"/>
    <w:rsid w:val="00E47B94"/>
    <w:rsid w:val="00E57411"/>
    <w:rsid w:val="00EF37EA"/>
    <w:rsid w:val="00EF5CF3"/>
    <w:rsid w:val="00F81502"/>
    <w:rsid w:val="00FA2CDC"/>
    <w:rsid w:val="00FA62D6"/>
    <w:rsid w:val="00FD0D12"/>
    <w:rsid w:val="00FD2D1A"/>
    <w:rsid w:val="06637972"/>
    <w:rsid w:val="073C3299"/>
    <w:rsid w:val="0BC7170F"/>
    <w:rsid w:val="16800B63"/>
    <w:rsid w:val="23EF7171"/>
    <w:rsid w:val="27D26DCF"/>
    <w:rsid w:val="2DB17F25"/>
    <w:rsid w:val="303F03CA"/>
    <w:rsid w:val="329A42AB"/>
    <w:rsid w:val="362200A3"/>
    <w:rsid w:val="37F07835"/>
    <w:rsid w:val="38D1046F"/>
    <w:rsid w:val="3C404F5F"/>
    <w:rsid w:val="3CE77FBF"/>
    <w:rsid w:val="434D3B91"/>
    <w:rsid w:val="4C8720AB"/>
    <w:rsid w:val="56EE40D0"/>
    <w:rsid w:val="5D775F0A"/>
    <w:rsid w:val="5F9A5C76"/>
    <w:rsid w:val="64AA2BDC"/>
    <w:rsid w:val="7478206E"/>
    <w:rsid w:val="7E6370F1"/>
    <w:rsid w:val="7E990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outlineLvl w:val="0"/>
    </w:pPr>
    <w:rPr>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标题 1 Char"/>
    <w:basedOn w:val="7"/>
    <w:link w:val="2"/>
    <w:qFormat/>
    <w:uiPriority w:val="9"/>
    <w:rPr>
      <w:rFonts w:asciiTheme="minorEastAsia" w:hAnsiTheme="minorEastAsia"/>
      <w:b/>
      <w:bCs/>
      <w:color w:val="706A6A"/>
      <w:kern w:val="44"/>
      <w:sz w:val="44"/>
      <w:szCs w:val="44"/>
    </w:rPr>
  </w:style>
  <w:style w:type="paragraph" w:styleId="10">
    <w:name w:val="List Paragraph"/>
    <w:basedOn w:val="1"/>
    <w:qFormat/>
    <w:uiPriority w:val="34"/>
    <w:pPr>
      <w:ind w:firstLine="420" w:firstLineChars="200"/>
    </w:pPr>
  </w:style>
  <w:style w:type="paragraph" w:customStyle="1" w:styleId="11">
    <w:name w:val="表格不缩进"/>
    <w:basedOn w:val="1"/>
    <w:qFormat/>
    <w:uiPriority w:val="0"/>
    <w:pPr>
      <w:widowControl/>
      <w:adjustRightInd w:val="0"/>
      <w:snapToGrid w:val="0"/>
      <w:jc w:val="left"/>
    </w:pPr>
    <w:rPr>
      <w:rFonts w:ascii="MS Mincho" w:hAnsi="MS Mincho" w:eastAsia="MS Mincho" w:cs="MS Mincho"/>
      <w:bCs/>
      <w:kern w:val="0"/>
      <w:szCs w:val="21"/>
    </w:rPr>
  </w:style>
  <w:style w:type="character" w:customStyle="1" w:styleId="12">
    <w:name w:val="页眉 Char"/>
    <w:basedOn w:val="7"/>
    <w:link w:val="5"/>
    <w:semiHidden/>
    <w:qFormat/>
    <w:uiPriority w:val="99"/>
    <w:rPr>
      <w:rFonts w:ascii="Times New Roman" w:hAnsi="Times New Roman" w:eastAsia="宋体" w:cs="Times New Roman"/>
      <w:sz w:val="18"/>
      <w:szCs w:val="18"/>
    </w:rPr>
  </w:style>
  <w:style w:type="character" w:customStyle="1" w:styleId="13">
    <w:name w:val="页脚 Char"/>
    <w:basedOn w:val="7"/>
    <w:link w:val="4"/>
    <w:semiHidden/>
    <w:qFormat/>
    <w:uiPriority w:val="99"/>
    <w:rPr>
      <w:rFonts w:ascii="Times New Roman" w:hAnsi="Times New Roman" w:eastAsia="宋体" w:cs="Times New Roman"/>
      <w:sz w:val="18"/>
      <w:szCs w:val="18"/>
    </w:rPr>
  </w:style>
  <w:style w:type="character" w:customStyle="1" w:styleId="14">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1450</Words>
  <Characters>1546</Characters>
  <Lines>13</Lines>
  <Paragraphs>3</Paragraphs>
  <TotalTime>10</TotalTime>
  <ScaleCrop>false</ScaleCrop>
  <LinksUpToDate>false</LinksUpToDate>
  <CharactersWithSpaces>1601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2019-07-22T02:45:00Z</dcterms:created>
  <dc:creator>PC</dc:creator>
  <cp:lastModifiedBy>M</cp:lastModifiedBy>
  <dcterms:modified xsi:type="dcterms:W3CDTF">2022-06-16T01:48:51Z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D1A66EC7090B457E99DCECA2F4DF1CB0</vt:lpwstr>
  </property>
</Properties>
</file>