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广州天河知识产权发展与保护状况</w:t>
      </w:r>
    </w:p>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auto"/>
          <w:sz w:val="32"/>
          <w:szCs w:val="32"/>
        </w:rPr>
      </w:pPr>
    </w:p>
    <w:p>
      <w:pPr>
        <w:spacing w:line="600" w:lineRule="exact"/>
        <w:rPr>
          <w:rFonts w:hint="eastAsia" w:ascii="方正仿宋_GBK" w:hAnsi="方正仿宋_GBK" w:eastAsia="方正仿宋_GBK" w:cs="方正仿宋_GBK"/>
          <w:color w:val="auto"/>
          <w:sz w:val="32"/>
          <w:szCs w:val="32"/>
        </w:rPr>
      </w:pPr>
    </w:p>
    <w:p>
      <w:pPr>
        <w:spacing w:line="600" w:lineRule="exact"/>
        <w:rPr>
          <w:rFonts w:hint="eastAsia" w:ascii="方正仿宋_GBK" w:hAnsi="方正仿宋_GBK" w:eastAsia="方正仿宋_GBK" w:cs="方正仿宋_GBK"/>
          <w:color w:val="auto"/>
          <w:sz w:val="32"/>
          <w:szCs w:val="32"/>
        </w:rPr>
      </w:pPr>
    </w:p>
    <w:p>
      <w:pPr>
        <w:spacing w:line="600" w:lineRule="exact"/>
        <w:rPr>
          <w:rFonts w:hint="eastAsia" w:ascii="方正仿宋_GBK" w:hAnsi="方正仿宋_GBK" w:eastAsia="方正仿宋_GBK" w:cs="方正仿宋_GBK"/>
          <w:color w:val="auto"/>
          <w:sz w:val="32"/>
          <w:szCs w:val="32"/>
        </w:rPr>
      </w:pPr>
    </w:p>
    <w:p>
      <w:pPr>
        <w:spacing w:line="600" w:lineRule="exact"/>
        <w:rPr>
          <w:rFonts w:hint="eastAsia" w:ascii="方正仿宋_GBK" w:hAnsi="方正仿宋_GBK" w:eastAsia="方正仿宋_GBK" w:cs="方正仿宋_GBK"/>
          <w:color w:val="auto"/>
          <w:sz w:val="32"/>
          <w:szCs w:val="32"/>
        </w:rPr>
      </w:pPr>
    </w:p>
    <w:p>
      <w:pPr>
        <w:pStyle w:val="2"/>
        <w:rPr>
          <w:rFonts w:hint="eastAsia" w:ascii="Cambria" w:eastAsia="宋体"/>
          <w:color w:val="auto"/>
          <w:sz w:val="32"/>
          <w:szCs w:val="32"/>
        </w:rPr>
      </w:pPr>
    </w:p>
    <w:p>
      <w:pPr>
        <w:spacing w:line="560" w:lineRule="exact"/>
        <w:rPr>
          <w:rFonts w:hint="eastAsia" w:ascii="Nimbus Roman No9 L" w:hAnsi="Nimbus Roman No9 L" w:eastAsia="方正小标宋简体" w:cs="方正小标宋简体"/>
          <w:sz w:val="44"/>
          <w:szCs w:val="44"/>
        </w:rPr>
      </w:pPr>
    </w:p>
    <w:p>
      <w:pPr>
        <w:spacing w:line="600" w:lineRule="exact"/>
        <w:jc w:val="center"/>
        <w:rPr>
          <w:rFonts w:hint="eastAsia" w:ascii="方正小标宋_GBK" w:hAnsi="方正小标宋_GBK" w:eastAsia="方正小标宋_GBK" w:cs="方正小标宋_GBK"/>
          <w:b w:val="0"/>
          <w:bCs w:val="0"/>
          <w:sz w:val="32"/>
          <w:szCs w:val="32"/>
        </w:rPr>
      </w:pPr>
      <w:bookmarkStart w:id="0" w:name="_GoBack"/>
      <w:bookmarkEnd w:id="0"/>
      <w:r>
        <w:rPr>
          <w:rFonts w:hint="eastAsia" w:ascii="方正小标宋_GBK" w:hAnsi="方正小标宋_GBK" w:eastAsia="方正小标宋_GBK" w:cs="方正小标宋_GBK"/>
          <w:b w:val="0"/>
          <w:bCs w:val="0"/>
          <w:sz w:val="32"/>
          <w:szCs w:val="32"/>
        </w:rPr>
        <w:t>广州市</w:t>
      </w:r>
      <w:r>
        <w:rPr>
          <w:rFonts w:hint="eastAsia" w:ascii="方正小标宋_GBK" w:hAnsi="方正小标宋_GBK" w:eastAsia="方正小标宋_GBK" w:cs="方正小标宋_GBK"/>
          <w:b w:val="0"/>
          <w:bCs w:val="0"/>
          <w:sz w:val="32"/>
          <w:szCs w:val="32"/>
          <w:lang w:eastAsia="zh-CN"/>
        </w:rPr>
        <w:t>天河区</w:t>
      </w:r>
      <w:r>
        <w:rPr>
          <w:rFonts w:hint="eastAsia" w:ascii="方正小标宋_GBK" w:hAnsi="方正小标宋_GBK" w:eastAsia="方正小标宋_GBK" w:cs="方正小标宋_GBK"/>
          <w:b w:val="0"/>
          <w:bCs w:val="0"/>
          <w:sz w:val="32"/>
          <w:szCs w:val="32"/>
        </w:rPr>
        <w:t>知识产权工作领导小组办公室</w:t>
      </w:r>
    </w:p>
    <w:p>
      <w:pPr>
        <w:spacing w:line="600" w:lineRule="exact"/>
        <w:ind w:firstLine="420" w:firstLineChars="200"/>
        <w:rPr>
          <w:rFonts w:hint="eastAsia" w:ascii="方正小标宋_GBK" w:hAnsi="方正小标宋_GBK" w:eastAsia="方正小标宋_GBK" w:cs="方正小标宋_GBK"/>
          <w:b w:val="0"/>
          <w:bCs w:val="0"/>
        </w:rPr>
      </w:pPr>
    </w:p>
    <w:p>
      <w:pPr>
        <w:spacing w:line="600" w:lineRule="exact"/>
        <w:ind w:firstLine="420" w:firstLineChars="200"/>
        <w:rPr>
          <w:rFonts w:hint="eastAsia" w:ascii="方正小标宋_GBK" w:hAnsi="方正小标宋_GBK" w:eastAsia="方正小标宋_GBK" w:cs="方正小标宋_GBK"/>
          <w:b w:val="0"/>
          <w:bCs w:val="0"/>
        </w:rPr>
      </w:pPr>
    </w:p>
    <w:p>
      <w:pPr>
        <w:spacing w:line="600" w:lineRule="exact"/>
        <w:ind w:firstLine="420" w:firstLineChars="200"/>
        <w:rPr>
          <w:rFonts w:hint="eastAsia" w:ascii="方正小标宋_GBK" w:hAnsi="方正小标宋_GBK" w:eastAsia="方正小标宋_GBK" w:cs="方正小标宋_GBK"/>
          <w:b w:val="0"/>
          <w:bCs w:val="0"/>
        </w:rPr>
      </w:pPr>
    </w:p>
    <w:p>
      <w:pPr>
        <w:spacing w:line="600" w:lineRule="exact"/>
        <w:ind w:firstLine="420" w:firstLineChars="200"/>
        <w:rPr>
          <w:rFonts w:hint="eastAsia" w:ascii="方正小标宋_GBK" w:hAnsi="方正小标宋_GBK" w:eastAsia="方正小标宋_GBK" w:cs="方正小标宋_GBK"/>
          <w:b w:val="0"/>
          <w:bCs w:val="0"/>
        </w:rPr>
      </w:pPr>
    </w:p>
    <w:p>
      <w:pPr>
        <w:spacing w:line="600" w:lineRule="exact"/>
        <w:ind w:firstLine="420" w:firstLineChars="200"/>
        <w:rPr>
          <w:rFonts w:hint="eastAsia" w:ascii="方正小标宋_GBK" w:hAnsi="方正小标宋_GBK" w:eastAsia="方正小标宋_GBK" w:cs="方正小标宋_GBK"/>
          <w:b w:val="0"/>
          <w:bCs w:val="0"/>
        </w:rPr>
      </w:pPr>
    </w:p>
    <w:p>
      <w:pPr>
        <w:spacing w:line="600" w:lineRule="exact"/>
        <w:ind w:firstLine="420" w:firstLineChars="200"/>
        <w:rPr>
          <w:rFonts w:hint="eastAsia" w:ascii="方正小标宋_GBK" w:hAnsi="方正小标宋_GBK" w:eastAsia="方正小标宋_GBK" w:cs="方正小标宋_GBK"/>
          <w:b w:val="0"/>
          <w:bCs w:val="0"/>
        </w:rPr>
      </w:pPr>
    </w:p>
    <w:p>
      <w:pPr>
        <w:spacing w:line="600" w:lineRule="exact"/>
        <w:ind w:firstLine="420" w:firstLineChars="200"/>
        <w:rPr>
          <w:rFonts w:hint="eastAsia" w:ascii="方正小标宋_GBK" w:hAnsi="方正小标宋_GBK" w:eastAsia="方正小标宋_GBK" w:cs="方正小标宋_GBK"/>
          <w:b w:val="0"/>
          <w:bCs w:val="0"/>
        </w:rPr>
      </w:pPr>
    </w:p>
    <w:p>
      <w:pPr>
        <w:spacing w:line="600" w:lineRule="exact"/>
        <w:ind w:firstLine="640" w:firstLineChars="200"/>
        <w:rPr>
          <w:rFonts w:hint="eastAsia"/>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年，广州</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天河</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i w:val="0"/>
          <w:caps w:val="0"/>
          <w:color w:val="000000"/>
          <w:spacing w:val="0"/>
          <w:kern w:val="2"/>
          <w:sz w:val="32"/>
          <w:szCs w:val="32"/>
          <w:shd w:val="clear" w:color="auto" w:fill="auto"/>
          <w:lang w:val="en-US" w:eastAsia="zh-CN" w:bidi="ar"/>
        </w:rPr>
        <w:t>深入学习贯彻党的“二十大”和</w:t>
      </w:r>
      <w:r>
        <w:rPr>
          <w:rFonts w:hint="eastAsia" w:ascii="仿宋_GB2312" w:hAnsi="仿宋_GB2312" w:eastAsia="仿宋_GB2312" w:cs="仿宋_GB2312"/>
          <w:i w:val="0"/>
          <w:caps w:val="0"/>
          <w:color w:val="000000"/>
          <w:spacing w:val="0"/>
          <w:sz w:val="32"/>
          <w:szCs w:val="32"/>
          <w:shd w:val="clear" w:color="auto" w:fill="auto"/>
          <w:lang w:val="en-US" w:eastAsia="zh-CN"/>
        </w:rPr>
        <w:t>习近平总书记重要讲话精神，全面落实</w:t>
      </w:r>
      <w:r>
        <w:rPr>
          <w:rFonts w:hint="eastAsia" w:ascii="仿宋_GB2312" w:hAnsi="仿宋_GB2312" w:eastAsia="仿宋_GB2312" w:cs="仿宋_GB2312"/>
          <w:color w:val="000000"/>
          <w:sz w:val="32"/>
          <w:szCs w:val="32"/>
        </w:rPr>
        <w:t>党中央、国务院</w:t>
      </w:r>
      <w:r>
        <w:rPr>
          <w:rFonts w:hint="eastAsia" w:ascii="仿宋_GB2312" w:hAnsi="仿宋_GB2312" w:eastAsia="仿宋_GB2312" w:cs="仿宋_GB2312"/>
          <w:color w:val="000000"/>
          <w:sz w:val="32"/>
          <w:szCs w:val="32"/>
          <w:lang w:eastAsia="zh-CN"/>
        </w:rPr>
        <w:t>关于</w:t>
      </w:r>
      <w:r>
        <w:rPr>
          <w:rFonts w:hint="eastAsia" w:ascii="仿宋_GB2312" w:hAnsi="仿宋_GB2312" w:eastAsia="仿宋_GB2312" w:cs="仿宋_GB2312"/>
          <w:color w:val="000000"/>
          <w:sz w:val="32"/>
          <w:szCs w:val="32"/>
        </w:rPr>
        <w:t>知识产权强国</w:t>
      </w:r>
      <w:r>
        <w:rPr>
          <w:rFonts w:hint="eastAsia" w:ascii="仿宋_GB2312" w:hAnsi="仿宋_GB2312" w:eastAsia="仿宋_GB2312" w:cs="仿宋_GB2312"/>
          <w:color w:val="000000"/>
          <w:sz w:val="32"/>
          <w:szCs w:val="32"/>
          <w:lang w:eastAsia="zh-CN"/>
        </w:rPr>
        <w:t>的战略决策</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围绕</w:t>
      </w:r>
      <w:r>
        <w:rPr>
          <w:rFonts w:hint="eastAsia" w:ascii="仿宋_GB2312" w:hAnsi="仿宋_GB2312" w:eastAsia="仿宋_GB2312" w:cs="仿宋_GB2312"/>
          <w:color w:val="000000"/>
          <w:sz w:val="32"/>
          <w:szCs w:val="32"/>
        </w:rPr>
        <w:t>国家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省、市</w:t>
      </w:r>
      <w:r>
        <w:rPr>
          <w:rFonts w:hint="eastAsia" w:ascii="仿宋_GB2312" w:hAnsi="仿宋_GB2312" w:eastAsia="仿宋_GB2312" w:cs="仿宋_GB2312"/>
          <w:color w:val="000000"/>
          <w:sz w:val="32"/>
          <w:szCs w:val="32"/>
        </w:rPr>
        <w:t>知识产权局关于知识产权工作的</w:t>
      </w:r>
      <w:r>
        <w:rPr>
          <w:rFonts w:hint="eastAsia" w:ascii="仿宋_GB2312" w:hAnsi="仿宋_GB2312" w:eastAsia="仿宋_GB2312" w:cs="仿宋_GB2312"/>
          <w:color w:val="000000"/>
          <w:sz w:val="32"/>
          <w:szCs w:val="32"/>
          <w:lang w:eastAsia="zh-CN"/>
        </w:rPr>
        <w:t>部署要求</w:t>
      </w:r>
      <w:r>
        <w:rPr>
          <w:rFonts w:hint="eastAsia" w:ascii="仿宋_GB2312" w:hAnsi="仿宋_GB2312" w:eastAsia="仿宋_GB2312" w:cs="仿宋_GB2312"/>
          <w:color w:val="000000"/>
          <w:sz w:val="32"/>
          <w:szCs w:val="32"/>
        </w:rPr>
        <w:t>，紧扣</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委</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政府中心工作，</w:t>
      </w:r>
      <w:r>
        <w:rPr>
          <w:rFonts w:hint="eastAsia" w:ascii="仿宋_GB2312" w:hAnsi="仿宋_GB2312" w:eastAsia="仿宋_GB2312" w:cs="仿宋_GB2312"/>
          <w:color w:val="000000"/>
          <w:sz w:val="32"/>
          <w:szCs w:val="32"/>
          <w:lang w:eastAsia="zh-CN"/>
        </w:rPr>
        <w:t>推动国家</w:t>
      </w:r>
      <w:r>
        <w:rPr>
          <w:rFonts w:hint="eastAsia" w:ascii="仿宋_GB2312" w:hAnsi="仿宋_GB2312" w:eastAsia="仿宋_GB2312" w:cs="仿宋_GB2312"/>
          <w:color w:val="000000"/>
          <w:sz w:val="32"/>
          <w:szCs w:val="32"/>
        </w:rPr>
        <w:t>知识产权强</w:t>
      </w:r>
      <w:r>
        <w:rPr>
          <w:rFonts w:hint="eastAsia" w:ascii="仿宋_GB2312" w:hAnsi="仿宋_GB2312" w:eastAsia="仿宋_GB2312" w:cs="仿宋_GB2312"/>
          <w:color w:val="000000"/>
          <w:sz w:val="32"/>
          <w:szCs w:val="32"/>
          <w:lang w:eastAsia="zh-CN"/>
        </w:rPr>
        <w:t>县建设试点工作</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加强知识产权管理，优化知识产权服务，促进知识产权高质量创造和高效益运用，打造知识产权保护高地，不断优化营商环境，助力经济高质量发展。</w:t>
      </w:r>
      <w:r>
        <w:rPr>
          <w:rFonts w:hint="eastAsia" w:ascii="仿宋_GB2312" w:hAnsi="仿宋_GB2312" w:eastAsia="仿宋_GB2312" w:cs="仿宋_GB2312"/>
          <w:color w:val="000000"/>
          <w:sz w:val="32"/>
          <w:szCs w:val="32"/>
          <w:lang w:val="en-US" w:eastAsia="zh-CN"/>
        </w:rPr>
        <w:t>2022年，</w:t>
      </w:r>
      <w:r>
        <w:rPr>
          <w:rFonts w:hint="eastAsia" w:ascii="仿宋_GB2312" w:hAnsi="仿宋_GB2312" w:eastAsia="仿宋_GB2312" w:cs="仿宋_GB2312"/>
          <w:color w:val="000000"/>
          <w:sz w:val="32"/>
          <w:szCs w:val="32"/>
          <w:lang w:eastAsia="zh-CN"/>
        </w:rPr>
        <w:t>天河区成功入选国家知识产权强县建设试点县；在全市知识产权创造、运用、保护、管理和服务工作成效突出的区评审中获得第二名，被授予市级激励；“推动行政、仲裁、司法有机衔接，强化知识产权协同保护”三项创举成功入选广东省基层知识产权改革创新重大举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一、知识产权创造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专利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全年全区专利授权量22034件，其中发明专利授权量7285件，同比增长6.4%；PCT国际专利申请量300件，占全市16.05%；有效发明专利33382件，占全市28.4%，居全市之首；每万人发明专利拥有量达149.1件，是全市平均水平的2.4倍；全区高价值发明专利13379件，每万人高价值发明专利拥有量59.7件，</w:t>
      </w:r>
      <w:r>
        <w:rPr>
          <w:rFonts w:hint="eastAsia" w:ascii="仿宋_GB2312" w:hAnsi="仿宋_GB2312" w:eastAsia="仿宋_GB2312" w:cs="仿宋_GB2312"/>
          <w:color w:val="auto"/>
          <w:sz w:val="32"/>
          <w:szCs w:val="32"/>
          <w:lang w:eastAsia="zh-CN"/>
        </w:rPr>
        <w:t>是全市平均水平的</w:t>
      </w:r>
      <w:r>
        <w:rPr>
          <w:rFonts w:hint="eastAsia" w:ascii="仿宋_GB2312" w:hAnsi="仿宋_GB2312" w:eastAsia="仿宋_GB2312" w:cs="仿宋_GB2312"/>
          <w:color w:val="auto"/>
          <w:sz w:val="32"/>
          <w:szCs w:val="32"/>
          <w:lang w:val="en-US" w:eastAsia="zh-CN"/>
        </w:rPr>
        <w:t>2.3倍</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全区</w:t>
      </w:r>
      <w:r>
        <w:rPr>
          <w:rFonts w:hint="eastAsia" w:ascii="仿宋_GB2312" w:hAnsi="仿宋_GB2312" w:eastAsia="仿宋_GB2312" w:cs="仿宋_GB2312"/>
          <w:color w:val="auto"/>
          <w:sz w:val="32"/>
          <w:szCs w:val="32"/>
        </w:rPr>
        <w:t>获得第二十三届中国专利奖9项，其中银奖2项；获得第九届广东专利奖9项，其中金奖1项</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商标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全年全区</w:t>
      </w:r>
      <w:r>
        <w:rPr>
          <w:rFonts w:hint="eastAsia" w:ascii="仿宋_GB2312" w:hAnsi="仿宋_GB2312" w:eastAsia="仿宋_GB2312" w:cs="仿宋_GB2312"/>
          <w:color w:val="auto"/>
          <w:sz w:val="32"/>
          <w:szCs w:val="32"/>
        </w:rPr>
        <w:t>商标申请量80878件，商标有效注册量507649件</w:t>
      </w:r>
      <w:r>
        <w:rPr>
          <w:rFonts w:hint="eastAsia" w:ascii="仿宋_GB2312" w:hAnsi="仿宋_GB2312" w:eastAsia="仿宋_GB2312" w:cs="仿宋_GB2312"/>
          <w:color w:val="auto"/>
          <w:sz w:val="32"/>
          <w:szCs w:val="32"/>
          <w:lang w:eastAsia="zh-CN"/>
        </w:rPr>
        <w:t>，居全市之首</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版权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全年全区</w:t>
      </w:r>
      <w:r>
        <w:rPr>
          <w:rFonts w:hint="eastAsia" w:ascii="仿宋_GB2312" w:hAnsi="仿宋_GB2312" w:eastAsia="仿宋_GB2312" w:cs="仿宋_GB2312"/>
          <w:color w:val="auto"/>
          <w:sz w:val="32"/>
          <w:szCs w:val="32"/>
        </w:rPr>
        <w:t>作品著作权登记共</w:t>
      </w:r>
      <w:r>
        <w:rPr>
          <w:rFonts w:hint="eastAsia" w:ascii="仿宋_GB2312" w:hAnsi="仿宋_GB2312" w:eastAsia="仿宋_GB2312" w:cs="仿宋_GB2312"/>
          <w:color w:val="auto"/>
          <w:sz w:val="32"/>
          <w:szCs w:val="32"/>
          <w:lang w:val="en-US" w:eastAsia="zh-CN"/>
        </w:rPr>
        <w:t>29038</w:t>
      </w:r>
      <w:r>
        <w:rPr>
          <w:rFonts w:hint="eastAsia" w:ascii="仿宋_GB2312" w:hAnsi="仿宋_GB2312" w:eastAsia="仿宋_GB2312" w:cs="仿宋_GB2312"/>
          <w:color w:val="auto"/>
          <w:sz w:val="32"/>
          <w:szCs w:val="32"/>
        </w:rPr>
        <w:t>件</w:t>
      </w:r>
      <w:r>
        <w:rPr>
          <w:rFonts w:hint="eastAsia" w:ascii="仿宋_GB2312" w:hAnsi="仿宋_GB2312" w:eastAsia="仿宋_GB2312" w:cs="仿宋_GB2312"/>
          <w:color w:val="auto"/>
          <w:sz w:val="32"/>
          <w:szCs w:val="32"/>
          <w:lang w:eastAsia="zh-CN"/>
        </w:rPr>
        <w:t>，占全市</w:t>
      </w:r>
      <w:r>
        <w:rPr>
          <w:rFonts w:hint="eastAsia" w:ascii="仿宋_GB2312" w:hAnsi="仿宋_GB2312" w:eastAsia="仿宋_GB2312" w:cs="仿宋_GB2312"/>
          <w:color w:val="auto"/>
          <w:sz w:val="32"/>
          <w:szCs w:val="32"/>
          <w:lang w:val="en-US" w:eastAsia="zh-CN"/>
        </w:rPr>
        <w:t>34.18%，</w:t>
      </w:r>
      <w:r>
        <w:rPr>
          <w:rFonts w:hint="eastAsia" w:ascii="仿宋_GB2312" w:hAnsi="仿宋_GB2312" w:eastAsia="仿宋_GB2312" w:cs="仿宋_GB2312"/>
          <w:color w:val="auto"/>
          <w:sz w:val="32"/>
          <w:szCs w:val="32"/>
          <w:lang w:eastAsia="zh-CN"/>
        </w:rPr>
        <w:t>居全市之首</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二、知识产权保护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（一）司法保护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加强知识产权审判工作</w:t>
      </w:r>
      <w:r>
        <w:rPr>
          <w:rFonts w:hint="eastAsia" w:ascii="仿宋_GB2312" w:hAnsi="仿宋_GB2312" w:eastAsia="仿宋_GB2312" w:cs="仿宋_GB2312"/>
          <w:b/>
          <w:bCs/>
          <w:color w:val="000000"/>
          <w:sz w:val="32"/>
          <w:szCs w:val="32"/>
          <w:highlight w:val="none"/>
        </w:rPr>
        <w:t>。</w:t>
      </w:r>
      <w:r>
        <w:rPr>
          <w:rFonts w:hint="eastAsia" w:ascii="仿宋_GB2312" w:hAnsi="仿宋_GB2312" w:eastAsia="仿宋_GB2312" w:cs="仿宋_GB2312"/>
          <w:color w:val="000000"/>
          <w:sz w:val="32"/>
          <w:szCs w:val="32"/>
          <w:highlight w:val="none"/>
          <w:lang w:eastAsia="zh-CN"/>
        </w:rPr>
        <w:t>区</w:t>
      </w:r>
      <w:r>
        <w:rPr>
          <w:rFonts w:hint="eastAsia" w:ascii="仿宋_GB2312" w:hAnsi="仿宋_GB2312" w:eastAsia="仿宋_GB2312" w:cs="仿宋_GB2312"/>
          <w:color w:val="000000"/>
          <w:sz w:val="32"/>
          <w:szCs w:val="32"/>
          <w:highlight w:val="none"/>
        </w:rPr>
        <w:t>法院</w:t>
      </w:r>
      <w:r>
        <w:rPr>
          <w:rFonts w:hint="eastAsia" w:ascii="仿宋_GB2312" w:hAnsi="仿宋_GB2312" w:eastAsia="仿宋_GB2312" w:cs="仿宋_GB2312"/>
          <w:color w:val="000000"/>
          <w:sz w:val="32"/>
          <w:szCs w:val="32"/>
          <w:highlight w:val="none"/>
          <w:lang w:eastAsia="zh-CN"/>
        </w:rPr>
        <w:t>全年</w:t>
      </w:r>
      <w:r>
        <w:rPr>
          <w:rFonts w:hint="eastAsia" w:ascii="仿宋_GB2312" w:hAnsi="仿宋_GB2312" w:eastAsia="仿宋_GB2312" w:cs="仿宋_GB2312"/>
          <w:color w:val="000000"/>
          <w:sz w:val="32"/>
          <w:szCs w:val="32"/>
          <w:highlight w:val="none"/>
        </w:rPr>
        <w:t>共受理</w:t>
      </w:r>
      <w:r>
        <w:rPr>
          <w:rFonts w:hint="eastAsia" w:ascii="仿宋_GB2312" w:hAnsi="仿宋_GB2312" w:eastAsia="仿宋_GB2312" w:cs="仿宋_GB2312"/>
          <w:color w:val="000000"/>
          <w:sz w:val="32"/>
          <w:szCs w:val="32"/>
        </w:rPr>
        <w:t>侵犯知识产权刑事案件</w:t>
      </w:r>
      <w:r>
        <w:rPr>
          <w:rFonts w:hint="eastAsia" w:ascii="仿宋_GB2312" w:hAnsi="仿宋_GB2312" w:eastAsia="仿宋_GB2312" w:cs="仿宋_GB2312"/>
          <w:color w:val="000000"/>
          <w:sz w:val="32"/>
          <w:szCs w:val="32"/>
          <w:lang w:val="en-US" w:eastAsia="zh-CN"/>
        </w:rPr>
        <w:t>57</w:t>
      </w:r>
      <w:r>
        <w:rPr>
          <w:rFonts w:hint="eastAsia" w:ascii="仿宋_GB2312" w:hAnsi="仿宋_GB2312" w:eastAsia="仿宋_GB2312" w:cs="仿宋_GB2312"/>
          <w:color w:val="000000"/>
          <w:sz w:val="32"/>
          <w:szCs w:val="32"/>
        </w:rPr>
        <w:t>件，审结</w:t>
      </w:r>
      <w:r>
        <w:rPr>
          <w:rFonts w:hint="eastAsia" w:ascii="仿宋_GB2312" w:hAnsi="仿宋_GB2312" w:eastAsia="仿宋_GB2312" w:cs="仿宋_GB2312"/>
          <w:color w:val="000000"/>
          <w:sz w:val="32"/>
          <w:szCs w:val="32"/>
          <w:lang w:val="en-US" w:eastAsia="zh-CN"/>
        </w:rPr>
        <w:t>53</w:t>
      </w:r>
      <w:r>
        <w:rPr>
          <w:rFonts w:hint="eastAsia" w:ascii="仿宋_GB2312" w:hAnsi="仿宋_GB2312" w:eastAsia="仿宋_GB2312" w:cs="仿宋_GB2312"/>
          <w:color w:val="000000"/>
          <w:sz w:val="32"/>
          <w:szCs w:val="32"/>
        </w:rPr>
        <w:t>件；受理知识产权民事</w:t>
      </w:r>
      <w:r>
        <w:rPr>
          <w:rFonts w:hint="eastAsia" w:ascii="仿宋_GB2312" w:hAnsi="仿宋_GB2312" w:eastAsia="仿宋_GB2312" w:cs="仿宋_GB2312"/>
          <w:color w:val="000000"/>
          <w:sz w:val="32"/>
          <w:szCs w:val="32"/>
          <w:lang w:eastAsia="zh-CN"/>
        </w:rPr>
        <w:t>、行政</w:t>
      </w:r>
      <w:r>
        <w:rPr>
          <w:rFonts w:hint="eastAsia" w:ascii="仿宋_GB2312" w:hAnsi="仿宋_GB2312" w:eastAsia="仿宋_GB2312" w:cs="仿宋_GB2312"/>
          <w:color w:val="000000"/>
          <w:sz w:val="32"/>
          <w:szCs w:val="32"/>
        </w:rPr>
        <w:t>案件3774件，审结3531件。妥善审理一批在国内具有重大影响的</w:t>
      </w:r>
      <w:r>
        <w:rPr>
          <w:rFonts w:hint="eastAsia" w:ascii="仿宋_GB2312" w:hAnsi="仿宋_GB2312" w:eastAsia="仿宋_GB2312" w:cs="仿宋_GB2312"/>
          <w:color w:val="000000"/>
          <w:sz w:val="32"/>
          <w:szCs w:val="32"/>
          <w:lang w:eastAsia="zh-CN"/>
        </w:rPr>
        <w:t>典型</w:t>
      </w:r>
      <w:r>
        <w:rPr>
          <w:rFonts w:hint="eastAsia" w:ascii="仿宋_GB2312" w:hAnsi="仿宋_GB2312" w:eastAsia="仿宋_GB2312" w:cs="仿宋_GB2312"/>
          <w:color w:val="000000"/>
          <w:sz w:val="32"/>
          <w:szCs w:val="32"/>
        </w:rPr>
        <w:t>案件</w:t>
      </w:r>
      <w:r>
        <w:rPr>
          <w:rFonts w:hint="eastAsia" w:ascii="仿宋_GB2312" w:hAnsi="仿宋_GB2312" w:eastAsia="仿宋_GB2312" w:cs="仿宋_GB2312"/>
          <w:color w:val="000000"/>
          <w:sz w:val="32"/>
          <w:szCs w:val="32"/>
          <w:lang w:eastAsia="zh-CN"/>
        </w:rPr>
        <w:t>，在知识产权领域发挥公正司法的导向作用。</w:t>
      </w:r>
      <w:r>
        <w:rPr>
          <w:rFonts w:hint="eastAsia" w:ascii="仿宋_GB2312" w:hAnsi="仿宋_GB2312" w:eastAsia="仿宋_GB2312" w:cs="仿宋_GB2312"/>
          <w:color w:val="000000"/>
          <w:sz w:val="32"/>
          <w:szCs w:val="32"/>
        </w:rPr>
        <w:t>一审的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广州正凯文化传播有限公司、李力持与星辉海外有限公司不正当竞争纠纷案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入选50件典型知识产权案例</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该案同时入选最高人民法院反不正当竞争十大典型案例、广东法院第四批粤港澳大湾区跨境纠纷典型案例。一审的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广州正凯文化传播有限公司、李力持与星辉海外有限公司不正当竞争纠纷案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联诚国际集团（香港）有限公司与广州创翔会展服务有限公司不正当竞争纠纷案</w:t>
      </w:r>
      <w:r>
        <w:rPr>
          <w:rFonts w:hint="eastAsia" w:ascii="仿宋_GB2312" w:hAnsi="仿宋_GB2312" w:eastAsia="仿宋_GB2312" w:cs="仿宋_GB2312"/>
          <w:color w:val="000000"/>
          <w:sz w:val="32"/>
          <w:szCs w:val="32"/>
          <w:lang w:eastAsia="zh-CN"/>
        </w:rPr>
        <w:t>”以及“</w:t>
      </w:r>
      <w:r>
        <w:rPr>
          <w:rFonts w:hint="eastAsia" w:ascii="仿宋_GB2312" w:hAnsi="仿宋_GB2312" w:eastAsia="仿宋_GB2312" w:cs="仿宋_GB2312"/>
          <w:color w:val="000000"/>
          <w:sz w:val="32"/>
          <w:szCs w:val="32"/>
        </w:rPr>
        <w:t>优衣库商贸有限公司、迅销（中国）商贸有限公司与广州市指南针会展服务有限公司、广州中唯企业管理咨询服务有限公司因恶意提起知识产权诉讼损害责任纠纷案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共三案被评选为“2021年度广州知识产权法院十大典型案例”。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rPr>
        <w:t>严打知识产权刑事犯罪。</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sz w:val="32"/>
          <w:szCs w:val="32"/>
          <w:lang w:eastAsia="zh-CN"/>
        </w:rPr>
        <w:t>公安机关</w:t>
      </w:r>
      <w:r>
        <w:rPr>
          <w:rFonts w:hint="eastAsia" w:ascii="仿宋_GB2312" w:hAnsi="仿宋_GB2312" w:eastAsia="仿宋_GB2312" w:cs="仿宋_GB2312"/>
          <w:color w:val="000000"/>
          <w:sz w:val="32"/>
          <w:szCs w:val="32"/>
        </w:rPr>
        <w:t>开展知识产权领域“昆仑2022”专项</w:t>
      </w:r>
      <w:r>
        <w:rPr>
          <w:rFonts w:hint="eastAsia" w:ascii="仿宋_GB2312" w:hAnsi="仿宋_GB2312" w:eastAsia="仿宋_GB2312" w:cs="仿宋_GB2312"/>
          <w:color w:val="000000"/>
          <w:sz w:val="32"/>
          <w:szCs w:val="32"/>
          <w:lang w:eastAsia="zh-CN"/>
        </w:rPr>
        <w:t>，今年7月连破3宗专案：</w:t>
      </w: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color w:val="000000"/>
          <w:sz w:val="32"/>
          <w:szCs w:val="32"/>
          <w:lang w:eastAsia="zh-CN"/>
        </w:rPr>
        <w:t>侦破上海欢缘网络科技有限公司被侵犯著作权案。在天河棠下乐天创意园的上海赢游网络科技有限公司广州分公司现场抓获嫌疑人45人，刑拘10人，缴获涉案电脑5台，该侵权游戏运营流水约8000万元，造成上海欢缘网络科技有限公司的直接经济损失超过3000万元，涉案公司获利约800万元；</w:t>
      </w:r>
      <w:r>
        <w:rPr>
          <w:rFonts w:hint="eastAsia" w:ascii="仿宋_GB2312" w:hAnsi="仿宋_GB2312" w:eastAsia="仿宋_GB2312" w:cs="仿宋_GB2312"/>
          <w:b w:val="0"/>
          <w:bCs w:val="0"/>
          <w:color w:val="000000"/>
          <w:sz w:val="32"/>
          <w:szCs w:val="32"/>
          <w:lang w:val="en-US" w:eastAsia="zh-CN"/>
        </w:rPr>
        <w:t>（2）</w:t>
      </w:r>
      <w:r>
        <w:rPr>
          <w:rFonts w:hint="eastAsia" w:ascii="仿宋_GB2312" w:hAnsi="仿宋_GB2312" w:eastAsia="仿宋_GB2312" w:cs="仿宋_GB2312"/>
          <w:color w:val="000000"/>
          <w:sz w:val="32"/>
          <w:szCs w:val="32"/>
          <w:lang w:eastAsia="zh-CN"/>
        </w:rPr>
        <w:t>侦破一宗涉案金额2000万元的知识产权团伙侵权案件。在花都区花山镇南村十二队三巷9号打掉一个制售假名牌包窝点，当场抓获3名嫌疑人，查获“LV”“GUCCI”等品牌假包1000多个，涉案金额约2000万元；</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3</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color w:val="000000"/>
          <w:sz w:val="32"/>
          <w:szCs w:val="32"/>
          <w:lang w:eastAsia="zh-CN"/>
        </w:rPr>
        <w:t>侦破特大假冒三菱品牌产品案。在天河区潭村路348号1314房广州蓝恩电子科技有限公司抓获包括老板在内的22名嫌疑人，并在天河区黄埔大道中伟诚街33号查获存储仓库，抓获4名嫌疑人，查获一大批“可编程控制器”“变频器”等三菱品牌产品。该案依法刑拘19名嫌疑人，2人因怀孕被取保，5人与案件无关被教育释放，涉案金额超过1亿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充分履行检察职能。</w:t>
      </w:r>
      <w:r>
        <w:rPr>
          <w:rFonts w:hint="eastAsia" w:ascii="仿宋_GB2312" w:hAnsi="仿宋_GB2312" w:eastAsia="仿宋_GB2312" w:cs="仿宋_GB2312"/>
          <w:color w:val="000000"/>
          <w:sz w:val="32"/>
          <w:szCs w:val="32"/>
          <w:lang w:eastAsia="zh-CN"/>
        </w:rPr>
        <w:t>区人民检察院全年</w:t>
      </w:r>
      <w:r>
        <w:rPr>
          <w:rFonts w:hint="eastAsia" w:ascii="仿宋_GB2312" w:hAnsi="仿宋_GB2312" w:eastAsia="仿宋_GB2312" w:cs="仿宋_GB2312"/>
          <w:color w:val="000000"/>
          <w:sz w:val="32"/>
          <w:szCs w:val="32"/>
          <w:lang w:val="en-US" w:eastAsia="zh-CN"/>
        </w:rPr>
        <w:t>共</w:t>
      </w:r>
      <w:r>
        <w:rPr>
          <w:rFonts w:hint="eastAsia" w:ascii="仿宋_GB2312" w:eastAsia="仿宋_GB2312"/>
          <w:sz w:val="32"/>
          <w:szCs w:val="32"/>
        </w:rPr>
        <w:t>起诉制假售假案件</w:t>
      </w:r>
      <w:r>
        <w:rPr>
          <w:rFonts w:hint="eastAsia" w:ascii="仿宋_GB2312" w:eastAsia="仿宋_GB2312"/>
          <w:sz w:val="32"/>
          <w:szCs w:val="32"/>
          <w:lang w:val="en-US" w:eastAsia="zh-CN"/>
        </w:rPr>
        <w:t>10</w:t>
      </w:r>
      <w:r>
        <w:rPr>
          <w:rFonts w:hint="eastAsia" w:ascii="仿宋_GB2312" w:eastAsia="仿宋_GB2312"/>
          <w:sz w:val="32"/>
          <w:szCs w:val="32"/>
        </w:rPr>
        <w:t>件</w:t>
      </w:r>
      <w:r>
        <w:rPr>
          <w:rFonts w:hint="eastAsia" w:ascii="仿宋_GB2312" w:eastAsia="仿宋_GB2312"/>
          <w:sz w:val="32"/>
          <w:szCs w:val="32"/>
          <w:lang w:val="en-US" w:eastAsia="zh-CN"/>
        </w:rPr>
        <w:t>14</w:t>
      </w:r>
      <w:r>
        <w:rPr>
          <w:rFonts w:hint="eastAsia" w:ascii="仿宋_GB2312" w:eastAsia="仿宋_GB2312"/>
          <w:sz w:val="32"/>
          <w:szCs w:val="32"/>
        </w:rPr>
        <w:t>人</w:t>
      </w:r>
      <w:r>
        <w:rPr>
          <w:rFonts w:hint="eastAsia" w:ascii="仿宋_GB2312" w:eastAsia="仿宋_GB2312"/>
          <w:sz w:val="32"/>
          <w:szCs w:val="32"/>
          <w:lang w:eastAsia="zh-CN"/>
        </w:rPr>
        <w:t>，</w:t>
      </w:r>
      <w:r>
        <w:rPr>
          <w:rFonts w:hint="eastAsia" w:ascii="仿宋_GB2312" w:hAnsi="Times New Roman" w:eastAsia="仿宋_GB2312" w:cs="Times New Roman"/>
          <w:sz w:val="32"/>
          <w:szCs w:val="32"/>
          <w:highlight w:val="none"/>
          <w:lang w:val="en-US" w:eastAsia="zh-CN"/>
        </w:rPr>
        <w:t>起诉</w:t>
      </w:r>
      <w:r>
        <w:rPr>
          <w:rFonts w:hint="eastAsia" w:ascii="仿宋_GB2312" w:hAnsi="Times New Roman" w:eastAsia="仿宋_GB2312" w:cs="Times New Roman"/>
          <w:sz w:val="32"/>
          <w:szCs w:val="32"/>
        </w:rPr>
        <w:t>侵犯知识产权犯罪案件</w:t>
      </w:r>
      <w:r>
        <w:rPr>
          <w:rFonts w:hint="eastAsia" w:ascii="仿宋_GB2312" w:hAnsi="Times New Roman" w:eastAsia="仿宋_GB2312" w:cs="Times New Roman"/>
          <w:sz w:val="32"/>
          <w:szCs w:val="32"/>
          <w:highlight w:val="none"/>
          <w:lang w:val="en-US" w:eastAsia="zh-CN"/>
        </w:rPr>
        <w:t>14</w:t>
      </w:r>
      <w:r>
        <w:rPr>
          <w:rFonts w:hint="eastAsia" w:ascii="仿宋_GB2312" w:hAnsi="Times New Roman" w:eastAsia="仿宋_GB2312" w:cs="Times New Roman"/>
          <w:sz w:val="32"/>
          <w:szCs w:val="32"/>
          <w:highlight w:val="none"/>
        </w:rPr>
        <w:t>件</w:t>
      </w:r>
      <w:r>
        <w:rPr>
          <w:rFonts w:hint="eastAsia" w:ascii="仿宋_GB2312" w:hAnsi="Times New Roman" w:eastAsia="仿宋_GB2312" w:cs="Times New Roman"/>
          <w:sz w:val="32"/>
          <w:szCs w:val="32"/>
          <w:highlight w:val="none"/>
          <w:lang w:val="en-US" w:eastAsia="zh-CN"/>
        </w:rPr>
        <w:t>25</w:t>
      </w:r>
      <w:r>
        <w:rPr>
          <w:rFonts w:hint="eastAsia" w:ascii="仿宋_GB2312" w:hAnsi="Times New Roman" w:eastAsia="仿宋_GB2312" w:cs="Times New Roman"/>
          <w:sz w:val="32"/>
          <w:szCs w:val="32"/>
          <w:highlight w:val="none"/>
        </w:rPr>
        <w:t>人</w:t>
      </w:r>
      <w:r>
        <w:rPr>
          <w:rFonts w:hint="eastAsia" w:ascii="仿宋_GB2312" w:hAnsi="Times New Roman" w:eastAsia="仿宋_GB2312" w:cs="Times New Roman"/>
          <w:sz w:val="32"/>
          <w:szCs w:val="32"/>
          <w:highlight w:val="none"/>
          <w:lang w:eastAsia="zh-CN"/>
        </w:rPr>
        <w:t>。</w:t>
      </w:r>
      <w:r>
        <w:rPr>
          <w:rFonts w:hint="eastAsia" w:ascii="仿宋_GB2312" w:hAnsi="仿宋_GB2312" w:eastAsia="仿宋_GB2312" w:cs="仿宋_GB2312"/>
          <w:sz w:val="32"/>
          <w:szCs w:val="32"/>
          <w:lang w:eastAsia="zh-CN"/>
        </w:rPr>
        <w:t>充分发挥“捕诉一体”办案机制，</w:t>
      </w:r>
      <w:r>
        <w:rPr>
          <w:rFonts w:hint="eastAsia" w:ascii="仿宋_GB2312" w:hAnsi="仿宋_GB2312" w:eastAsia="仿宋_GB2312" w:cs="仿宋_GB2312"/>
          <w:sz w:val="32"/>
          <w:szCs w:val="32"/>
        </w:rPr>
        <w:t>对公安机关提请批准逮捕、移送起诉的制售假冒伪劣商品犯罪案件，在确保办案质量的前提下，切实加快办案进展，确保打击效果。充分运用提前介入制度，对重大、有影响的制售假冒伪劣商品犯罪、侵犯知识产权犯罪案件，适时介入侦查、引导取证，协助侦查机关补充完善证据，对案件定性、证据收集</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固定提出可行性建议，提高诉讼效率。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（二）行政保护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强化专利行政执法保护。</w:t>
      </w:r>
      <w:r>
        <w:rPr>
          <w:rFonts w:hint="eastAsia" w:ascii="仿宋_GB2312" w:hAnsi="仿宋_GB2312" w:eastAsia="仿宋_GB2312" w:cs="仿宋_GB2312"/>
          <w:sz w:val="32"/>
          <w:szCs w:val="32"/>
          <w:u w:val="none"/>
          <w:lang w:val="en-US" w:eastAsia="zh-CN"/>
        </w:rPr>
        <w:t>区市场监管局</w:t>
      </w:r>
      <w:r>
        <w:rPr>
          <w:rFonts w:hint="eastAsia" w:ascii="仿宋_GB2312" w:hAnsi="仿宋_GB2312" w:eastAsia="仿宋_GB2312" w:cs="仿宋_GB2312"/>
          <w:b w:val="0"/>
          <w:bCs w:val="0"/>
          <w:color w:val="000000"/>
          <w:sz w:val="32"/>
          <w:szCs w:val="32"/>
          <w:lang w:eastAsia="zh-CN"/>
        </w:rPr>
        <w:t>全年</w:t>
      </w:r>
      <w:r>
        <w:rPr>
          <w:rFonts w:hint="eastAsia" w:ascii="仿宋_GB2312" w:hAnsi="仿宋_GB2312" w:eastAsia="仿宋_GB2312" w:cs="仿宋_GB2312"/>
          <w:color w:val="000000"/>
          <w:sz w:val="32"/>
          <w:szCs w:val="32"/>
          <w:highlight w:val="none"/>
        </w:rPr>
        <w:t>办结专利侵权纠纷案件</w:t>
      </w:r>
      <w:r>
        <w:rPr>
          <w:rFonts w:hint="eastAsia" w:ascii="仿宋_GB2312" w:hAnsi="仿宋_GB2312" w:eastAsia="仿宋_GB2312" w:cs="仿宋_GB2312"/>
          <w:color w:val="000000"/>
          <w:sz w:val="32"/>
          <w:szCs w:val="32"/>
          <w:highlight w:val="none"/>
          <w:lang w:val="en-US" w:eastAsia="zh-CN"/>
        </w:rPr>
        <w:t>11</w:t>
      </w:r>
      <w:r>
        <w:rPr>
          <w:rFonts w:hint="eastAsia" w:ascii="仿宋_GB2312" w:hAnsi="仿宋_GB2312" w:eastAsia="仿宋_GB2312" w:cs="仿宋_GB2312"/>
          <w:color w:val="000000"/>
          <w:sz w:val="32"/>
          <w:szCs w:val="32"/>
          <w:highlight w:val="none"/>
        </w:rPr>
        <w:t>宗，</w:t>
      </w:r>
      <w:r>
        <w:rPr>
          <w:rFonts w:hint="eastAsia" w:ascii="仿宋_GB2312" w:hAnsi="仿宋_GB2312" w:eastAsia="仿宋_GB2312" w:cs="仿宋_GB2312"/>
          <w:color w:val="000000"/>
          <w:sz w:val="32"/>
          <w:szCs w:val="32"/>
          <w:highlight w:val="none"/>
          <w:lang w:val="en-US" w:eastAsia="zh-CN"/>
        </w:rPr>
        <w:t>假冒专利案1宗。牵头三地联动，快速解决1宗涉外专利侵权纠纷</w:t>
      </w:r>
      <w:r>
        <w:rPr>
          <w:rFonts w:hint="eastAsia" w:ascii="仿宋_GB2312" w:hAnsi="仿宋_GB2312" w:eastAsia="仿宋_GB2312" w:cs="仿宋_GB2312"/>
          <w:color w:val="000000"/>
          <w:sz w:val="32"/>
          <w:szCs w:val="32"/>
          <w:lang w:val="en-US" w:eastAsia="zh-CN"/>
        </w:rPr>
        <w:t>案件，切实帮助D-LINE（欧洲）有限公司挽回15万元经济损失。主动作为，积极参与涉及我区某装饰材料城多家商户的外观设计专利纠纷诉前调解，推动知识产权领域的行政与司法衔接。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rPr>
        <w:t>强化商标行政执法保护。</w:t>
      </w:r>
      <w:r>
        <w:rPr>
          <w:rFonts w:hint="eastAsia" w:ascii="仿宋_GB2312" w:hAnsi="仿宋_GB2312" w:eastAsia="仿宋_GB2312" w:cs="仿宋_GB2312"/>
          <w:b w:val="0"/>
          <w:bCs w:val="0"/>
          <w:color w:val="000000"/>
          <w:sz w:val="32"/>
          <w:szCs w:val="32"/>
          <w:lang w:eastAsia="zh-CN"/>
        </w:rPr>
        <w:t>区</w:t>
      </w:r>
      <w:r>
        <w:rPr>
          <w:rFonts w:hint="eastAsia" w:ascii="仿宋_GB2312" w:hAnsi="仿宋_GB2312" w:eastAsia="仿宋_GB2312" w:cs="仿宋_GB2312"/>
          <w:color w:val="000000"/>
          <w:sz w:val="32"/>
          <w:szCs w:val="32"/>
          <w:highlight w:val="none"/>
        </w:rPr>
        <w:t>市场监管</w:t>
      </w:r>
      <w:r>
        <w:rPr>
          <w:rFonts w:hint="eastAsia" w:ascii="仿宋_GB2312" w:hAnsi="仿宋_GB2312" w:eastAsia="仿宋_GB2312" w:cs="仿宋_GB2312"/>
          <w:sz w:val="32"/>
          <w:szCs w:val="32"/>
          <w:u w:val="none"/>
          <w:lang w:val="en-US" w:eastAsia="zh-CN"/>
        </w:rPr>
        <w:t>局</w:t>
      </w:r>
      <w:r>
        <w:rPr>
          <w:rFonts w:hint="eastAsia" w:ascii="仿宋_GB2312" w:hAnsi="仿宋_GB2312" w:eastAsia="仿宋_GB2312" w:cs="仿宋_GB2312"/>
          <w:b w:val="0"/>
          <w:bCs w:val="0"/>
          <w:color w:val="000000"/>
          <w:sz w:val="32"/>
          <w:szCs w:val="32"/>
          <w:lang w:eastAsia="zh-CN"/>
        </w:rPr>
        <w:t>全年</w:t>
      </w:r>
      <w:r>
        <w:rPr>
          <w:rFonts w:hint="eastAsia" w:ascii="仿宋_GB2312" w:hAnsi="仿宋_GB2312" w:eastAsia="仿宋_GB2312" w:cs="仿宋_GB2312"/>
          <w:color w:val="000000"/>
          <w:sz w:val="32"/>
          <w:szCs w:val="32"/>
          <w:lang w:val="en-US" w:eastAsia="zh-CN"/>
        </w:rPr>
        <w:t>办结商标侵权案件125宗，违法金额62.05万元，罚没款128.86万元，其中移送公安机关案件1宗。查处擅自使用“马坝油粘米”地理标志产品名称系列案，该系列案入选国家知识产权局2021年度全国知识产权行政保护典型案例</w:t>
      </w:r>
      <w:r>
        <w:rPr>
          <w:rFonts w:hint="eastAsia" w:ascii="仿宋_GB2312" w:hAnsi="仿宋_GB2312" w:eastAsia="仿宋_GB2312" w:cs="仿宋_GB2312"/>
          <w:color w:val="000000"/>
          <w:sz w:val="32"/>
          <w:szCs w:val="32"/>
        </w:rPr>
        <w:t>。强化老字号注册商标、驰名商标</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保护</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查处驰名商标侵权案件2宗</w:t>
      </w:r>
      <w:r>
        <w:rPr>
          <w:rFonts w:hint="eastAsia" w:ascii="仿宋_GB2312" w:hAnsi="仿宋_GB2312" w:eastAsia="仿宋_GB2312" w:cs="仿宋_GB2312"/>
          <w:color w:val="000000"/>
          <w:sz w:val="32"/>
          <w:szCs w:val="32"/>
          <w:lang w:eastAsia="zh-CN"/>
        </w:rPr>
        <w:t>。开展北京2022年冬奥会和冬残奥会奥林匹克标志知识产权保护专项整治，查处侵犯奥林匹克标志专用权案1宗，侵犯“杭州亚运会吉祥物”特殊标志专用权案1宗。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000000"/>
          <w:sz w:val="32"/>
          <w:szCs w:val="32"/>
          <w:lang w:eastAsia="zh-CN"/>
        </w:rPr>
        <w:t>持续做好版权执法监督。</w:t>
      </w:r>
      <w:r>
        <w:rPr>
          <w:rFonts w:hint="eastAsia" w:ascii="仿宋_GB2312" w:hAnsi="仿宋_GB2312" w:eastAsia="仿宋_GB2312" w:cs="仿宋_GB2312"/>
          <w:color w:val="000000"/>
          <w:sz w:val="32"/>
          <w:szCs w:val="32"/>
          <w:lang w:eastAsia="zh-CN"/>
        </w:rPr>
        <w:t>区版权局牵头区文化市场执法队伍开展打击网络侵权盗版“剑网2022”等专项行动，稳步推进软件正版化工作，全力维护版权市场秩序</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color w:val="000000"/>
          <w:sz w:val="32"/>
          <w:szCs w:val="32"/>
        </w:rPr>
        <w:t>全年处理涉互联网文化、网络出版活动举报投诉631件，涉及网络版权36件；处理信访、各级转办线索等107件。</w:t>
      </w:r>
      <w:r>
        <w:rPr>
          <w:rFonts w:hint="eastAsia" w:ascii="仿宋_GB2312" w:hAnsi="仿宋_GB2312" w:eastAsia="仿宋_GB2312" w:cs="仿宋_GB2312"/>
          <w:b w:val="0"/>
          <w:bCs w:val="0"/>
          <w:sz w:val="32"/>
          <w:szCs w:val="40"/>
          <w:lang w:val="en-US" w:eastAsia="zh-CN"/>
        </w:rPr>
        <w:t>强化剧本娱乐经营场所的监管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val="en-US" w:eastAsia="zh-CN"/>
        </w:rPr>
        <w:t>合计出动499人次，检查剧本娱乐经营场所248家次，责令改正57家次。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bCs/>
          <w:color w:val="auto"/>
          <w:sz w:val="32"/>
          <w:szCs w:val="32"/>
          <w:lang w:eastAsia="zh-CN"/>
        </w:rPr>
        <w:t>强化商业秘密和反不正当竞争行政保护。</w:t>
      </w:r>
      <w:r>
        <w:rPr>
          <w:rFonts w:hint="eastAsia" w:ascii="仿宋_GB2312" w:hAnsi="仿宋_GB2312" w:eastAsia="仿宋_GB2312" w:cs="仿宋_GB2312"/>
          <w:b w:val="0"/>
          <w:bCs w:val="0"/>
          <w:color w:val="auto"/>
          <w:sz w:val="32"/>
          <w:szCs w:val="32"/>
          <w:lang w:eastAsia="zh-CN"/>
        </w:rPr>
        <w:t>区市场监管局</w:t>
      </w:r>
      <w:r>
        <w:rPr>
          <w:rFonts w:hint="eastAsia" w:ascii="仿宋_GB2312" w:hAnsi="仿宋_GB2312" w:eastAsia="仿宋_GB2312" w:cs="仿宋_GB2312"/>
          <w:b w:val="0"/>
          <w:bCs w:val="0"/>
          <w:color w:val="auto"/>
          <w:kern w:val="2"/>
          <w:sz w:val="32"/>
          <w:szCs w:val="32"/>
          <w:lang w:val="en-US" w:eastAsia="zh-CN" w:bidi="ar-SA"/>
        </w:rPr>
        <w:t>开展反不正当竞争执法，</w:t>
      </w:r>
      <w:r>
        <w:rPr>
          <w:rFonts w:hint="eastAsia" w:ascii="仿宋_GB2312" w:hAnsi="仿宋_GB2312" w:eastAsia="仿宋_GB2312" w:cs="仿宋_GB2312"/>
          <w:b w:val="0"/>
          <w:bCs w:val="0"/>
          <w:color w:val="auto"/>
          <w:kern w:val="2"/>
          <w:sz w:val="32"/>
          <w:szCs w:val="32"/>
          <w:highlight w:val="none"/>
          <w:lang w:val="en-US" w:eastAsia="zh-CN" w:bidi="ar-SA"/>
        </w:rPr>
        <w:t>针对校园周边不正当促销玩具盲盒乱象、制止滥用行政权力排除限制竞争等情况开展专项检查。全年办结不正当竞争案件12宗，罚款131万元。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b/>
          <w:bCs/>
          <w:color w:val="000000"/>
          <w:sz w:val="32"/>
          <w:szCs w:val="32"/>
          <w:highlight w:val="none"/>
        </w:rPr>
        <w:t>强化农资打假力度。</w:t>
      </w:r>
      <w:r>
        <w:rPr>
          <w:rFonts w:hint="eastAsia" w:ascii="仿宋_GB2312" w:hAnsi="仿宋_GB2312" w:eastAsia="仿宋_GB2312" w:cs="仿宋_GB2312"/>
          <w:sz w:val="32"/>
          <w:szCs w:val="32"/>
          <w:lang w:val="en-US" w:eastAsia="zh-CN"/>
        </w:rPr>
        <w:t>区农业农村局开展农业投入品生产、经营（户）的摸底排查工作，全年共出动执法人员996人次，摸查企业共401家次。开展兽药、饲料和饲料添加剂专项打假行动，共出动402人次，检查饲料生产经营企业32家次，检查兽药生产（经营）企业102家次。开展农药、种子和肥料生产经营及使用专项整治行动，共出动432次，检查种子、农药、肥料经营企业216家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color w:val="000000"/>
          <w:sz w:val="32"/>
          <w:szCs w:val="32"/>
        </w:rPr>
      </w:pPr>
      <w:r>
        <w:rPr>
          <w:rFonts w:hint="eastAsia" w:ascii="楷体_GB2312" w:hAnsi="楷体_GB2312" w:eastAsia="楷体_GB2312" w:cs="楷体_GB2312"/>
          <w:b w:val="0"/>
          <w:bCs w:val="0"/>
          <w:color w:val="000000"/>
          <w:sz w:val="32"/>
          <w:szCs w:val="32"/>
        </w:rPr>
        <w:t>（三）</w:t>
      </w:r>
      <w:r>
        <w:rPr>
          <w:rFonts w:hint="eastAsia" w:ascii="楷体_GB2312" w:hAnsi="楷体_GB2312" w:eastAsia="楷体_GB2312" w:cs="楷体_GB2312"/>
          <w:b w:val="0"/>
          <w:bCs w:val="0"/>
          <w:color w:val="000000"/>
          <w:sz w:val="32"/>
          <w:szCs w:val="32"/>
          <w:lang w:eastAsia="zh-CN"/>
        </w:rPr>
        <w:t>全链条大</w:t>
      </w:r>
      <w:r>
        <w:rPr>
          <w:rFonts w:hint="eastAsia" w:ascii="楷体_GB2312" w:hAnsi="楷体_GB2312" w:eastAsia="楷体_GB2312" w:cs="楷体_GB2312"/>
          <w:b w:val="0"/>
          <w:bCs w:val="0"/>
          <w:color w:val="000000"/>
          <w:sz w:val="32"/>
          <w:szCs w:val="32"/>
        </w:rPr>
        <w:t>保护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lang w:eastAsia="zh-CN"/>
        </w:rPr>
        <w:t>构建知识产权保护社会共治格局。</w:t>
      </w:r>
      <w:r>
        <w:rPr>
          <w:rFonts w:hint="eastAsia" w:ascii="仿宋_GB2312" w:hAnsi="仿宋_GB2312" w:eastAsia="仿宋_GB2312" w:cs="仿宋_GB2312"/>
          <w:b w:val="0"/>
          <w:bCs w:val="0"/>
          <w:color w:val="000000"/>
          <w:sz w:val="32"/>
          <w:szCs w:val="32"/>
          <w:lang w:eastAsia="zh-CN"/>
        </w:rPr>
        <w:t>区市场监管局</w:t>
      </w:r>
      <w:r>
        <w:rPr>
          <w:rFonts w:hint="eastAsia" w:ascii="仿宋_GB2312" w:hAnsi="仿宋_GB2312" w:eastAsia="仿宋_GB2312" w:cs="仿宋_GB2312"/>
          <w:color w:val="000000"/>
          <w:sz w:val="32"/>
          <w:szCs w:val="32"/>
          <w:lang w:eastAsia="zh-CN"/>
        </w:rPr>
        <w:t>组织开展国家知识产权强县建设试点县申报工作，构建开放、合作、共赢的知识产权生态环境。印发《广州市天河区2022年度省促进经济高质量发展专项资金促进类项目申报指南》，完成4个项目的实施管理、结题验收、绩效目标监控等工作。今年8月，天河区确定为国家知识产权强县建设试点县。</w:t>
      </w:r>
    </w:p>
    <w:p>
      <w:pPr>
        <w:pStyle w:val="15"/>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rPr>
        <w:t>完善知识产权纠纷</w:t>
      </w:r>
      <w:r>
        <w:rPr>
          <w:rFonts w:hint="eastAsia" w:ascii="仿宋_GB2312" w:hAnsi="仿宋_GB2312" w:eastAsia="仿宋_GB2312" w:cs="仿宋_GB2312"/>
          <w:b/>
          <w:bCs/>
          <w:color w:val="000000"/>
          <w:sz w:val="32"/>
          <w:szCs w:val="32"/>
          <w:lang w:eastAsia="zh-CN"/>
        </w:rPr>
        <w:t>化</w:t>
      </w:r>
      <w:r>
        <w:rPr>
          <w:rFonts w:hint="eastAsia" w:ascii="仿宋_GB2312" w:hAnsi="仿宋_GB2312" w:eastAsia="仿宋_GB2312" w:cs="仿宋_GB2312"/>
          <w:b/>
          <w:bCs/>
          <w:color w:val="000000"/>
          <w:sz w:val="32"/>
          <w:szCs w:val="32"/>
        </w:rPr>
        <w:t>解机制。</w:t>
      </w:r>
      <w:r>
        <w:rPr>
          <w:rFonts w:hint="eastAsia" w:ascii="仿宋_GB2312" w:hAnsi="仿宋_GB2312" w:eastAsia="仿宋_GB2312" w:cs="仿宋_GB2312"/>
          <w:b w:val="0"/>
          <w:bCs w:val="0"/>
          <w:color w:val="000000"/>
          <w:sz w:val="32"/>
          <w:szCs w:val="32"/>
          <w:lang w:eastAsia="zh-CN"/>
        </w:rPr>
        <w:t>区司法局</w:t>
      </w:r>
      <w:r>
        <w:rPr>
          <w:rFonts w:hint="eastAsia" w:ascii="仿宋_GB2312" w:hAnsi="仿宋_GB2312" w:eastAsia="仿宋_GB2312" w:cs="仿宋_GB2312"/>
          <w:sz w:val="32"/>
          <w:szCs w:val="32"/>
          <w:lang w:val="en-US" w:eastAsia="zh-CN"/>
        </w:rPr>
        <w:t>搭载12348热线、“羊城慧调解”小程序等线上服务渠道，为企业和群众提供法律咨询、人民调解、法律援助等公益性法律服务。充分依托区、街道和社区公共法律服务中心（站），引入律师等专业力量，解答涉及侵犯知识产权和制售假冒伪劣商品的法律咨询。</w:t>
      </w:r>
      <w:r>
        <w:rPr>
          <w:rFonts w:hint="eastAsia" w:ascii="仿宋_GB2312" w:hAnsi="仿宋_GB2312" w:eastAsia="仿宋_GB2312" w:cs="仿宋_GB2312"/>
          <w:color w:val="auto"/>
          <w:sz w:val="32"/>
          <w:szCs w:val="32"/>
          <w:lang w:val="en-US" w:eastAsia="zh-CN"/>
        </w:rPr>
        <w:t>优化区、街道中小微企业法治体检平台，组建230人的社区法律顾问和法援律师团队，实现企业普法、法律咨询、法治体检常态化，全年共为企业提供150余次法律服务。设立11个服装批发市场法律服务咨询点，为批发市场经营户提供法律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 w:eastAsia="zh-CN"/>
        </w:rPr>
      </w:pPr>
      <w:r>
        <w:rPr>
          <w:rFonts w:hint="eastAsia" w:ascii="仿宋_GB2312" w:hAnsi="仿宋_GB2312" w:eastAsia="仿宋_GB2312" w:cs="仿宋_GB2312"/>
          <w:b/>
          <w:bCs/>
          <w:color w:val="auto"/>
          <w:sz w:val="32"/>
          <w:szCs w:val="32"/>
          <w:lang w:val="en-US" w:eastAsia="zh-CN"/>
        </w:rPr>
        <w:t>打造知识产权维权援助信息化平台</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b w:val="0"/>
          <w:bCs w:val="0"/>
          <w:color w:val="000000"/>
          <w:sz w:val="32"/>
          <w:szCs w:val="32"/>
          <w:lang w:eastAsia="zh-CN"/>
        </w:rPr>
        <w:t>区市场监管局</w:t>
      </w:r>
      <w:r>
        <w:rPr>
          <w:rFonts w:hint="eastAsia" w:ascii="仿宋_GB2312" w:hAnsi="仿宋_GB2312" w:eastAsia="仿宋_GB2312" w:cs="仿宋_GB2312"/>
          <w:color w:val="auto"/>
          <w:sz w:val="32"/>
          <w:szCs w:val="32"/>
          <w:lang w:val="en-US" w:eastAsia="zh-CN"/>
        </w:rPr>
        <w:t>全面加强知识产权公共服务智能化建设，全方位整合天河区知识产权相关人才、专家、师资、代理机构等资源并建立相应的智库、信息库，为执法人员及企业提供在线知识产权信息检索、法律咨询等综合性维权服务</w:t>
      </w:r>
      <w:r>
        <w:rPr>
          <w:rFonts w:hint="eastAsia" w:ascii="仿宋_GB2312" w:hAnsi="仿宋_GB2312" w:eastAsia="仿宋_GB2312" w:cs="仿宋_GB2312"/>
          <w:color w:val="auto"/>
          <w:sz w:val="32"/>
          <w:szCs w:val="32"/>
          <w:highlight w:val="none"/>
          <w:lang w:val="en-US" w:eastAsia="zh-CN"/>
        </w:rPr>
        <w:t>。全年通过平台完成公共服务咨询40余次，协助纠纷调解案件1宗。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w:t>
      </w:r>
      <w:r>
        <w:rPr>
          <w:rFonts w:hint="eastAsia" w:ascii="楷体_GB2312" w:hAnsi="楷体_GB2312" w:eastAsia="楷体_GB2312" w:cs="楷体_GB2312"/>
          <w:b w:val="0"/>
          <w:bCs w:val="0"/>
          <w:color w:val="000000"/>
          <w:sz w:val="32"/>
          <w:szCs w:val="32"/>
          <w:lang w:eastAsia="zh-CN"/>
        </w:rPr>
        <w:t>四</w:t>
      </w:r>
      <w:r>
        <w:rPr>
          <w:rFonts w:hint="eastAsia" w:ascii="楷体_GB2312" w:hAnsi="楷体_GB2312" w:eastAsia="楷体_GB2312" w:cs="楷体_GB2312"/>
          <w:b w:val="0"/>
          <w:bCs w:val="0"/>
          <w:color w:val="000000"/>
          <w:sz w:val="32"/>
          <w:szCs w:val="32"/>
        </w:rPr>
        <w:t>）协同</w:t>
      </w:r>
      <w:r>
        <w:rPr>
          <w:rFonts w:hint="eastAsia" w:ascii="楷体_GB2312" w:hAnsi="楷体_GB2312" w:eastAsia="楷体_GB2312" w:cs="楷体_GB2312"/>
          <w:b w:val="0"/>
          <w:bCs w:val="0"/>
          <w:color w:val="000000"/>
          <w:sz w:val="32"/>
          <w:szCs w:val="32"/>
          <w:lang w:eastAsia="zh-CN"/>
        </w:rPr>
        <w:t>快</w:t>
      </w:r>
      <w:r>
        <w:rPr>
          <w:rFonts w:hint="eastAsia" w:ascii="楷体_GB2312" w:hAnsi="楷体_GB2312" w:eastAsia="楷体_GB2312" w:cs="楷体_GB2312"/>
          <w:b w:val="0"/>
          <w:bCs w:val="0"/>
          <w:color w:val="000000"/>
          <w:sz w:val="32"/>
          <w:szCs w:val="32"/>
        </w:rPr>
        <w:t>保护</w:t>
      </w:r>
    </w:p>
    <w:p>
      <w:pPr>
        <w:widowControl/>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建立司法保护与行政执法高效衔接机制。</w:t>
      </w:r>
      <w:r>
        <w:rPr>
          <w:rFonts w:hint="eastAsia" w:ascii="仿宋_GB2312" w:hAnsi="仿宋_GB2312" w:eastAsia="仿宋_GB2312" w:cs="仿宋_GB2312"/>
          <w:sz w:val="32"/>
          <w:szCs w:val="32"/>
          <w:u w:val="none"/>
          <w:lang w:val="en-US" w:eastAsia="zh-CN"/>
        </w:rPr>
        <w:t>区市场监管局主动作为，开展服务型执法，从专利侵权案入手，与广州知识产权法院合作，建立联合专家组，早期介入诉前处理，积极推动知识产权诉讼案件向行政投诉流转，开创知识产权案件从法院起诉转为行政投诉的“绿色通道”，建立司法保护与行政执法的高效衔接机制，为快速解决知识产权纠纷提供了新途径。</w:t>
      </w:r>
      <w:r>
        <w:rPr>
          <w:rFonts w:hint="eastAsia" w:ascii="仿宋_GB2312" w:hAnsi="仿宋_GB2312" w:eastAsia="仿宋_GB2312" w:cs="仿宋_GB2312"/>
          <w:sz w:val="32"/>
          <w:szCs w:val="32"/>
        </w:rPr>
        <w:t>厦门某谷服饰有限公司诉广州某星服装有限公司涉嫌侵犯“上衣（水泽拼袖款）”外观设计专利权纠纷案，成功转为</w:t>
      </w:r>
      <w:r>
        <w:rPr>
          <w:rFonts w:hint="eastAsia" w:ascii="仿宋_GB2312" w:hAnsi="仿宋_GB2312" w:eastAsia="仿宋_GB2312" w:cs="仿宋_GB2312"/>
          <w:sz w:val="32"/>
          <w:szCs w:val="32"/>
          <w:u w:val="none"/>
          <w:lang w:val="en-US" w:eastAsia="zh-CN"/>
        </w:rPr>
        <w:t>区市场监管局</w:t>
      </w:r>
      <w:r>
        <w:rPr>
          <w:rFonts w:hint="eastAsia" w:ascii="仿宋_GB2312" w:hAnsi="仿宋_GB2312" w:eastAsia="仿宋_GB2312" w:cs="仿宋_GB2312"/>
          <w:sz w:val="32"/>
          <w:szCs w:val="32"/>
        </w:rPr>
        <w:t>办理的行政投诉案件。按照“诉讼→行政”绿色通道的合作精神，</w:t>
      </w:r>
      <w:r>
        <w:rPr>
          <w:rFonts w:hint="eastAsia" w:ascii="仿宋_GB2312" w:hAnsi="仿宋_GB2312" w:eastAsia="仿宋_GB2312" w:cs="仿宋_GB2312"/>
          <w:sz w:val="32"/>
          <w:szCs w:val="32"/>
          <w:lang w:eastAsia="zh-CN"/>
        </w:rPr>
        <w:t>依法</w:t>
      </w:r>
      <w:r>
        <w:rPr>
          <w:rFonts w:hint="eastAsia" w:ascii="仿宋_GB2312" w:hAnsi="仿宋_GB2312" w:eastAsia="仿宋_GB2312" w:cs="仿宋_GB2312"/>
          <w:sz w:val="32"/>
          <w:szCs w:val="32"/>
        </w:rPr>
        <w:t>做出行政裁决</w:t>
      </w:r>
      <w:r>
        <w:rPr>
          <w:rFonts w:hint="eastAsia" w:ascii="仿宋_GB2312" w:hAnsi="仿宋_GB2312" w:eastAsia="仿宋_GB2312" w:cs="仿宋_GB2312"/>
          <w:sz w:val="32"/>
          <w:szCs w:val="32"/>
          <w:lang w:eastAsia="zh-CN"/>
        </w:rPr>
        <w:t>，快速高效解决纠纷。</w:t>
      </w:r>
    </w:p>
    <w:p>
      <w:pPr>
        <w:widowControl/>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建立行政执法与仲裁调解有效对接机制。</w:t>
      </w:r>
      <w:r>
        <w:rPr>
          <w:rFonts w:hint="eastAsia" w:ascii="仿宋_GB2312" w:hAnsi="仿宋_GB2312" w:eastAsia="仿宋_GB2312" w:cs="仿宋_GB2312"/>
          <w:sz w:val="32"/>
          <w:szCs w:val="32"/>
          <w:u w:val="none"/>
          <w:lang w:val="en-US" w:eastAsia="zh-CN"/>
        </w:rPr>
        <w:t>区市场监管局</w:t>
      </w:r>
      <w:r>
        <w:rPr>
          <w:rFonts w:hint="eastAsia" w:ascii="仿宋_GB2312" w:hAnsi="仿宋_GB2312" w:eastAsia="仿宋_GB2312" w:cs="仿宋_GB2312"/>
          <w:sz w:val="32"/>
          <w:szCs w:val="32"/>
          <w:lang w:val="en-US" w:eastAsia="zh-CN"/>
        </w:rPr>
        <w:t>与广州仲裁委合作，签订《知识产权仲裁战略合作框架协议》，组建联合专家组，开创行政投诉转仲裁调解“快捷通道”。针对箭牌糖类有限公司为其注册商标专用权的行政投诉案起用该工作机制，促成纠纷双方达成仲裁协议，将知识产权纠纷</w:t>
      </w:r>
      <w:r>
        <w:rPr>
          <w:rFonts w:hint="eastAsia" w:ascii="仿宋_GB2312" w:hAnsi="仿宋_GB2312" w:eastAsia="仿宋_GB2312" w:cs="仿宋_GB2312"/>
          <w:sz w:val="32"/>
          <w:szCs w:val="32"/>
        </w:rPr>
        <w:t>提交广州仲裁委在线争议解决平台（ODR）</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在仲裁庭主持下，</w:t>
      </w:r>
      <w:r>
        <w:rPr>
          <w:rFonts w:hint="eastAsia" w:ascii="仿宋_GB2312" w:hAnsi="仿宋_GB2312" w:eastAsia="仿宋_GB2312" w:cs="仿宋_GB2312"/>
          <w:sz w:val="32"/>
          <w:szCs w:val="32"/>
          <w:lang w:eastAsia="zh-CN"/>
        </w:rPr>
        <w:t>双方当事人自愿达成协议，广州仲裁委制作仲裁调解书，</w:t>
      </w:r>
      <w:r>
        <w:rPr>
          <w:rFonts w:hint="eastAsia" w:ascii="仿宋_GB2312" w:hAnsi="仿宋_GB2312" w:eastAsia="仿宋_GB2312" w:cs="仿宋_GB2312"/>
          <w:sz w:val="32"/>
          <w:szCs w:val="32"/>
          <w:lang w:val="en-US" w:eastAsia="zh-CN"/>
        </w:rPr>
        <w:t>实现知识产权行政保护与民商事仲裁无缝衔接。</w:t>
      </w:r>
    </w:p>
    <w:p>
      <w:pPr>
        <w:widowControl/>
        <w:spacing w:line="58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建立行政与司法协同保护强效机制。</w:t>
      </w:r>
      <w:r>
        <w:rPr>
          <w:rFonts w:hint="eastAsia" w:ascii="仿宋_GB2312" w:hAnsi="仿宋_GB2312" w:eastAsia="仿宋_GB2312" w:cs="仿宋_GB2312"/>
          <w:sz w:val="32"/>
          <w:szCs w:val="32"/>
          <w:u w:val="none"/>
          <w:lang w:val="en-US" w:eastAsia="zh-CN"/>
        </w:rPr>
        <w:t>区市场监管局</w:t>
      </w:r>
      <w:r>
        <w:rPr>
          <w:rFonts w:hint="eastAsia" w:ascii="仿宋_GB2312" w:hAnsi="仿宋_GB2312" w:eastAsia="仿宋_GB2312" w:cs="仿宋_GB2312"/>
          <w:sz w:val="32"/>
          <w:szCs w:val="32"/>
          <w:lang w:val="en-US" w:eastAsia="zh-CN"/>
        </w:rPr>
        <w:t>建立知识产权行政保护和司法保护的有机衔接机制，</w:t>
      </w:r>
      <w:r>
        <w:rPr>
          <w:rFonts w:hint="eastAsia" w:ascii="仿宋_GB2312" w:hAnsi="仿宋_GB2312" w:eastAsia="仿宋_GB2312" w:cs="仿宋_GB2312"/>
          <w:b w:val="0"/>
          <w:bCs w:val="0"/>
          <w:sz w:val="32"/>
          <w:szCs w:val="32"/>
          <w:lang w:eastAsia="zh-CN"/>
        </w:rPr>
        <w:t>畅通行政处罚、行政调解和司法确认“三轨通道”。</w:t>
      </w:r>
      <w:r>
        <w:rPr>
          <w:rFonts w:hint="eastAsia" w:ascii="仿宋_GB2312" w:hAnsi="仿宋_GB2312" w:eastAsia="仿宋_GB2312" w:cs="仿宋_GB2312"/>
          <w:sz w:val="32"/>
          <w:szCs w:val="32"/>
          <w:lang w:val="en-US" w:eastAsia="zh-CN"/>
        </w:rPr>
        <w:t>在处理“阿强酸菜鱼”商标侵权案中，首创将行政处罚的“刚性”、行政调解的“柔性”和司法确认的“强执性”相结合。一是做出“责令侵权人立即停止侵权行为、罚款三万元”的行政处罚决定；二是开展行政调解，促成双方达到赔偿和解协议；三是对接天河区人民法院，完成行政调解协议的司法确认。“三轨通道”体现服务型执法精神，实现行政执法政治效果、法律效果和社会效果的有机统一。</w:t>
      </w:r>
    </w:p>
    <w:p>
      <w:pPr>
        <w:widowControl w:val="0"/>
        <w:spacing w:line="600" w:lineRule="exact"/>
        <w:ind w:firstLine="640" w:firstLineChars="200"/>
        <w:jc w:val="left"/>
        <w:rPr>
          <w:rFonts w:hint="eastAsia" w:ascii="仿宋_GB2312" w:hAnsi="仿宋_GB2312" w:eastAsia="仿宋_GB2312" w:cs="仿宋_GB2312"/>
          <w:kern w:val="2"/>
          <w:sz w:val="32"/>
          <w:szCs w:val="32"/>
          <w:lang w:val="en-US" w:eastAsia="zh-CN" w:bidi="ar-SA"/>
        </w:rPr>
      </w:pPr>
      <w:r>
        <w:rPr>
          <w:rFonts w:hint="eastAsia" w:eastAsia="仿宋_GB2312" w:cs="Times New Roman"/>
          <w:color w:val="auto"/>
          <w:sz w:val="32"/>
          <w:szCs w:val="32"/>
          <w:lang w:val="en-US" w:eastAsia="zh-CN"/>
        </w:rPr>
        <w:t>以上“推动行政、仲裁、司法有机衔接，强化知识产权协同保护”的三项举措，具有开创性，均属全国首创，成功入选广东省知识产权基层改革创新重大举措。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三、知识产权运用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auto"/>
          <w:sz w:val="32"/>
          <w:szCs w:val="32"/>
          <w:lang w:val="en-US" w:eastAsia="zh-CN"/>
        </w:rPr>
        <w:t>提升知识产权创造质量。</w:t>
      </w:r>
      <w:r>
        <w:rPr>
          <w:rFonts w:hint="eastAsia" w:ascii="仿宋_GB2312" w:hAnsi="仿宋_GB2312" w:eastAsia="仿宋_GB2312" w:cs="仿宋_GB2312"/>
          <w:b w:val="0"/>
          <w:bCs w:val="0"/>
          <w:color w:val="auto"/>
          <w:sz w:val="32"/>
          <w:szCs w:val="32"/>
          <w:lang w:val="en-US" w:eastAsia="zh-CN"/>
        </w:rPr>
        <w:t>区市场监管局全年落</w:t>
      </w:r>
      <w:r>
        <w:rPr>
          <w:rFonts w:hint="eastAsia" w:ascii="仿宋_GB2312" w:hAnsi="仿宋_GB2312" w:eastAsia="仿宋_GB2312" w:cs="仿宋_GB2312"/>
          <w:color w:val="auto"/>
          <w:sz w:val="32"/>
          <w:szCs w:val="32"/>
          <w:lang w:val="en-US" w:eastAsia="zh-CN"/>
        </w:rPr>
        <w:t>实知识产权扶持政策，受理审查专利授权和商标注册资助、高价值专利和商标培育、知识产权金融等项目，共计</w:t>
      </w:r>
      <w:r>
        <w:rPr>
          <w:rFonts w:hint="eastAsia" w:ascii="仿宋_GB2312" w:hAnsi="仿宋_GB2312" w:eastAsia="仿宋_GB2312" w:cs="仿宋_GB2312"/>
          <w:color w:val="auto"/>
          <w:sz w:val="32"/>
          <w:szCs w:val="32"/>
          <w:highlight w:val="none"/>
          <w:lang w:val="en-US" w:eastAsia="zh-CN"/>
        </w:rPr>
        <w:t>2233项，拨付资助金额571.266万元</w:t>
      </w:r>
      <w:r>
        <w:rPr>
          <w:rFonts w:hint="eastAsia" w:ascii="仿宋_GB2312" w:hAnsi="仿宋_GB2312" w:eastAsia="仿宋_GB2312" w:cs="仿宋_GB2312"/>
          <w:color w:val="auto"/>
          <w:sz w:val="32"/>
          <w:szCs w:val="32"/>
          <w:lang w:val="en-US" w:eastAsia="zh-CN"/>
        </w:rPr>
        <w:t>。开展2021年度《广州市天河区推动经济高质量发展的若干政策意见》兑现工作，推行知识产权专利权人“免申即享”政策，</w:t>
      </w:r>
      <w:r>
        <w:rPr>
          <w:rFonts w:hint="eastAsia" w:ascii="仿宋_GB2312" w:hAnsi="仿宋_GB2312" w:eastAsia="仿宋_GB2312" w:cs="仿宋_GB2312"/>
          <w:color w:val="auto"/>
          <w:sz w:val="32"/>
          <w:szCs w:val="32"/>
          <w:highlight w:val="none"/>
          <w:lang w:val="en-US" w:eastAsia="zh-CN"/>
        </w:rPr>
        <w:t>完成知识产权专利奖、专利权质押融资等项目预审工作，资助金额逾800万元</w:t>
      </w:r>
      <w:r>
        <w:rPr>
          <w:rFonts w:hint="eastAsia" w:ascii="仿宋_GB2312" w:hAnsi="仿宋_GB2312" w:eastAsia="仿宋_GB2312" w:cs="仿宋_GB2312"/>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auto"/>
          <w:sz w:val="32"/>
          <w:szCs w:val="32"/>
          <w:lang w:val="en-US" w:eastAsia="zh-CN"/>
        </w:rPr>
        <w:t>强化高价值知识产权培育。</w:t>
      </w:r>
      <w:r>
        <w:rPr>
          <w:rFonts w:hint="eastAsia" w:ascii="仿宋_GB2312" w:hAnsi="仿宋_GB2312" w:eastAsia="仿宋_GB2312" w:cs="仿宋_GB2312"/>
          <w:b w:val="0"/>
          <w:bCs w:val="0"/>
          <w:color w:val="auto"/>
          <w:sz w:val="32"/>
          <w:szCs w:val="32"/>
          <w:lang w:val="en-US" w:eastAsia="zh-CN"/>
        </w:rPr>
        <w:t>围绕天河区“水环境治理技术与装备”领域发展特点，建设1家高价值专利培育中心，深度开展专利技术检索分析和精准培育布局</w:t>
      </w:r>
      <w:r>
        <w:rPr>
          <w:rFonts w:hint="eastAsia" w:ascii="仿宋_GB2312" w:hAnsi="仿宋_GB2312" w:eastAsia="仿宋_GB2312" w:cs="仿宋_GB2312"/>
          <w:b w:val="0"/>
          <w:bCs w:val="0"/>
          <w:color w:val="auto"/>
          <w:sz w:val="32"/>
          <w:szCs w:val="32"/>
          <w:highlight w:val="none"/>
          <w:lang w:val="en-US" w:eastAsia="zh-CN"/>
        </w:rPr>
        <w:t>，项目期间提交发明专利申请27件，组织主题培训4次</w:t>
      </w:r>
      <w:r>
        <w:rPr>
          <w:rFonts w:hint="eastAsia" w:ascii="仿宋_GB2312" w:hAnsi="仿宋_GB2312" w:eastAsia="仿宋_GB2312" w:cs="仿宋_GB2312"/>
          <w:color w:val="auto"/>
          <w:sz w:val="32"/>
          <w:szCs w:val="32"/>
          <w:highlight w:val="none"/>
        </w:rPr>
        <w:t>。开展科学研究和技术服务业企业</w:t>
      </w:r>
      <w:r>
        <w:rPr>
          <w:rFonts w:hint="eastAsia" w:ascii="仿宋_GB2312" w:hAnsi="仿宋_GB2312" w:eastAsia="仿宋_GB2312" w:cs="仿宋_GB2312"/>
          <w:color w:val="auto"/>
          <w:sz w:val="32"/>
          <w:szCs w:val="32"/>
          <w:highlight w:val="none"/>
          <w:lang w:eastAsia="zh-CN"/>
        </w:rPr>
        <w:t>招商引资</w:t>
      </w:r>
      <w:r>
        <w:rPr>
          <w:rFonts w:hint="eastAsia" w:ascii="仿宋_GB2312" w:hAnsi="仿宋_GB2312" w:eastAsia="仿宋_GB2312" w:cs="仿宋_GB2312"/>
          <w:color w:val="auto"/>
          <w:sz w:val="32"/>
          <w:szCs w:val="32"/>
          <w:highlight w:val="none"/>
        </w:rPr>
        <w:t>稳增长行动，深入了解企业发展遇到的难点与堵点，积极协助企业纾困，立足天河发展。</w:t>
      </w:r>
      <w:r>
        <w:rPr>
          <w:rFonts w:hint="eastAsia" w:ascii="仿宋_GB2312" w:hAnsi="仿宋_GB2312" w:eastAsia="仿宋_GB2312" w:cs="仿宋_GB2312"/>
          <w:b w:val="0"/>
          <w:bCs w:val="0"/>
          <w:color w:val="auto"/>
          <w:sz w:val="32"/>
          <w:szCs w:val="32"/>
          <w:lang w:val="en-US" w:eastAsia="zh-CN"/>
        </w:rPr>
        <w:t>积极组织创新主体参加专利奖评选、2022年粤港澳大湾区高价值专利培育布局大赛等活动</w:t>
      </w:r>
      <w:r>
        <w:rPr>
          <w:rFonts w:hint="eastAsia" w:ascii="仿宋_GB2312" w:hAnsi="仿宋_GB2312" w:eastAsia="仿宋_GB2312" w:cs="仿宋_GB2312"/>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建设知识产权协同运营中心。</w:t>
      </w:r>
      <w:r>
        <w:rPr>
          <w:rFonts w:hint="eastAsia" w:ascii="仿宋_GB2312" w:hAnsi="仿宋_GB2312" w:eastAsia="仿宋_GB2312" w:cs="仿宋_GB2312"/>
          <w:color w:val="000000"/>
          <w:sz w:val="32"/>
          <w:szCs w:val="32"/>
          <w:lang w:val="en-US" w:eastAsia="zh-CN"/>
        </w:rPr>
        <w:t>挂牌成立广州天河高新技术产业开发区知识产权协同运营中心，并同步加挂“知识产权公共服务工作站”，以基础性公益服务和专业性增值服务模式运作，以高价值专利培育为关键任务，以数据要素驱动创新成果产出和转化落地，为创新主体提供一站式知识产权全链条服务，推动知识产权运营服务与高新区重点产业集群发展深度融合。项目期间，形成5个高价值专利组合，开发搭建天河高新区“新一代信息技术”专题专利数据库，发布《新一代信息技术产业专利导航报告》，提供实务培训、专利转化、上市辅导、维权援助等公益服务逾40次。</w:t>
      </w:r>
    </w:p>
    <w:p>
      <w:pPr>
        <w:keepNext w:val="0"/>
        <w:keepLines w:val="0"/>
        <w:spacing w:line="600" w:lineRule="exact"/>
        <w:ind w:firstLine="640" w:firstLineChars="200"/>
        <w:rPr>
          <w:rFonts w:hint="default"/>
          <w:sz w:val="32"/>
          <w:szCs w:val="32"/>
          <w:lang w:val="en-US" w:eastAsia="zh-CN"/>
        </w:rPr>
      </w:pPr>
      <w:r>
        <w:rPr>
          <w:rFonts w:hint="eastAsia" w:ascii="仿宋_GB2312" w:hAnsi="仿宋_GB2312" w:eastAsia="仿宋_GB2312" w:cs="仿宋_GB2312"/>
          <w:b/>
          <w:bCs/>
          <w:color w:val="000000"/>
          <w:sz w:val="32"/>
          <w:szCs w:val="32"/>
          <w:lang w:val="en-US" w:eastAsia="zh-CN"/>
        </w:rPr>
        <w:t>开展质押融资“入园惠企”。</w:t>
      </w:r>
      <w:r>
        <w:rPr>
          <w:rFonts w:hint="eastAsia" w:ascii="仿宋_GB2312" w:hAnsi="仿宋_GB2312" w:eastAsia="仿宋_GB2312" w:cs="仿宋_GB2312"/>
          <w:b w:val="0"/>
          <w:bCs w:val="0"/>
          <w:color w:val="auto"/>
          <w:sz w:val="32"/>
          <w:szCs w:val="32"/>
          <w:lang w:val="en-US" w:eastAsia="zh-CN"/>
        </w:rPr>
        <w:t>区市场监管局</w:t>
      </w:r>
      <w:r>
        <w:rPr>
          <w:rFonts w:hint="eastAsia" w:ascii="仿宋_GB2312" w:hAnsi="仿宋_GB2312" w:eastAsia="仿宋_GB2312" w:cs="仿宋_GB2312"/>
          <w:color w:val="000000"/>
          <w:sz w:val="32"/>
          <w:szCs w:val="32"/>
          <w:lang w:val="en-US" w:eastAsia="zh-CN"/>
        </w:rPr>
        <w:t>举办4场知识产权质押融资政策宣讲会，设立知识产权质押融资工作站3个，强化“政企银保服”联动，推动区域知识产权质押融资规模较快增长。全年共完成知识产权质押融资金额13.94亿元，其中专利权质押融资金额13.54亿元，受惠企业逾100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四、知识产权管理和服务</w:t>
      </w:r>
    </w:p>
    <w:p>
      <w:pPr>
        <w:pBdr>
          <w:top w:val="none" w:color="000000" w:sz="0" w:space="0"/>
          <w:left w:val="none" w:color="000000" w:sz="0" w:space="0"/>
          <w:bottom w:val="none" w:color="000000" w:sz="0" w:space="31"/>
          <w:right w:val="none" w:color="000000" w:sz="0" w:space="0"/>
        </w:pBdr>
        <w:topLinePunct/>
        <w:autoSpaceDE w:val="0"/>
        <w:autoSpaceDN w:val="0"/>
        <w:adjustRightInd w:val="0"/>
        <w:snapToGrid w:val="0"/>
        <w:spacing w:line="60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highlight w:val="none"/>
          <w:lang w:val="en-US" w:eastAsia="zh-CN"/>
        </w:rPr>
        <w:t>激励企业知识产权高水平管理。</w:t>
      </w:r>
      <w:r>
        <w:rPr>
          <w:rFonts w:hint="eastAsia" w:ascii="仿宋_GB2312" w:hAnsi="仿宋_GB2312" w:eastAsia="仿宋_GB2312" w:cs="仿宋_GB2312"/>
          <w:b w:val="0"/>
          <w:bCs w:val="0"/>
          <w:color w:val="auto"/>
          <w:sz w:val="32"/>
          <w:szCs w:val="32"/>
          <w:lang w:val="en-US" w:eastAsia="zh-CN"/>
        </w:rPr>
        <w:t>区市场监管局鼓励和支持企业开展知识产权“贯标”工作，充分利用市级专项奖励资金，支持通过《企业知识产权管理规范》国家标准认证且拥有原创发明专利的企业向市级专项申请奖励。加强对开展“贯标”认证企业的监督检查，实地走访企业，了解企业对“贯标”辅导机构、认证机构的需求情况，并送服务上门，促进企业知识产权制度有效运行。今年全区通过“贯标”认证的企业达125家，累计共1323家企业通过“贯标”认证；11家家企业分别被复核通过或新确定为国家知识产权优势、示范企业，有效推进了知识产权强企、强园建设，全面提升知识产权管理水平。</w:t>
      </w:r>
    </w:p>
    <w:p>
      <w:pPr>
        <w:pBdr>
          <w:top w:val="none" w:color="000000" w:sz="0" w:space="0"/>
          <w:left w:val="none" w:color="000000" w:sz="0" w:space="0"/>
          <w:bottom w:val="none" w:color="000000" w:sz="0" w:space="31"/>
          <w:right w:val="none" w:color="000000" w:sz="0" w:space="0"/>
        </w:pBdr>
        <w:topLinePunct/>
        <w:autoSpaceDE w:val="0"/>
        <w:autoSpaceDN w:val="0"/>
        <w:adjustRightInd w:val="0"/>
        <w:snapToGrid w:val="0"/>
        <w:spacing w:line="60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完善知识产权公共服务网络。</w:t>
      </w:r>
      <w:r>
        <w:rPr>
          <w:rFonts w:hint="eastAsia" w:ascii="仿宋_GB2312" w:hAnsi="仿宋_GB2312" w:eastAsia="仿宋_GB2312" w:cs="仿宋_GB2312"/>
          <w:b w:val="0"/>
          <w:bCs w:val="0"/>
          <w:color w:val="auto"/>
          <w:sz w:val="32"/>
          <w:szCs w:val="32"/>
          <w:lang w:val="en-US" w:eastAsia="zh-CN"/>
        </w:rPr>
        <w:t>充分发挥天河区知识产权联合会在知识产权维权援助、侵权判断、纠纷解调、咨询服务中的重要作用，继续加强重点产业知识产权保护工作站及知识产权纠纷调解工作站的建设，上线运营天河区知识产权维权援助平台，形成“一会两站一平台”的知识产权公共服务体系，构</w:t>
      </w:r>
      <w:r>
        <w:rPr>
          <w:rFonts w:hint="eastAsia" w:ascii="仿宋_GB2312" w:hAnsi="仿宋_GB2312" w:eastAsia="仿宋_GB2312" w:cs="仿宋_GB2312"/>
          <w:color w:val="000000"/>
          <w:sz w:val="32"/>
          <w:szCs w:val="32"/>
          <w:lang w:val="en-US" w:eastAsia="zh-CN"/>
        </w:rPr>
        <w:t>筑“线上+线下”双保护模式，为实现知识产权“智保护”奠定坚实基础。“一会两站一平台”全年为知识产权侵权投诉受理、诉讼维权、侵权公证、行政查处、技术鉴定、纠纷调解、法律咨询等实际业务提供服务36项次，处理调解案件27件。</w:t>
      </w:r>
    </w:p>
    <w:p>
      <w:pPr>
        <w:keepNext w:val="0"/>
        <w:keepLines w:val="0"/>
        <w:pageBreakBefore w:val="0"/>
        <w:widowControl/>
        <w:pBdr>
          <w:top w:val="none" w:color="000000" w:sz="0" w:space="0"/>
          <w:left w:val="none" w:color="000000" w:sz="0" w:space="0"/>
          <w:bottom w:val="none" w:color="000000" w:sz="0" w:space="31"/>
          <w:right w:val="none" w:color="000000" w:sz="0" w:space="0"/>
        </w:pBdr>
        <w:kinsoku/>
        <w:wordWrap/>
        <w:overflowPunct/>
        <w:topLinePunct/>
        <w:autoSpaceDE w:val="0"/>
        <w:autoSpaceDN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sz w:val="32"/>
          <w:szCs w:val="32"/>
          <w:lang w:val="en-US" w:eastAsia="zh-CN"/>
        </w:rPr>
        <w:t>推动知识产权服务业高质量发展。</w:t>
      </w:r>
      <w:r>
        <w:rPr>
          <w:rFonts w:hint="eastAsia" w:ascii="仿宋_GB2312" w:hAnsi="仿宋_GB2312" w:eastAsia="仿宋_GB2312" w:cs="仿宋_GB2312"/>
          <w:b w:val="0"/>
          <w:bCs w:val="0"/>
          <w:color w:val="000000"/>
          <w:sz w:val="32"/>
          <w:szCs w:val="32"/>
          <w:lang w:val="en-US" w:eastAsia="zh-CN"/>
        </w:rPr>
        <w:t>区市场监管局</w:t>
      </w:r>
      <w:r>
        <w:rPr>
          <w:rFonts w:hint="eastAsia" w:ascii="仿宋_GB2312" w:hAnsi="仿宋_GB2312" w:eastAsia="仿宋_GB2312" w:cs="仿宋_GB2312"/>
          <w:b w:val="0"/>
          <w:bCs w:val="0"/>
          <w:color w:val="000000"/>
          <w:kern w:val="2"/>
          <w:sz w:val="32"/>
          <w:szCs w:val="32"/>
          <w:lang w:val="en-US" w:eastAsia="zh-CN" w:bidi="ar-SA"/>
        </w:rPr>
        <w:t>承接广州市市场监管局委托，承担知识产权服务业行政检查和监管业务，</w:t>
      </w:r>
      <w:r>
        <w:rPr>
          <w:rFonts w:hint="eastAsia" w:ascii="仿宋_GB2312" w:hAnsi="仿宋_GB2312" w:eastAsia="仿宋_GB2312" w:cs="仿宋_GB2312"/>
          <w:color w:val="000000"/>
          <w:kern w:val="2"/>
          <w:sz w:val="32"/>
          <w:szCs w:val="32"/>
          <w:lang w:val="en-US" w:eastAsia="zh-CN" w:bidi="ar-SA"/>
        </w:rPr>
        <w:t>印发《天河区市场监督管理局商标代理行为检查工作指引》等2项工作制度。</w:t>
      </w:r>
      <w:r>
        <w:rPr>
          <w:rFonts w:hint="eastAsia" w:ascii="仿宋_GB2312" w:hAnsi="仿宋_GB2312" w:eastAsia="仿宋_GB2312" w:cs="仿宋_GB2312"/>
          <w:color w:val="000000"/>
          <w:kern w:val="2"/>
          <w:sz w:val="32"/>
          <w:szCs w:val="32"/>
          <w:lang w:bidi="ar-SA"/>
        </w:rPr>
        <w:t>推动知识产权代理服务树立质优为先的竞争导向，坚决抵制非正常专利申请和恶意商标申请等违法违规行为。</w:t>
      </w:r>
      <w:r>
        <w:rPr>
          <w:rFonts w:hint="eastAsia" w:ascii="仿宋_GB2312" w:hAnsi="仿宋_GB2312" w:eastAsia="仿宋_GB2312" w:cs="仿宋_GB2312"/>
          <w:color w:val="000000"/>
          <w:kern w:val="2"/>
          <w:sz w:val="32"/>
          <w:szCs w:val="32"/>
          <w:lang w:val="en-US" w:eastAsia="zh-CN" w:bidi="ar-SA"/>
        </w:rPr>
        <w:t>开展“蓝天”专项整治行动和4批次非正常专利申请专项整治，督促4097件非正常专利申请主体主动撤回申请，撤回率90%。</w:t>
      </w:r>
      <w:r>
        <w:rPr>
          <w:rFonts w:hint="eastAsia" w:ascii="仿宋_GB2312" w:hAnsi="仿宋_GB2312" w:eastAsia="仿宋_GB2312" w:cs="仿宋_GB2312"/>
          <w:b w:val="0"/>
          <w:bCs w:val="0"/>
          <w:color w:val="000000"/>
          <w:kern w:val="2"/>
          <w:sz w:val="32"/>
          <w:szCs w:val="32"/>
          <w:lang w:val="en-US" w:eastAsia="zh-CN" w:bidi="ar-SA"/>
        </w:rPr>
        <w:t>依托天河区知识产权联合会，引导知识产权服务业加强行业自律，</w:t>
      </w:r>
      <w:r>
        <w:rPr>
          <w:rFonts w:hint="eastAsia" w:ascii="仿宋_GB2312" w:hAnsi="仿宋_GB2312" w:eastAsia="仿宋_GB2312" w:cs="仿宋_GB2312"/>
          <w:color w:val="000000"/>
          <w:kern w:val="2"/>
          <w:sz w:val="32"/>
          <w:szCs w:val="32"/>
          <w:lang w:bidi="ar-SA"/>
        </w:rPr>
        <w:t>优化专利代理服务供给质量和结构，为企业高价值专利布局、创新成果保护、市场运用收益打牢基础。提升商标代理服务水平，加快推动从服务商标申请注册向品牌策划、培育、管理等多元化服务转变。促进版权、地理标志、植物新品种、集成电路布图设计等知识产权代理服务健康发展。</w:t>
      </w:r>
    </w:p>
    <w:p>
      <w:pPr>
        <w:keepNext w:val="0"/>
        <w:keepLines w:val="0"/>
        <w:pageBreakBefore w:val="0"/>
        <w:widowControl/>
        <w:numPr>
          <w:ilvl w:val="0"/>
          <w:numId w:val="0"/>
        </w:numPr>
        <w:pBdr>
          <w:top w:val="none" w:color="000000" w:sz="0" w:space="0"/>
          <w:left w:val="none" w:color="000000" w:sz="0" w:space="0"/>
          <w:bottom w:val="none" w:color="000000" w:sz="0" w:space="31"/>
          <w:right w:val="none" w:color="000000" w:sz="0" w:space="0"/>
        </w:pBdr>
        <w:kinsoku/>
        <w:wordWrap/>
        <w:overflowPunct/>
        <w:topLinePunct/>
        <w:autoSpaceDE w:val="0"/>
        <w:autoSpaceDN w:val="0"/>
        <w:bidi w:val="0"/>
        <w:adjustRightInd w:val="0"/>
        <w:snapToGrid w:val="0"/>
        <w:spacing w:line="600" w:lineRule="exact"/>
        <w:ind w:firstLine="640" w:firstLineChars="200"/>
        <w:textAlignment w:val="auto"/>
        <w:rPr>
          <w:rFonts w:hint="eastAsia" w:ascii="仿宋_GB2312" w:hAnsi="仿宋_GB2312" w:eastAsia="仿宋_GB2312" w:cs="仿宋_GB2312"/>
          <w:b/>
          <w:bCs/>
          <w:color w:val="000000"/>
          <w:sz w:val="32"/>
          <w:szCs w:val="32"/>
          <w:lang w:eastAsia="zh-CN"/>
        </w:rPr>
      </w:pPr>
      <w:r>
        <w:rPr>
          <w:rFonts w:hint="eastAsia" w:eastAsia="仿宋_GB2312" w:cs="Times New Roman"/>
          <w:color w:val="auto"/>
          <w:sz w:val="32"/>
          <w:szCs w:val="32"/>
          <w:highlight w:val="none"/>
          <w:lang w:val="en-US" w:eastAsia="zh-CN"/>
        </w:rPr>
        <w:t xml:space="preserve"> </w:t>
      </w:r>
      <w:r>
        <w:rPr>
          <w:rFonts w:hint="eastAsia" w:ascii="黑体" w:hAnsi="黑体" w:eastAsia="黑体" w:cs="黑体"/>
          <w:color w:val="000000"/>
          <w:sz w:val="32"/>
          <w:szCs w:val="32"/>
          <w:lang w:val="en-US" w:eastAsia="zh-CN"/>
        </w:rPr>
        <w:t>五、</w:t>
      </w:r>
      <w:r>
        <w:rPr>
          <w:rFonts w:hint="eastAsia" w:ascii="黑体" w:hAnsi="黑体" w:eastAsia="黑体" w:cs="黑体"/>
          <w:color w:val="000000"/>
          <w:sz w:val="32"/>
          <w:szCs w:val="32"/>
        </w:rPr>
        <w:t>知识产权</w:t>
      </w:r>
      <w:r>
        <w:rPr>
          <w:rFonts w:hint="eastAsia" w:ascii="黑体" w:hAnsi="黑体" w:eastAsia="黑体" w:cs="黑体"/>
          <w:color w:val="000000"/>
          <w:sz w:val="32"/>
          <w:szCs w:val="32"/>
          <w:lang w:eastAsia="zh-CN"/>
        </w:rPr>
        <w:t>文化建设</w:t>
      </w:r>
    </w:p>
    <w:p>
      <w:pPr>
        <w:keepNext w:val="0"/>
        <w:keepLines w:val="0"/>
        <w:pageBreakBefore w:val="0"/>
        <w:widowControl/>
        <w:numPr>
          <w:ilvl w:val="0"/>
          <w:numId w:val="0"/>
        </w:numPr>
        <w:pBdr>
          <w:top w:val="none" w:color="000000" w:sz="0" w:space="0"/>
          <w:left w:val="none" w:color="000000" w:sz="0" w:space="0"/>
          <w:bottom w:val="none" w:color="000000" w:sz="0" w:space="31"/>
          <w:right w:val="none" w:color="000000" w:sz="0" w:space="0"/>
        </w:pBdr>
        <w:kinsoku/>
        <w:wordWrap/>
        <w:overflowPunct/>
        <w:topLinePunct/>
        <w:autoSpaceDE w:val="0"/>
        <w:autoSpaceDN w:val="0"/>
        <w:bidi w:val="0"/>
        <w:adjustRightInd w:val="0"/>
        <w:snapToGrid w:val="0"/>
        <w:spacing w:line="600" w:lineRule="exact"/>
        <w:ind w:firstLine="640" w:firstLineChars="200"/>
        <w:textAlignment w:val="auto"/>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eastAsia="zh-CN"/>
        </w:rPr>
        <w:t>加强知识产权主题宣传。</w:t>
      </w:r>
      <w:r>
        <w:rPr>
          <w:rFonts w:hint="eastAsia" w:ascii="仿宋_GB2312" w:hAnsi="仿宋_GB2312" w:eastAsia="仿宋_GB2312" w:cs="仿宋_GB2312"/>
          <w:color w:val="000000"/>
          <w:sz w:val="32"/>
          <w:szCs w:val="32"/>
          <w:lang w:eastAsia="zh-CN"/>
        </w:rPr>
        <w:t>围绕世界知识产权日主题、举办企业知识产权通识培训、知识产权进校园等活动。在市委办公厅《每天快报》、市政府办公厅《穗府信息》、广州日报、信息时报、天河新时代报等平台逾10次刊登天河区知识产权工作动态。公开宣判“哈根达斯”冰淇淋商标侵权及不正当竞争案，并对“喜茶”在相关产品及广告宣传上使用“玫珑”二字的行为是否构成侵害海南纯绿农业研发有限公司享有的“玫珑”注册商标专用权进行宣传报道。</w:t>
      </w:r>
    </w:p>
    <w:p>
      <w:pPr>
        <w:keepNext w:val="0"/>
        <w:keepLines w:val="0"/>
        <w:pageBreakBefore w:val="0"/>
        <w:widowControl/>
        <w:numPr>
          <w:ilvl w:val="0"/>
          <w:numId w:val="0"/>
        </w:numPr>
        <w:pBdr>
          <w:top w:val="none" w:color="000000" w:sz="0" w:space="0"/>
          <w:left w:val="none" w:color="000000" w:sz="0" w:space="0"/>
          <w:bottom w:val="none" w:color="000000" w:sz="0" w:space="31"/>
          <w:right w:val="none" w:color="000000" w:sz="0" w:space="0"/>
        </w:pBdr>
        <w:kinsoku/>
        <w:wordWrap/>
        <w:overflowPunct/>
        <w:topLinePunct/>
        <w:autoSpaceDE w:val="0"/>
        <w:autoSpaceDN w:val="0"/>
        <w:bidi w:val="0"/>
        <w:adjustRightInd w:val="0"/>
        <w:snapToGrid w:val="0"/>
        <w:spacing w:line="600" w:lineRule="exact"/>
        <w:ind w:firstLine="640"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000000"/>
          <w:sz w:val="32"/>
          <w:szCs w:val="32"/>
          <w:lang w:eastAsia="zh-CN"/>
        </w:rPr>
        <w:t>强化知识产权精准宣传。</w:t>
      </w:r>
      <w:r>
        <w:rPr>
          <w:rFonts w:hint="eastAsia" w:ascii="仿宋_GB2312" w:hAnsi="仿宋_GB2312" w:eastAsia="仿宋_GB2312" w:cs="仿宋_GB2312"/>
          <w:color w:val="000000"/>
          <w:sz w:val="32"/>
          <w:szCs w:val="32"/>
          <w:lang w:eastAsia="zh-CN"/>
        </w:rPr>
        <w:t>着重对中小学、沙河服装批发市场、城中村等区域开展《民法典》、《知识产权法》、《消费者权益保护法》普法宣传活动</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lang w:eastAsia="zh-CN"/>
        </w:rPr>
        <w:t>场次。上门入户为我区居民提供便捷法律咨询服务，积极引导群众不买假冒伪劣产品</w:t>
      </w:r>
      <w:r>
        <w:rPr>
          <w:rFonts w:hint="eastAsia" w:ascii="仿宋_GB2312" w:hAnsi="仿宋_GB2312" w:eastAsia="仿宋_GB2312" w:cs="仿宋_GB2312"/>
          <w:color w:val="000000"/>
          <w:sz w:val="32"/>
          <w:szCs w:val="32"/>
          <w:lang w:val="en-US" w:eastAsia="zh-CN"/>
        </w:rPr>
        <w:t>31</w:t>
      </w:r>
      <w:r>
        <w:rPr>
          <w:rFonts w:hint="eastAsia" w:ascii="仿宋_GB2312" w:hAnsi="仿宋_GB2312" w:eastAsia="仿宋_GB2312" w:cs="仿宋_GB2312"/>
          <w:color w:val="000000"/>
          <w:sz w:val="32"/>
          <w:szCs w:val="32"/>
          <w:lang w:eastAsia="zh-CN"/>
        </w:rPr>
        <w:t>次。针对我区高新科技企业进行典型案例宣讲、专题辅导等</w:t>
      </w:r>
      <w:r>
        <w:rPr>
          <w:rFonts w:hint="eastAsia" w:ascii="仿宋_GB2312" w:hAnsi="仿宋_GB2312" w:eastAsia="仿宋_GB2312" w:cs="仿宋_GB2312"/>
          <w:color w:val="000000"/>
          <w:sz w:val="32"/>
          <w:szCs w:val="32"/>
          <w:lang w:val="en-US" w:eastAsia="zh-CN"/>
        </w:rPr>
        <w:t>13次，</w:t>
      </w:r>
      <w:r>
        <w:rPr>
          <w:rFonts w:hint="eastAsia" w:ascii="仿宋_GB2312" w:hAnsi="仿宋_GB2312" w:eastAsia="仿宋_GB2312" w:cs="仿宋_GB2312"/>
          <w:color w:val="000000"/>
          <w:sz w:val="32"/>
          <w:szCs w:val="32"/>
          <w:lang w:eastAsia="zh-CN"/>
        </w:rPr>
        <w:t>完善企业保密措施及内控机制，提高企业知识产权自我保护能力</w:t>
      </w:r>
      <w:r>
        <w:rPr>
          <w:rFonts w:hint="eastAsia" w:ascii="仿宋_GB2312" w:hAnsi="仿宋_GB2312" w:eastAsia="仿宋_GB2312" w:cs="仿宋_GB2312"/>
          <w:color w:val="000000"/>
          <w:sz w:val="32"/>
          <w:szCs w:val="32"/>
          <w:lang w:val="en-US" w:eastAsia="zh-CN"/>
        </w:rPr>
        <w:t>。</w:t>
      </w:r>
    </w:p>
    <w:p>
      <w:pPr>
        <w:keepNext w:val="0"/>
        <w:keepLines w:val="0"/>
        <w:pageBreakBefore w:val="0"/>
        <w:widowControl/>
        <w:numPr>
          <w:ilvl w:val="0"/>
          <w:numId w:val="0"/>
        </w:numPr>
        <w:pBdr>
          <w:top w:val="none" w:color="000000" w:sz="0" w:space="0"/>
          <w:left w:val="none" w:color="000000" w:sz="0" w:space="0"/>
          <w:bottom w:val="none" w:color="000000" w:sz="0" w:space="31"/>
          <w:right w:val="none" w:color="000000" w:sz="0" w:space="0"/>
        </w:pBdr>
        <w:kinsoku/>
        <w:wordWrap/>
        <w:overflowPunct/>
        <w:topLinePunct/>
        <w:autoSpaceDE w:val="0"/>
        <w:autoSpaceDN w:val="0"/>
        <w:bidi w:val="0"/>
        <w:adjustRightInd w:val="0"/>
        <w:snapToGrid w:val="0"/>
        <w:spacing w:line="600" w:lineRule="exact"/>
        <w:ind w:firstLine="640"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lang w:eastAsia="zh-CN"/>
        </w:rPr>
        <w:t>多元渠道宣传知识产权。</w:t>
      </w:r>
      <w:r>
        <w:rPr>
          <w:rFonts w:hint="eastAsia" w:ascii="仿宋_GB2312" w:hAnsi="仿宋_GB2312" w:eastAsia="仿宋_GB2312" w:cs="仿宋_GB2312"/>
          <w:color w:val="auto"/>
          <w:sz w:val="32"/>
          <w:szCs w:val="32"/>
        </w:rPr>
        <w:t>充分</w:t>
      </w:r>
      <w:r>
        <w:rPr>
          <w:rFonts w:hint="eastAsia" w:ascii="仿宋_GB2312" w:hAnsi="仿宋_GB2312" w:eastAsia="仿宋_GB2312" w:cs="仿宋_GB2312"/>
          <w:color w:val="auto"/>
          <w:sz w:val="32"/>
          <w:szCs w:val="32"/>
          <w:lang w:val="en-US" w:eastAsia="zh-CN"/>
        </w:rPr>
        <w:t>运用</w:t>
      </w:r>
      <w:r>
        <w:rPr>
          <w:rFonts w:hint="eastAsia" w:ascii="仿宋_GB2312" w:hAnsi="仿宋_GB2312" w:eastAsia="仿宋_GB2312" w:cs="仿宋_GB2312"/>
          <w:color w:val="auto"/>
          <w:sz w:val="32"/>
          <w:szCs w:val="32"/>
        </w:rPr>
        <w:t>法治宣传橱窗、宣传长廊、法治文化公园、青少年法治教育基地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志愿者驿站</w:t>
      </w:r>
      <w:r>
        <w:rPr>
          <w:rFonts w:hint="eastAsia" w:ascii="仿宋_GB2312" w:hAnsi="仿宋_GB2312" w:eastAsia="仿宋_GB2312" w:cs="仿宋_GB2312"/>
          <w:color w:val="auto"/>
          <w:sz w:val="32"/>
          <w:szCs w:val="32"/>
        </w:rPr>
        <w:t>等普法宣传阵地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广泛搭建微信、户外电子平台、移动电视等平台</w:t>
      </w:r>
      <w:r>
        <w:rPr>
          <w:rFonts w:hint="eastAsia" w:ascii="仿宋_GB2312" w:hAnsi="仿宋_GB2312" w:eastAsia="仿宋_GB2312" w:cs="仿宋_GB2312"/>
          <w:color w:val="auto"/>
          <w:sz w:val="32"/>
          <w:szCs w:val="32"/>
          <w:lang w:val="en-US" w:eastAsia="zh-CN"/>
        </w:rPr>
        <w:t>深入</w:t>
      </w:r>
      <w:r>
        <w:rPr>
          <w:rFonts w:hint="eastAsia" w:ascii="仿宋_GB2312" w:hAnsi="仿宋_GB2312" w:eastAsia="仿宋_GB2312" w:cs="仿宋_GB2312"/>
          <w:color w:val="auto"/>
          <w:sz w:val="32"/>
          <w:szCs w:val="32"/>
        </w:rPr>
        <w:t>开展宣传。编制</w:t>
      </w:r>
      <w:r>
        <w:rPr>
          <w:rFonts w:hint="eastAsia" w:ascii="仿宋_GB2312" w:hAnsi="仿宋_GB2312" w:eastAsia="仿宋_GB2312" w:cs="仿宋_GB2312"/>
          <w:color w:val="auto"/>
          <w:sz w:val="32"/>
          <w:szCs w:val="32"/>
          <w:lang w:val="en-US" w:eastAsia="zh-CN"/>
        </w:rPr>
        <w:t>2期知识产权主题普法宣传在全区逾270个法治宣传栏中张贴。在“天河区法治宣传”微信公众号多次推送知识产权相关主题信息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rPr>
        <w:t>先后在广东广播电视台《湾区睇法》采访播出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联诚国际集团（香港）有限公司与广州创翔会展服务有限公司等不正当竞争纠纷案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，以及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星辉公司与正凯文化、李力持不正当竞争纠纷案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numPr>
          <w:ilvl w:val="0"/>
          <w:numId w:val="0"/>
        </w:numPr>
        <w:pBdr>
          <w:top w:val="none" w:color="000000" w:sz="0" w:space="0"/>
          <w:left w:val="none" w:color="000000" w:sz="0" w:space="0"/>
          <w:bottom w:val="none" w:color="000000" w:sz="0" w:space="31"/>
          <w:right w:val="none" w:color="000000" w:sz="0" w:space="0"/>
        </w:pBdr>
        <w:kinsoku/>
        <w:wordWrap/>
        <w:overflowPunct/>
        <w:topLinePunct/>
        <w:autoSpaceDE w:val="0"/>
        <w:autoSpaceDN w:val="0"/>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highlight w:val="none"/>
          <w:lang w:val="en-US" w:eastAsia="zh-CN"/>
        </w:rPr>
        <w:t>承办重点知识产权项目。</w:t>
      </w:r>
      <w:r>
        <w:rPr>
          <w:rFonts w:hint="eastAsia" w:ascii="仿宋_GB2312" w:hAnsi="仿宋_GB2312" w:eastAsia="仿宋_GB2312" w:cs="仿宋_GB2312"/>
          <w:color w:val="auto"/>
          <w:sz w:val="32"/>
          <w:szCs w:val="32"/>
          <w:lang w:val="en-US" w:eastAsia="zh-CN"/>
        </w:rPr>
        <w:t>区工商联</w:t>
      </w:r>
      <w:r>
        <w:rPr>
          <w:rFonts w:hint="eastAsia" w:ascii="仿宋_GB2312" w:hAnsi="仿宋_GB2312" w:eastAsia="仿宋_GB2312" w:cs="仿宋_GB2312"/>
          <w:b w:val="0"/>
          <w:bCs w:val="0"/>
          <w:color w:val="auto"/>
          <w:sz w:val="32"/>
          <w:szCs w:val="32"/>
          <w:lang w:val="en-US" w:eastAsia="zh-CN"/>
        </w:rPr>
        <w:t>支持所属商会石牌街道商会承办《建设国际消费中心城市知识产权保护项目》，开展“正品正货在行动”，成立广州市正品正货品牌联盟知识产权维权援助工作站。健全重点商圈知识产权保护机制、强化重点商圈经营者及企业科技创新。通过送法入企、宣传培训等方式为企业提供专业、全面、便利的知识产权法律法规咨询、维权援助、纠纷调解、商标专利申请、质押融资、产业化指引、政策宣传、业务培训等服务。</w:t>
      </w:r>
      <w:r>
        <w:rPr>
          <w:rFonts w:hint="eastAsia" w:ascii="仿宋_GB2312" w:hAnsi="仿宋_GB2312" w:eastAsia="仿宋_GB2312" w:cs="仿宋_GB2312"/>
          <w:color w:val="auto"/>
          <w:kern w:val="2"/>
          <w:sz w:val="32"/>
          <w:szCs w:val="32"/>
          <w:highlight w:val="none"/>
          <w:lang w:val="en-US" w:eastAsia="zh-CN" w:bidi="ar-SA"/>
        </w:rPr>
        <w:t>组织所属30个商协会和近300个会员企业参加2022年“知识产权宣传周”线上专题讲座；组织天河路商圈的石牌街道商会、天河南街道商会、林和街道商会与集佳知识产权代理公司广州分公司开展“红联共建 党建引领天河路商圈经济高质量发展”宣讲会。</w:t>
      </w:r>
    </w:p>
    <w:p>
      <w:pPr>
        <w:widowControl/>
        <w:jc w:val="left"/>
        <w:rPr>
          <w:rFonts w:ascii="方正仿宋_GBK" w:eastAsia="方正仿宋_GBK"/>
          <w:sz w:val="32"/>
        </w:rPr>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2000000000000000000"/>
    <w:charset w:val="86"/>
    <w:family w:val="script"/>
    <w:pitch w:val="default"/>
    <w:sig w:usb0="00000000" w:usb1="0000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518"/>
    <w:rsid w:val="00197A2D"/>
    <w:rsid w:val="0020466B"/>
    <w:rsid w:val="00292FDC"/>
    <w:rsid w:val="00380602"/>
    <w:rsid w:val="00406D2C"/>
    <w:rsid w:val="007372B0"/>
    <w:rsid w:val="00896620"/>
    <w:rsid w:val="00955518"/>
    <w:rsid w:val="00A30BCD"/>
    <w:rsid w:val="00CC1787"/>
    <w:rsid w:val="00D8596D"/>
    <w:rsid w:val="00DB58DE"/>
    <w:rsid w:val="00EB5539"/>
    <w:rsid w:val="00EC5144"/>
    <w:rsid w:val="00FD699F"/>
    <w:rsid w:val="02F15C09"/>
    <w:rsid w:val="032C725A"/>
    <w:rsid w:val="04337CF1"/>
    <w:rsid w:val="0B7F21E6"/>
    <w:rsid w:val="0CFA5C71"/>
    <w:rsid w:val="0DC00AA8"/>
    <w:rsid w:val="10247828"/>
    <w:rsid w:val="1F84119B"/>
    <w:rsid w:val="1FD049FA"/>
    <w:rsid w:val="20B4385B"/>
    <w:rsid w:val="269E1316"/>
    <w:rsid w:val="2A5F41D4"/>
    <w:rsid w:val="34D73B3B"/>
    <w:rsid w:val="36566064"/>
    <w:rsid w:val="3AF11A86"/>
    <w:rsid w:val="44BF212C"/>
    <w:rsid w:val="46170C28"/>
    <w:rsid w:val="4A5420E9"/>
    <w:rsid w:val="4B961E9B"/>
    <w:rsid w:val="4EDD1C98"/>
    <w:rsid w:val="4F16494C"/>
    <w:rsid w:val="52DB4773"/>
    <w:rsid w:val="55F4252E"/>
    <w:rsid w:val="583536F5"/>
    <w:rsid w:val="5AF42EDA"/>
    <w:rsid w:val="5B013B36"/>
    <w:rsid w:val="5CDA3488"/>
    <w:rsid w:val="5D8F46FD"/>
    <w:rsid w:val="5E9C6848"/>
    <w:rsid w:val="5EE43C27"/>
    <w:rsid w:val="62B778F8"/>
    <w:rsid w:val="6377EB20"/>
    <w:rsid w:val="65894B1F"/>
    <w:rsid w:val="69BD1895"/>
    <w:rsid w:val="6AAA308F"/>
    <w:rsid w:val="6D9518BB"/>
    <w:rsid w:val="6E4C12C0"/>
    <w:rsid w:val="6FA9425D"/>
    <w:rsid w:val="71CF6AAF"/>
    <w:rsid w:val="72DA7D89"/>
    <w:rsid w:val="74DA0BC5"/>
    <w:rsid w:val="7A0069D3"/>
    <w:rsid w:val="7F13084A"/>
    <w:rsid w:val="7F2E18A1"/>
    <w:rsid w:val="B7FFEF56"/>
    <w:rsid w:val="BEFB1C0C"/>
    <w:rsid w:val="F6FB4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2"/>
    <w:qFormat/>
    <w:uiPriority w:val="0"/>
    <w:pPr>
      <w:keepNext/>
      <w:jc w:val="center"/>
      <w:outlineLvl w:val="0"/>
    </w:pPr>
    <w:rPr>
      <w:rFonts w:ascii="Times New Roman" w:hAnsi="Times New Roman" w:eastAsia="宋体" w:cs="Times New Roman"/>
      <w:sz w:val="28"/>
      <w:szCs w:val="20"/>
    </w:rPr>
  </w:style>
  <w:style w:type="paragraph" w:styleId="2">
    <w:name w:val="heading 2"/>
    <w:basedOn w:val="1"/>
    <w:next w:val="1"/>
    <w:qFormat/>
    <w:uiPriority w:val="9"/>
    <w:pPr>
      <w:keepNext/>
      <w:keepLines/>
      <w:spacing w:before="260" w:after="260" w:line="416" w:lineRule="auto"/>
      <w:outlineLvl w:val="1"/>
    </w:pPr>
    <w:rPr>
      <w:rFonts w:ascii="Cambria" w:hAnsi="Cambria"/>
      <w:b/>
      <w:bCs/>
      <w:kern w:val="0"/>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0"/>
    <w:pPr>
      <w:spacing w:before="0" w:after="140" w:line="276" w:lineRule="auto"/>
    </w:pPr>
  </w:style>
  <w:style w:type="paragraph" w:styleId="5">
    <w:name w:val="Date"/>
    <w:basedOn w:val="1"/>
    <w:next w:val="1"/>
    <w:link w:val="11"/>
    <w:semiHidden/>
    <w:unhideWhenUsed/>
    <w:qFormat/>
    <w:uiPriority w:val="99"/>
    <w:pPr>
      <w:ind w:left="100" w:leftChars="2500"/>
    </w:p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日期 字符"/>
    <w:basedOn w:val="10"/>
    <w:link w:val="5"/>
    <w:semiHidden/>
    <w:qFormat/>
    <w:uiPriority w:val="99"/>
  </w:style>
  <w:style w:type="character" w:customStyle="1" w:styleId="12">
    <w:name w:val="标题 1 字符"/>
    <w:basedOn w:val="10"/>
    <w:link w:val="3"/>
    <w:qFormat/>
    <w:uiPriority w:val="0"/>
    <w:rPr>
      <w:rFonts w:ascii="Times New Roman" w:hAnsi="Times New Roman" w:eastAsia="宋体" w:cs="Times New Roman"/>
      <w:sz w:val="28"/>
      <w:szCs w:val="20"/>
    </w:rPr>
  </w:style>
  <w:style w:type="character" w:customStyle="1" w:styleId="13">
    <w:name w:val="页眉 字符"/>
    <w:basedOn w:val="10"/>
    <w:link w:val="7"/>
    <w:qFormat/>
    <w:uiPriority w:val="99"/>
    <w:rPr>
      <w:sz w:val="18"/>
      <w:szCs w:val="18"/>
    </w:rPr>
  </w:style>
  <w:style w:type="character" w:customStyle="1" w:styleId="14">
    <w:name w:val="页脚 字符"/>
    <w:basedOn w:val="10"/>
    <w:link w:val="6"/>
    <w:qFormat/>
    <w:uiPriority w:val="99"/>
    <w:rPr>
      <w:sz w:val="18"/>
      <w:szCs w:val="18"/>
    </w:rPr>
  </w:style>
  <w:style w:type="paragraph" w:customStyle="1" w:styleId="15">
    <w:name w:val="_Style 5"/>
    <w:basedOn w:val="16"/>
    <w:next w:val="1"/>
    <w:qFormat/>
    <w:uiPriority w:val="0"/>
    <w:pPr>
      <w:ind w:firstLine="200" w:firstLineChars="200"/>
    </w:pPr>
    <w:rPr>
      <w:rFonts w:ascii="Times New Roman" w:hAnsi="Times New Roman" w:eastAsia="宋体" w:cs="Times New Roman"/>
      <w:sz w:val="24"/>
      <w:szCs w:val="22"/>
    </w:rPr>
  </w:style>
  <w:style w:type="paragraph" w:customStyle="1" w:styleId="16">
    <w:name w:val="正文 New New"/>
    <w:next w:val="15"/>
    <w:qFormat/>
    <w:uiPriority w:val="0"/>
    <w:pPr>
      <w:widowControl w:val="0"/>
      <w:jc w:val="both"/>
    </w:pPr>
    <w:rPr>
      <w:rFonts w:ascii="等线" w:hAnsi="等线" w:eastAsia="宋体" w:cs="Times New Roman"/>
      <w:kern w:val="2"/>
      <w:sz w:val="21"/>
      <w:szCs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3621</Words>
  <Characters>20646</Characters>
  <Lines>172</Lines>
  <Paragraphs>48</Paragraphs>
  <TotalTime>1</TotalTime>
  <ScaleCrop>false</ScaleCrop>
  <LinksUpToDate>false</LinksUpToDate>
  <CharactersWithSpaces>24219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2023-05-15T23:26:00Z</dcterms:created>
  <dc:creator>LIUMINYI</dc:creator>
  <cp:lastModifiedBy>张嘉俊</cp:lastModifiedBy>
  <dcterms:modified xsi:type="dcterms:W3CDTF">2023-06-15T02:16:00Z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