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ascii="黑体" w:hAnsi="宋体" w:eastAsia="黑体"/>
          <w:bCs/>
          <w:sz w:val="28"/>
          <w:szCs w:val="28"/>
        </w:rPr>
        <w:t>附件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5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 价 函</w:t>
      </w:r>
    </w:p>
    <w:p>
      <w:pPr>
        <w:snapToGrid w:val="0"/>
        <w:spacing w:line="440" w:lineRule="exact"/>
        <w:jc w:val="center"/>
        <w:rPr>
          <w:sz w:val="30"/>
          <w:szCs w:val="30"/>
        </w:rPr>
      </w:pPr>
    </w:p>
    <w:p>
      <w:pPr>
        <w:spacing w:before="156" w:line="72" w:lineRule="auto"/>
        <w:rPr>
          <w:sz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广州市天河区住房建设和园林局：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就参加【</w:t>
      </w:r>
      <w:r>
        <w:rPr>
          <w:rFonts w:hint="eastAsia"/>
          <w:sz w:val="28"/>
          <w:szCs w:val="28"/>
          <w:lang w:eastAsia="zh-CN"/>
        </w:rPr>
        <w:t>天河区物业项目</w:t>
      </w:r>
      <w:r>
        <w:rPr>
          <w:rFonts w:hint="eastAsia"/>
          <w:sz w:val="28"/>
          <w:szCs w:val="28"/>
          <w:lang w:val="en-US" w:eastAsia="zh-CN"/>
        </w:rPr>
        <w:t>巡</w:t>
      </w:r>
      <w:r>
        <w:rPr>
          <w:rFonts w:hint="eastAsia"/>
          <w:sz w:val="28"/>
          <w:szCs w:val="28"/>
          <w:lang w:eastAsia="zh-CN"/>
        </w:rPr>
        <w:t>查工作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eastAsia="zh-CN"/>
        </w:rPr>
        <w:t>服务单位</w:t>
      </w:r>
      <w:r>
        <w:rPr>
          <w:rFonts w:hint="eastAsia"/>
          <w:sz w:val="28"/>
          <w:szCs w:val="28"/>
        </w:rPr>
        <w:t>投标一事，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投标报价如下：</w:t>
      </w:r>
    </w:p>
    <w:p>
      <w:pPr>
        <w:spacing w:line="600" w:lineRule="exact"/>
        <w:ind w:firstLine="480" w:firstLineChars="200"/>
        <w:rPr>
          <w:sz w:val="24"/>
        </w:rPr>
      </w:pPr>
    </w:p>
    <w:tbl>
      <w:tblPr>
        <w:tblStyle w:val="3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1"/>
        <w:gridCol w:w="2236"/>
        <w:gridCol w:w="2620"/>
        <w:gridCol w:w="765"/>
        <w:gridCol w:w="725"/>
        <w:gridCol w:w="141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序号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项目名称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内容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数量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单价（元）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line="7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before="156" w:line="7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60" w:line="72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100" w:line="240" w:lineRule="exact"/>
              <w:rPr>
                <w:sz w:val="24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100" w:line="240" w:lineRule="exact"/>
              <w:jc w:val="center"/>
              <w:rPr>
                <w:sz w:val="24"/>
                <w:szCs w:val="22"/>
              </w:rPr>
            </w:pPr>
          </w:p>
          <w:p>
            <w:pPr>
              <w:spacing w:beforeLines="100" w:line="240" w:lineRule="exact"/>
              <w:jc w:val="both"/>
              <w:rPr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100" w:line="240" w:lineRule="exact"/>
              <w:jc w:val="center"/>
              <w:rPr>
                <w:sz w:val="24"/>
                <w:szCs w:val="22"/>
                <w:highlight w:val="yellow"/>
              </w:rPr>
            </w:pPr>
          </w:p>
          <w:p>
            <w:pPr>
              <w:spacing w:beforeLines="100" w:line="240" w:lineRule="exact"/>
              <w:jc w:val="center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100" w:line="240" w:lineRule="exact"/>
              <w:jc w:val="center"/>
              <w:rPr>
                <w:rFonts w:ascii="宋体" w:hAnsi="宋体" w:cs="宋体"/>
                <w:sz w:val="24"/>
                <w:szCs w:val="22"/>
                <w:highlight w:val="yellow"/>
              </w:rPr>
            </w:pPr>
          </w:p>
          <w:p>
            <w:pPr>
              <w:spacing w:beforeLines="100" w:line="240" w:lineRule="exact"/>
              <w:jc w:val="center"/>
              <w:rPr>
                <w:rFonts w:ascii="宋体" w:hAnsi="宋体" w:cs="宋体"/>
                <w:sz w:val="24"/>
                <w:szCs w:val="22"/>
                <w:highlight w:val="yellow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100" w:line="240" w:lineRule="exact"/>
              <w:jc w:val="center"/>
              <w:rPr>
                <w:rFonts w:ascii="宋体" w:hAnsi="宋体" w:cs="宋体"/>
                <w:sz w:val="24"/>
                <w:szCs w:val="22"/>
                <w:highlight w:val="yellow"/>
              </w:rPr>
            </w:pPr>
          </w:p>
          <w:p>
            <w:pPr>
              <w:spacing w:beforeLines="100" w:line="240" w:lineRule="exact"/>
              <w:jc w:val="center"/>
              <w:rPr>
                <w:rFonts w:ascii="宋体" w:hAnsi="宋体" w:cs="宋体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 w:line="7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22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 w:line="72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2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70"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70" w:line="2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项</w:t>
            </w: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70" w:line="240" w:lineRule="exact"/>
              <w:jc w:val="center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100" w:line="240" w:lineRule="exact"/>
              <w:jc w:val="center"/>
              <w:rPr>
                <w:rFonts w:ascii="宋体" w:hAnsi="宋体" w:cs="宋体"/>
                <w:sz w:val="24"/>
                <w:szCs w:val="22"/>
                <w:highlight w:val="yellow"/>
              </w:rPr>
            </w:pPr>
          </w:p>
        </w:tc>
        <w:tc>
          <w:tcPr>
            <w:tcW w:w="15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100" w:line="240" w:lineRule="exact"/>
              <w:jc w:val="center"/>
              <w:rPr>
                <w:rFonts w:ascii="宋体" w:hAnsi="宋体" w:cs="宋体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16" w:line="7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合      计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16" w:line="7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16" w:line="7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16" w:line="72" w:lineRule="auto"/>
              <w:rPr>
                <w:b/>
                <w:bCs/>
                <w:sz w:val="28"/>
              </w:rPr>
            </w:pPr>
          </w:p>
        </w:tc>
        <w:tc>
          <w:tcPr>
            <w:tcW w:w="9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6" w:line="72" w:lineRule="auto"/>
              <w:rPr>
                <w:rFonts w:ascii="宋体" w:hAnsi="宋体" w:cs="宋体"/>
                <w:b/>
                <w:bCs/>
                <w:color w:val="FF0000"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总报价（人民币）：</w:t>
            </w:r>
          </w:p>
        </w:tc>
      </w:tr>
    </w:tbl>
    <w:p>
      <w:pPr>
        <w:spacing w:line="600" w:lineRule="exact"/>
        <w:ind w:firstLine="480" w:firstLineChars="200"/>
        <w:rPr>
          <w:sz w:val="24"/>
        </w:rPr>
      </w:pPr>
    </w:p>
    <w:p>
      <w:pPr>
        <w:spacing w:line="760" w:lineRule="exact"/>
        <w:ind w:firstLine="3600" w:firstLineChars="15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 标 人：（公章）</w:t>
      </w:r>
    </w:p>
    <w:p>
      <w:pPr>
        <w:spacing w:before="156"/>
        <w:rPr>
          <w:rFonts w:ascii="宋体" w:hAnsi="宋体"/>
          <w:color w:val="000000"/>
          <w:sz w:val="24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>法定代表人或委托代理人：（签名）</w:t>
      </w:r>
    </w:p>
    <w:p>
      <w:pPr>
        <w:spacing w:before="156" w:line="480" w:lineRule="auto"/>
        <w:ind w:right="480"/>
        <w:rPr>
          <w:rFonts w:ascii="宋体" w:hAnsi="宋体"/>
          <w:bCs/>
          <w:sz w:val="28"/>
          <w:szCs w:val="28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                      </w:t>
      </w:r>
      <w:r>
        <w:rPr>
          <w:rFonts w:hint="eastAsia"/>
          <w:color w:val="000000"/>
          <w:sz w:val="24"/>
        </w:rPr>
        <w:t>日   期：</w:t>
      </w:r>
      <w:r>
        <w:rPr>
          <w:rFonts w:hint="eastAsia" w:ascii="宋体" w:hAnsi="宋体"/>
          <w:color w:val="000000"/>
          <w:sz w:val="24"/>
          <w:highlight w:val="none"/>
        </w:rPr>
        <w:t>二0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二三</w:t>
      </w:r>
      <w:r>
        <w:rPr>
          <w:rFonts w:hint="eastAsia"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</w:p>
    <w:p>
      <w:pPr>
        <w:spacing w:line="360" w:lineRule="auto"/>
        <w:ind w:left="720" w:hanging="720" w:hangingChars="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注：1.报价人需根据需求做出详细工作方案，包含报价文件采用的技术、服务标准、服务人员配置等资料。</w:t>
      </w:r>
    </w:p>
    <w:p>
      <w:pPr>
        <w:spacing w:line="360" w:lineRule="auto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2.项目报价高于最高限价，视为无效报价。</w:t>
      </w:r>
    </w:p>
    <w:p>
      <w:pPr>
        <w:spacing w:line="360" w:lineRule="auto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3.报价明细表的分项报价与总报价不一致时，以总报价为准。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546D"/>
    <w:rsid w:val="0FD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区委党校（区行政干部学校、市委党校天河区分校）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2023-09-18T08:51:00Z</dcterms:created>
  <dc:creator>潘泓瀚</dc:creator>
  <cp:lastModifiedBy>潘泓瀚</cp:lastModifiedBy>
  <dcterms:modified xsi:type="dcterms:W3CDTF">2023-09-18T08:51:56Z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