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2023年下半年犬猫狂犬疫苗免疫安排表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righ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活动时间：2023年10月17-31日</w:t>
      </w:r>
    </w:p>
    <w:tbl>
      <w:tblPr>
        <w:tblStyle w:val="18"/>
        <w:tblW w:w="13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417"/>
        <w:gridCol w:w="4695"/>
        <w:gridCol w:w="4463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tblHeader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街道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    称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地    址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车陂街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广州市瑞鹏动物医院有限公司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车陂分公司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中山大道西1027-1029商铺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85563486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车陂街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广州福懋畜牧兽医服务有限公司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中山大道中77号145之一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82318048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前进街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广州华懋畜牧兽医服务有限公司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中山大道中480、484号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82522995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前进街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广州市杨箕福懋畜牧兽医服务有限公司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中山大道中1078号1栋101铺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31602160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石牌街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广州市威健动物医院有限公司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天河分公司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龙口东路331-337号29号铺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38847137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石牌街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广州福懋宠物医疗中心有限公司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（天河东店）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天河东路49号首层之二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87519400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兴华街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广州市天河区兴华心爱动物诊所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沙太南路300号101铺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15625129990/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87703958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兴华街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广州市芭比堂汇宠动物医院有限公司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粤垦路500号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18027374737/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87022399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棠下街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广州市瑞鹏动物医院有限公司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华景分公司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华景北路269号101铺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37607166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天园街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广州市瑞鹏动物医院有限公司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（天府路店）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天府路143号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13268309890/38036788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沙东街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爱诺智纶动物医院管理（广州）有限公司百思动物医院分公司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广州大道北885号一单元101房（部位：-6）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87590386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凤凰街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广州福懋宠物医疗中心有限公司柯木塱分公司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柯木塱榄元新街46、47号一楼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87842864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林和街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爱诺智纶动物医院管理（广州）有限公司天河分公司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天寿路22号102房自编（102A）铺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13535206564/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38894610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龙洞街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广州福懋宠物医疗中心有限公司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（龙洞商贸大街店）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龙洞商贸大街2号107铺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89236075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天河南街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广州福懋宠物医疗中心有限公司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（广州大道中店）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广州大道中918号首层101铺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38320277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冼村街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广州市瑞鹏动物医院有限公司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（珠江分院）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金穗路70号112铺113铺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83981866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新塘街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广州市天河区新塘街晨阳宠物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诊所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华观路1933号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万科云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c114铺，115铺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18927580418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员村街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广州福懋畜牧兽医服务有限公司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（员村店）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黄埔大道路白水塘11-12号首层自编1号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85670458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76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长兴街</w:t>
            </w:r>
          </w:p>
        </w:tc>
        <w:tc>
          <w:tcPr>
            <w:tcW w:w="46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广州福懋畜牧兽医服务有限公司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（长兴路店）</w:t>
            </w:r>
          </w:p>
        </w:tc>
        <w:tc>
          <w:tcPr>
            <w:tcW w:w="446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长兴路283号首层 </w:t>
            </w:r>
          </w:p>
        </w:tc>
        <w:tc>
          <w:tcPr>
            <w:tcW w:w="204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7077879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1701" w:bottom="1474" w:left="1701" w:header="851" w:footer="680" w:gutter="0"/>
      <w:pgNumType w:fmt="decimal"/>
      <w:cols w:space="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9gPDGbcBAABR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4100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left:0.65pt;margin-top:-5.25pt;height:144pt;width:144pt;mso-position-horizontal-relative:margin;mso-wrap-style:none;z-index:1024;mso-width-relative:page;mso-height-relative:page;" filled="f" stroked="f" coordsize="21600,21600" o:gfxdata="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et19fWAAAACQEAAA8AAAAAAAAAAQAgAAAAIgAAAGRycy9kb3ducmV2LnhtbFBLAQIUABQAAAAI&#10;AIdO4kAw1KartgEAAFEDAAAOAAAAAAAAAAEAIAAAAC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宋体"/>
      <w:b/>
      <w:kern w:val="44"/>
      <w:sz w:val="44"/>
    </w:rPr>
  </w:style>
  <w:style w:type="paragraph" w:styleId="3">
    <w:name w:val="heading 3"/>
    <w:basedOn w:val="1"/>
    <w:next w:val="1"/>
    <w:link w:val="5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styleId="6">
    <w:name w:val="Salutation"/>
    <w:basedOn w:val="1"/>
    <w:next w:val="1"/>
    <w:link w:val="34"/>
    <w:qFormat/>
    <w:uiPriority w:val="99"/>
    <w:rPr>
      <w:rFonts w:ascii="宋体" w:hAnsi="宋体" w:eastAsia="宋体" w:cs="宋体"/>
      <w:sz w:val="32"/>
      <w:szCs w:val="32"/>
    </w:rPr>
  </w:style>
  <w:style w:type="paragraph" w:styleId="7">
    <w:name w:val="Closing"/>
    <w:basedOn w:val="1"/>
    <w:link w:val="47"/>
    <w:qFormat/>
    <w:uiPriority w:val="99"/>
    <w:pPr>
      <w:ind w:left="100" w:leftChars="2100"/>
    </w:pPr>
    <w:rPr>
      <w:rFonts w:ascii="宋体" w:hAnsi="宋体" w:eastAsia="宋体" w:cs="宋体"/>
      <w:sz w:val="32"/>
      <w:szCs w:val="32"/>
    </w:rPr>
  </w:style>
  <w:style w:type="paragraph" w:styleId="8">
    <w:name w:val="Body Text"/>
    <w:basedOn w:val="1"/>
    <w:link w:val="27"/>
    <w:qFormat/>
    <w:uiPriority w:val="0"/>
    <w:pPr>
      <w:spacing w:after="120"/>
    </w:pPr>
  </w:style>
  <w:style w:type="paragraph" w:styleId="9">
    <w:name w:val="Body Text Indent"/>
    <w:basedOn w:val="1"/>
    <w:link w:val="48"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24"/>
    <w:qFormat/>
    <w:uiPriority w:val="0"/>
    <w:pPr>
      <w:ind w:left="100" w:leftChars="2500"/>
    </w:pPr>
  </w:style>
  <w:style w:type="paragraph" w:styleId="11">
    <w:name w:val="Balloon Text"/>
    <w:basedOn w:val="1"/>
    <w:link w:val="46"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5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paragraph" w:styleId="16">
    <w:name w:val="Body Text First Indent"/>
    <w:basedOn w:val="8"/>
    <w:link w:val="30"/>
    <w:qFormat/>
    <w:uiPriority w:val="0"/>
    <w:pPr>
      <w:ind w:firstLine="420" w:firstLineChars="100"/>
    </w:pPr>
  </w:style>
  <w:style w:type="paragraph" w:styleId="17">
    <w:name w:val="Body Text First Indent 2"/>
    <w:basedOn w:val="9"/>
    <w:link w:val="54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Emphasis"/>
    <w:basedOn w:val="20"/>
    <w:qFormat/>
    <w:uiPriority w:val="0"/>
    <w:rPr>
      <w:i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customStyle="1" w:styleId="24">
    <w:name w:val="日期 Char"/>
    <w:basedOn w:val="20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20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正文文本 Char"/>
    <w:basedOn w:val="20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30">
    <w:name w:val="正文首行缩进 Char"/>
    <w:basedOn w:val="27"/>
    <w:link w:val="16"/>
    <w:qFormat/>
    <w:uiPriority w:val="0"/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标题 New"/>
    <w:basedOn w:val="31"/>
    <w:next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No Spacing"/>
    <w:link w:val="40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4">
    <w:name w:val="称呼 Char"/>
    <w:basedOn w:val="20"/>
    <w:link w:val="6"/>
    <w:qFormat/>
    <w:uiPriority w:val="99"/>
    <w:rPr>
      <w:rFonts w:ascii="宋体" w:hAnsi="宋体"/>
      <w:sz w:val="32"/>
      <w:szCs w:val="32"/>
    </w:rPr>
  </w:style>
  <w:style w:type="character" w:customStyle="1" w:styleId="35">
    <w:name w:val="15"/>
    <w:basedOn w:val="20"/>
    <w:qFormat/>
    <w:uiPriority w:val="0"/>
    <w:rPr>
      <w:rFonts w:hint="default" w:ascii="Times New Roman"/>
      <w:color w:val="0000FF"/>
      <w:u w:val="single"/>
    </w:rPr>
  </w:style>
  <w:style w:type="paragraph" w:customStyle="1" w:styleId="36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37">
    <w:name w:val="标题 1 Char"/>
    <w:basedOn w:val="20"/>
    <w:link w:val="2"/>
    <w:qFormat/>
    <w:uiPriority w:val="0"/>
    <w:rPr>
      <w:b/>
      <w:kern w:val="44"/>
      <w:sz w:val="44"/>
      <w:szCs w:val="24"/>
    </w:rPr>
  </w:style>
  <w:style w:type="paragraph" w:customStyle="1" w:styleId="38">
    <w:name w:val="Char Char Char Char Char Char Char"/>
    <w:basedOn w:val="1"/>
    <w:qFormat/>
    <w:uiPriority w:val="0"/>
    <w:pPr>
      <w:spacing w:line="360" w:lineRule="auto"/>
    </w:pPr>
    <w:rPr>
      <w:szCs w:val="20"/>
    </w:rPr>
  </w:style>
  <w:style w:type="character" w:customStyle="1" w:styleId="39">
    <w:name w:val="标题 Char"/>
    <w:basedOn w:val="20"/>
    <w:link w:val="15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40">
    <w:name w:val="无间隔 Char"/>
    <w:link w:val="33"/>
    <w:qFormat/>
    <w:uiPriority w:val="1"/>
  </w:style>
  <w:style w:type="paragraph" w:customStyle="1" w:styleId="41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43">
    <w:name w:val="a公文正文"/>
    <w:qFormat/>
    <w:uiPriority w:val="0"/>
    <w:pPr>
      <w:snapToGrid w:val="0"/>
      <w:spacing w:line="560" w:lineRule="exact"/>
      <w:ind w:firstLine="63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44">
    <w:name w:val="font11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5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批注框文本 Char"/>
    <w:basedOn w:val="20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结束语 Char"/>
    <w:basedOn w:val="20"/>
    <w:link w:val="7"/>
    <w:qFormat/>
    <w:uiPriority w:val="99"/>
    <w:rPr>
      <w:rFonts w:ascii="宋体" w:hAnsi="宋体"/>
      <w:sz w:val="32"/>
      <w:szCs w:val="32"/>
    </w:rPr>
  </w:style>
  <w:style w:type="character" w:customStyle="1" w:styleId="48">
    <w:name w:val="正文文本缩进 Char"/>
    <w:basedOn w:val="20"/>
    <w:link w:val="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dash6b63_6587__char1"/>
    <w:qFormat/>
    <w:uiPriority w:val="0"/>
    <w:rPr>
      <w:rFonts w:ascii="Times New Roman" w:hAnsi="Times New Roman"/>
      <w:sz w:val="32"/>
      <w:u w:val="none"/>
    </w:rPr>
  </w:style>
  <w:style w:type="character" w:customStyle="1" w:styleId="50">
    <w:name w:val="NormalCharacter"/>
    <w:qFormat/>
    <w:uiPriority w:val="0"/>
    <w:rPr>
      <w:rFonts w:ascii="Calibri" w:hAnsi="Calibri" w:eastAsia="宋体" w:cs="宋体"/>
      <w:kern w:val="2"/>
      <w:sz w:val="21"/>
      <w:szCs w:val="22"/>
      <w:lang w:val="en-US" w:eastAsia="zh-CN"/>
    </w:rPr>
  </w:style>
  <w:style w:type="paragraph" w:customStyle="1" w:styleId="5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2">
    <w:name w:val="标题 3 Char"/>
    <w:basedOn w:val="20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3">
    <w:name w:val="dash666e_901a_8868_683c__char1"/>
    <w:basedOn w:val="20"/>
    <w:qFormat/>
    <w:uiPriority w:val="0"/>
    <w:rPr>
      <w:u w:val="none"/>
    </w:rPr>
  </w:style>
  <w:style w:type="character" w:customStyle="1" w:styleId="54">
    <w:name w:val="正文首行缩进 2 Char"/>
    <w:basedOn w:val="48"/>
    <w:link w:val="17"/>
    <w:qFormat/>
    <w:uiPriority w:val="99"/>
  </w:style>
  <w:style w:type="paragraph" w:customStyle="1" w:styleId="55">
    <w:name w:val="p15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CB84C-4631-4BA0-9E8E-4BB9867B3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1099</Words>
  <Characters>1411</Characters>
  <Paragraphs>196</Paragraphs>
  <TotalTime>12</TotalTime>
  <ScaleCrop>false</ScaleCrop>
  <LinksUpToDate>false</LinksUpToDate>
  <CharactersWithSpaces>1510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2020-04-14T09:27:00Z</dcterms:created>
  <dc:creator>马峰</dc:creator>
  <cp:lastModifiedBy>区农业农村局</cp:lastModifiedBy>
  <cp:lastPrinted>2023-09-27T07:46:00Z</cp:lastPrinted>
  <dcterms:modified xsi:type="dcterms:W3CDTF">2023-09-28T01:32:59Z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9DFA01ECE30B4D5D88D8C0C4901072A0</vt:lpwstr>
  </property>
</Properties>
</file>