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Calibri" w:eastAsia="方正小标宋_GBK" w:cs="Times New Roman"/>
          <w:sz w:val="44"/>
          <w:szCs w:val="44"/>
        </w:rPr>
      </w:pPr>
      <w:r>
        <w:rPr>
          <w:rFonts w:hint="eastAsia" w:ascii="方正小标宋_GBK" w:hAnsi="Calibri" w:eastAsia="方正小标宋_GBK" w:cs="Times New Roman"/>
          <w:sz w:val="44"/>
          <w:szCs w:val="44"/>
        </w:rPr>
        <w:t>行政复议</w:t>
      </w:r>
      <w:r>
        <w:rPr>
          <w:rFonts w:hint="eastAsia" w:ascii="方正小标宋_GBK" w:hAnsi="Calibri" w:eastAsia="方正小标宋_GBK" w:cs="Times New Roman"/>
          <w:sz w:val="44"/>
          <w:szCs w:val="44"/>
          <w:lang w:eastAsia="zh-CN"/>
        </w:rPr>
        <w:t>权利义务告知</w:t>
      </w:r>
      <w:r>
        <w:rPr>
          <w:rFonts w:hint="eastAsia" w:ascii="方正小标宋_GBK" w:hAnsi="Calibri" w:eastAsia="方正小标宋_GBK" w:cs="Times New Roman"/>
          <w:sz w:val="44"/>
          <w:szCs w:val="44"/>
        </w:rPr>
        <w:t>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根据《中华人民共和国行政复议法》、《中华人民共和国行政复议法实施条例》的有关规定，在行政复议机关办理行政复议案件期间，行政复议申请人、第三人享有如下权利和义务：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有委托代理人参加行政复议的权利。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符合法律援助条件的，有申请法律援助的权利。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有举证、陈述和申辩的权利。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认为被申请人作出的行政行为所依据的规范性文件不合法，可以一并提出附带审查。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有申请回避、调解、听证、停止执行、调查取证、撤回复议申请的权利。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有查阅、复制被申请人提出的书面答复、作出行政行为的证据、依据和其他有关材料的权利，涉及国家秘密、商业秘密、个人隐私或者可能危及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国家安全、公共安全、社会稳定的除外。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认为行政复议机关及其工作人员、被申请人有违反《中华人民共和国行政复议法》和有关法规、规章规定行为的，有权向主管行政机关和司法行政机关举报。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对复议机关作出的复议决定不服的，可以在法定期限（15日）内向人民法院提起行政诉讼，法律规定复议终局的除外。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对案件事实有如实陈述的义务，不得捏造事实，伪造证据。必须如实提供复议案件材料，提供的案件材料不真实、不合法的应当承担相应的法律责任。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行政复议机关认为需要申请人、第三人协助调查取证的，申请人、第三人应当予以配合。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申请人、第三人必须履行发生法律效力的行政复议决定。</w:t>
      </w:r>
    </w:p>
    <w:p>
      <w:pPr>
        <w:rPr>
          <w:rFonts w:hint="eastAsia" w:ascii="宋体" w:hAnsi="宋体"/>
          <w:color w:val="000000"/>
          <w:sz w:val="30"/>
        </w:rPr>
      </w:pPr>
      <w:r>
        <w:rPr>
          <w:rFonts w:hint="eastAsia" w:ascii="宋体" w:hAnsi="宋体"/>
          <w:color w:val="000000"/>
          <w:sz w:val="30"/>
        </w:rPr>
        <w:t xml:space="preserve"> </w:t>
      </w:r>
    </w:p>
    <w:p>
      <w:pPr>
        <w:rPr>
          <w:rFonts w:hint="eastAsia" w:ascii="宋体" w:hAnsi="宋体"/>
          <w:color w:val="000000"/>
          <w:sz w:val="30"/>
        </w:rPr>
      </w:pPr>
      <w:r>
        <w:rPr>
          <w:rFonts w:hint="eastAsia" w:ascii="宋体" w:hAnsi="宋体"/>
          <w:color w:val="000000"/>
          <w:sz w:val="30"/>
        </w:rPr>
        <w:t>——————————————————</w:t>
      </w:r>
    </w:p>
    <w:p>
      <w:pPr>
        <w:spacing w:line="640" w:lineRule="exact"/>
        <w:ind w:firstLine="6000" w:firstLineChars="2500"/>
        <w:rPr>
          <w:rFonts w:hint="eastAsia" w:ascii="宋体" w:hAnsi="宋体"/>
          <w:color w:val="000000"/>
          <w:sz w:val="30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签名：</w:t>
      </w:r>
      <w:r>
        <w:rPr>
          <w:rFonts w:hint="eastAsia" w:ascii="宋体" w:hAnsi="宋体"/>
          <w:color w:val="000000"/>
          <w:sz w:val="30"/>
          <w:u w:val="single"/>
        </w:rPr>
        <w:t xml:space="preserve">            </w:t>
      </w:r>
      <w:r>
        <w:rPr>
          <w:rFonts w:hint="eastAsia" w:ascii="宋体" w:hAnsi="宋体"/>
          <w:color w:val="000000"/>
          <w:sz w:val="30"/>
        </w:rPr>
        <w:t xml:space="preserve">                                     </w:t>
      </w:r>
    </w:p>
    <w:p>
      <w:pPr>
        <w:numPr>
          <w:ilvl w:val="-1"/>
          <w:numId w:val="0"/>
        </w:numPr>
        <w:spacing w:line="480" w:lineRule="exact"/>
        <w:ind w:firstLine="6000" w:firstLineChars="2500"/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日期：</w:t>
      </w:r>
      <w:r>
        <w:rPr>
          <w:rFonts w:hint="eastAsia" w:ascii="宋体" w:hAnsi="宋体"/>
          <w:color w:val="000000"/>
          <w:sz w:val="30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kern w:val="2"/>
          <w:sz w:val="24"/>
          <w:szCs w:val="24"/>
          <w:lang w:val="en-US" w:eastAsia="zh-CN" w:bidi="ar-SA"/>
        </w:rPr>
        <w:t xml:space="preserve">                           </w:t>
      </w:r>
    </w:p>
    <w:sectPr>
      <w:footerReference r:id="rId3" w:type="default"/>
      <w:footerReference r:id="rId4" w:type="even"/>
      <w:pgSz w:w="11906" w:h="16838"/>
      <w:pgMar w:top="2098" w:right="1474" w:bottom="1984" w:left="1587" w:header="851" w:footer="1417" w:gutter="0"/>
      <w:pgNumType w:fmt="decimal"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Calibri" w:hAnsi="Calibri" w:eastAsia="宋体" w:cs="Times New Roman"/>
      </w:rPr>
    </w:pPr>
    <w:r>
      <w:rPr>
        <w:rFonts w:ascii="Calibri" w:hAnsi="Calibri" w:eastAsia="宋体" w:cs="Times New Roman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Calibri" w:hAnsi="Calibri" w:eastAsia="宋体" w:cs="Times New Roman"/>
                            </w:rPr>
                          </w:pPr>
                          <w:r>
                            <w:rPr>
                              <w:rFonts w:ascii="Calibri" w:hAnsi="Calibri" w:eastAsia="宋体" w:cs="Times New Roman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Calibri" w:hAnsi="Calibri" w:eastAsia="宋体" w:cs="Times New Roman"/>
                      </w:rPr>
                    </w:pPr>
                    <w:r>
                      <w:rPr>
                        <w:rFonts w:ascii="Calibri" w:hAnsi="Calibri" w:eastAsia="宋体" w:cs="Times New Roma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Calibri" w:hAnsi="Calibri" w:eastAsia="宋体" w:cs="Times New Roman"/>
      </w:rPr>
    </w:pPr>
    <w:r>
      <w:rPr>
        <w:rFonts w:ascii="Calibri" w:hAnsi="Calibri" w:eastAsia="宋体" w:cs="Times New Roman"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Calibri" w:hAnsi="Calibri" w:eastAsia="宋体" w:cs="Times New Roman"/>
                            </w:rPr>
                          </w:pPr>
                          <w:r>
                            <w:rPr>
                              <w:rFonts w:ascii="Calibri" w:hAnsi="Calibri" w:eastAsia="宋体" w:cs="Times New Roman"/>
                            </w:rPr>
                            <w:t xml:space="preserve">— </w:t>
                          </w:r>
                          <w:r>
                            <w:rPr>
                              <w:rFonts w:ascii="Calibri" w:hAnsi="Calibri" w:eastAsia="宋体" w:cs="Times New Roman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eastAsia="宋体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Calibri" w:hAnsi="Calibri" w:eastAsia="宋体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eastAsia="宋体" w:cs="Times New Roman"/>
                            </w:rPr>
                            <w:t>2</w:t>
                          </w:r>
                          <w:r>
                            <w:rPr>
                              <w:rFonts w:ascii="Calibri" w:hAnsi="Calibri" w:eastAsia="宋体" w:cs="Times New Roman"/>
                            </w:rPr>
                            <w:fldChar w:fldCharType="end"/>
                          </w:r>
                          <w:r>
                            <w:rPr>
                              <w:rFonts w:ascii="Calibri" w:hAnsi="Calibri" w:eastAsia="宋体" w:cs="Times New Roma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Calibri" w:hAnsi="Calibri" w:eastAsia="宋体" w:cs="Times New Roman"/>
                      </w:rPr>
                    </w:pPr>
                    <w:r>
                      <w:rPr>
                        <w:rFonts w:ascii="Calibri" w:hAnsi="Calibri" w:eastAsia="宋体" w:cs="Times New Roman"/>
                      </w:rPr>
                      <w:t xml:space="preserve">— </w:t>
                    </w:r>
                    <w:r>
                      <w:rPr>
                        <w:rFonts w:ascii="Calibri" w:hAnsi="Calibri" w:eastAsia="宋体" w:cs="Times New Roman"/>
                      </w:rPr>
                      <w:fldChar w:fldCharType="begin"/>
                    </w:r>
                    <w:r>
                      <w:rPr>
                        <w:rFonts w:ascii="Calibri" w:hAnsi="Calibri" w:eastAsia="宋体" w:cs="Times New Roman"/>
                      </w:rPr>
                      <w:instrText xml:space="preserve"> PAGE  \* MERGEFORMAT </w:instrText>
                    </w:r>
                    <w:r>
                      <w:rPr>
                        <w:rFonts w:ascii="Calibri" w:hAnsi="Calibri" w:eastAsia="宋体" w:cs="Times New Roman"/>
                      </w:rPr>
                      <w:fldChar w:fldCharType="separate"/>
                    </w:r>
                    <w:r>
                      <w:rPr>
                        <w:rFonts w:ascii="Calibri" w:hAnsi="Calibri" w:eastAsia="宋体" w:cs="Times New Roman"/>
                      </w:rPr>
                      <w:t>2</w:t>
                    </w:r>
                    <w:r>
                      <w:rPr>
                        <w:rFonts w:ascii="Calibri" w:hAnsi="Calibri" w:eastAsia="宋体" w:cs="Times New Roman"/>
                      </w:rPr>
                      <w:fldChar w:fldCharType="end"/>
                    </w:r>
                    <w:r>
                      <w:rPr>
                        <w:rFonts w:ascii="Calibri" w:hAnsi="Calibri" w:eastAsia="宋体" w:cs="Times New Roma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690909"/>
    <w:multiLevelType w:val="singleLevel"/>
    <w:tmpl w:val="A769090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5NDJiZWVjZjg5MDExMWQ4NTdhZGJiMDllYzY1NzEifQ=="/>
  </w:docVars>
  <w:rsids>
    <w:rsidRoot w:val="54074B8C"/>
    <w:rsid w:val="379515AB"/>
    <w:rsid w:val="3ADE66EE"/>
    <w:rsid w:val="47B725D9"/>
    <w:rsid w:val="54074B8C"/>
    <w:rsid w:val="596F1FB8"/>
    <w:rsid w:val="6463412E"/>
    <w:rsid w:val="70E7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区人大常委会农村农业工作委员会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2023-12-28T09:31:00Z</dcterms:created>
  <dc:creator>Administrator</dc:creator>
  <cp:lastModifiedBy>咖啡</cp:lastModifiedBy>
  <dcterms:modified xsi:type="dcterms:W3CDTF">2023-12-29T06:44:03Z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80CC204FE95E46F49CDDB4520C78302C_12</vt:lpwstr>
  </property>
</Properties>
</file>