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项目完成情况报告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（参考提纲）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一、项目申报单位基本情况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项目申报单位简介、组织架构情况，主营业务情况和财务状况，在行业中的地位和竞争力，主要投资项目或活动项目，未来发展战略等。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二、项目实施条件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（一）资金保障。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总投资、资金筹措渠道（自筹、银行贷款或其他如财政资金或股东借款等）及分类预算。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（二）组织和人员保障。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是否成立专门组织机构，项目拟投入的人员情况。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（三）制度保障。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申报单位相关项目管理、财政的制度是否完善。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三、项目建设和运营完成情况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资金补贴支持的方向有关内容，分别提供举办“精品美食荟”展销活动（如：场地布置、活动策划、舞台搭建、安保聘请等）、其它配套活动（如：启动仪式、研讨会及文化展示等）、宣传推广活动（如：广告宣传、宣传海报、媒体宣传、视频制作等）的建设与运营内容完成情况和成果成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资金投入和支出明细情况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项目的所有支出明细构成、支出进度等（应与项目投资专项审计报告内容一致）。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五、项目实施效果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项目绩效包含项目经济效益分析和项目社会效益分析（绩效目标是否达到，需提供数据支撑）。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其它能直观反映项目效果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包括不限于项目现场图片和文字说明、前后对比照片、项目获得的公开报道和荣誉等。</w:t>
      </w:r>
    </w:p>
    <w:p/>
    <w:sectPr>
      <w:footerReference r:id="rId5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767D"/>
    <w:rsid w:val="02E42922"/>
    <w:rsid w:val="323D767D"/>
    <w:rsid w:val="797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区商务金融局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2024-01-16T08:33:00Z</dcterms:created>
  <dc:creator>jianyr</dc:creator>
  <cp:lastModifiedBy>jianyr</cp:lastModifiedBy>
  <dcterms:modified xsi:type="dcterms:W3CDTF">2024-01-16T08:36:03Z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DFD2D1B407724139AE356E810AD4276C</vt:lpwstr>
  </property>
</Properties>
</file>