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E2" w:rsidRDefault="00DD78EE">
      <w:pPr>
        <w:suppressAutoHyphens/>
        <w:spacing w:line="560" w:lineRule="exact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t>附</w:t>
      </w:r>
      <w:r>
        <w:rPr>
          <w:rFonts w:ascii="Times New Roman" w:eastAsia="黑体" w:hAnsi="Times New Roman" w:hint="eastAsia"/>
          <w:sz w:val="32"/>
          <w:szCs w:val="20"/>
        </w:rPr>
        <w:t>8</w:t>
      </w:r>
    </w:p>
    <w:p w:rsidR="00A70FE2" w:rsidRDefault="00A70FE2" w:rsidP="00E500DF">
      <w:pPr>
        <w:pStyle w:val="1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44"/>
          <w:szCs w:val="44"/>
          <w:shd w:val="clear" w:color="auto" w:fill="FFFFFF"/>
        </w:rPr>
      </w:pPr>
    </w:p>
    <w:p w:rsidR="00A70FE2" w:rsidRDefault="00DD78EE" w:rsidP="00E500DF">
      <w:pPr>
        <w:pStyle w:val="1"/>
        <w:spacing w:before="0" w:beforeAutospacing="0" w:after="0" w:afterAutospacing="0" w:line="600" w:lineRule="exact"/>
        <w:jc w:val="center"/>
        <w:rPr>
          <w:rFonts w:ascii="方正小标宋_GBK" w:eastAsia="方正小标宋_GBK" w:hAnsi="Calibri" w:cs="Times New Roman"/>
          <w:b w:val="0"/>
          <w:bCs w:val="0"/>
          <w:kern w:val="2"/>
          <w:sz w:val="44"/>
          <w:szCs w:val="24"/>
        </w:rPr>
      </w:pPr>
      <w:r>
        <w:rPr>
          <w:rFonts w:ascii="方正小标宋_GBK" w:eastAsia="方正小标宋_GBK" w:hAnsi="Calibri" w:cs="Times New Roman" w:hint="eastAsia"/>
          <w:b w:val="0"/>
          <w:bCs w:val="0"/>
          <w:kern w:val="2"/>
          <w:sz w:val="44"/>
          <w:szCs w:val="24"/>
        </w:rPr>
        <w:t>广交会绿色特装展位标准</w:t>
      </w:r>
    </w:p>
    <w:p w:rsidR="00A70FE2" w:rsidRDefault="00A70FE2">
      <w:pPr>
        <w:widowControl/>
        <w:spacing w:line="600" w:lineRule="exact"/>
        <w:jc w:val="left"/>
      </w:pPr>
      <w:bookmarkStart w:id="0" w:name="_GoBack"/>
      <w:bookmarkEnd w:id="0"/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本标准规定了广交会绿色特装展位的设计、结构、材料、搭建和拆除工艺、展示效果等要求，适用于广交会所有特装展位。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一、含义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符合特装简约化、构件标准化、环保化发展趋势。设计理念上体现减量化、再使用和再循环原则；结构上体现模块化、构件化；材料上体现再生、可循环利用；展示效果上体现企业理念，展示企业和产品形象。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二、标准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由基本要求和绿色要求组成。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（一）基本要求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设计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通过广交会特装展位设计审核。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消防、结构安全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）通过广交会特装展位消防、结构安全审核；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）确保展位结构的整体强度、刚度、稳定性和各连接点的牢固性；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）严格按照国家有关装修工程强制性技术规范、标准、规定进行设计施工。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用电安全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）通过广交会特装展位用电安全审核；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）严格按照国家有关电气设施安装技术规范、标准和规定进行施工。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具体要求详见《中国进出口商品交易会参展手册》相关内容。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（二）绿色要求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设计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体现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原则，即：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A.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减量化（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Reduce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）：用较少的材料实现展位功能；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B.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再使用（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Reuse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）：要求材料能以初始形式被反复利用；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再循环（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Recycle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）：要求实现展位功能的材料能被经济地回收和再生利用。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材料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）采用再生和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循环利用、无毒无害的环保材料或可回收材料，且符合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标准：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A.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纯金属型材结构，装饰性材料使用量低于搭建材料总量的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（按体积计算），且全部为非木质材料，搭建材料回收率达到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B.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混合型材结构，木质材料使用量低于搭建材料总量的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（按体积计算），搭建材料回收率达到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）轻质，可拆卸性强，装卸难度小，便于运输；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）节能灯具使用率不低于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搭建和拆除。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）现场拼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装模块化、构件化，搭建和拆除有序、可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控、方便、安全快捷；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）不对人员、展览场地及设备设施等造成损伤；不产生灰尘、噪音、有毒有害气体及废弃物等；没有违规现象。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效果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）表达企业理念，展示企业和产品形象；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）展位通透、层次分明，不采用木质材料封顶；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）展示效果简约、和谐、美观。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三、本标准为广交会内部使用，由中国对外贸易中心负责解释。</w:t>
      </w:r>
    </w:p>
    <w:p w:rsidR="00A70FE2" w:rsidRDefault="00DD78EE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四、本标准自第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届广交会开始执行。</w:t>
      </w:r>
    </w:p>
    <w:p w:rsidR="00A70FE2" w:rsidRDefault="00A70FE2">
      <w:pPr>
        <w:widowControl/>
        <w:shd w:val="clear" w:color="auto" w:fill="FFFFFF"/>
        <w:spacing w:line="378" w:lineRule="atLeast"/>
        <w:ind w:firstLine="480"/>
        <w:jc w:val="left"/>
        <w:rPr>
          <w:rFonts w:ascii="仿宋_GB2312" w:eastAsia="仿宋_GB2312" w:hAnsi="仿宋_GB2312" w:cs="仿宋_GB2312"/>
          <w:color w:val="2E2E2E"/>
          <w:kern w:val="0"/>
          <w:sz w:val="32"/>
          <w:szCs w:val="32"/>
        </w:rPr>
      </w:pPr>
    </w:p>
    <w:sectPr w:rsidR="00A7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EE" w:rsidRDefault="00DD78EE" w:rsidP="00E500DF">
      <w:r>
        <w:separator/>
      </w:r>
    </w:p>
  </w:endnote>
  <w:endnote w:type="continuationSeparator" w:id="0">
    <w:p w:rsidR="00DD78EE" w:rsidRDefault="00DD78EE" w:rsidP="00E5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EE" w:rsidRDefault="00DD78EE" w:rsidP="00E500DF">
      <w:r>
        <w:separator/>
      </w:r>
    </w:p>
  </w:footnote>
  <w:footnote w:type="continuationSeparator" w:id="0">
    <w:p w:rsidR="00DD78EE" w:rsidRDefault="00DD78EE" w:rsidP="00E50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5EB4"/>
    <w:rsid w:val="D6FF6C9E"/>
    <w:rsid w:val="F7FF85C5"/>
    <w:rsid w:val="00175A43"/>
    <w:rsid w:val="001F2C77"/>
    <w:rsid w:val="00251838"/>
    <w:rsid w:val="00A637CD"/>
    <w:rsid w:val="00A70FE2"/>
    <w:rsid w:val="00AF643F"/>
    <w:rsid w:val="00B15EB4"/>
    <w:rsid w:val="00DD78EE"/>
    <w:rsid w:val="00E500DF"/>
    <w:rsid w:val="00EA5E2D"/>
    <w:rsid w:val="00F96486"/>
    <w:rsid w:val="00FE2E54"/>
    <w:rsid w:val="155F17DA"/>
    <w:rsid w:val="2C3E3B8A"/>
    <w:rsid w:val="35734DF4"/>
    <w:rsid w:val="743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804</Characters>
  <Application>Microsoft Office Word</Application>
  <DocSecurity>0</DocSecurity>
  <Lines>6</Lines>
  <Paragraphs>1</Paragraphs>
  <ScaleCrop>false</ScaleCrop>
  <Company>Lenovo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3</cp:revision>
  <dcterms:created xsi:type="dcterms:W3CDTF">2016-05-09T18:06:00Z</dcterms:created>
  <dcterms:modified xsi:type="dcterms:W3CDTF">2024-05-08T09:45:00Z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