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2" w:lineRule="exact"/>
        <w:ind w:firstLine="320"/>
        <w:jc w:val="both"/>
      </w:pPr>
      <w:r>
        <w:rPr>
          <w:rFonts w:hint="eastAsia" w:ascii="黑体" w:hAnsi="黑体" w:eastAsia="黑体" w:cs="黑体"/>
          <w:color w:val="000000"/>
          <w:sz w:val="28"/>
        </w:rPr>
        <w:t>附件3</w:t>
      </w:r>
    </w:p>
    <w:p>
      <w:pPr>
        <w:spacing w:after="440" w:line="681" w:lineRule="exact"/>
        <w:ind w:firstLine="3720"/>
        <w:jc w:val="both"/>
      </w:pPr>
      <w:r>
        <w:rPr>
          <w:color w:val="000000"/>
          <w:sz w:val="38"/>
        </w:rPr>
        <w:t>声明书</w:t>
      </w:r>
    </w:p>
    <w:p>
      <w:pPr>
        <w:spacing w:line="502" w:lineRule="exact"/>
        <w:jc w:val="both"/>
        <w:rPr>
          <w:rFonts w:hint="eastAsia" w:ascii="宋体" w:hAnsi="宋体" w:eastAsia="宋体" w:cs="宋体"/>
          <w:color w:val="000000"/>
          <w:sz w:val="28"/>
          <w:szCs w:val="28"/>
        </w:rPr>
      </w:pPr>
      <w:r>
        <w:rPr>
          <w:rFonts w:hint="eastAsia" w:ascii="宋体" w:hAnsi="宋体" w:eastAsia="宋体" w:cs="宋体"/>
          <w:color w:val="000000"/>
          <w:sz w:val="28"/>
          <w:szCs w:val="28"/>
        </w:rPr>
        <w:t>天河区民政局、</w:t>
      </w:r>
      <w:r>
        <w:rPr>
          <w:rFonts w:hint="eastAsia" w:ascii="宋体" w:hAnsi="宋体" w:eastAsia="宋体" w:cs="宋体"/>
          <w:color w:val="000000"/>
          <w:sz w:val="28"/>
          <w:szCs w:val="28"/>
          <w:lang w:val="en-US" w:eastAsia="zh-CN"/>
        </w:rPr>
        <w:t>广东中兴华会计师事务所有限公司</w:t>
      </w:r>
      <w:r>
        <w:rPr>
          <w:rFonts w:hint="eastAsia" w:ascii="宋体" w:hAnsi="宋体" w:eastAsia="宋体" w:cs="宋体"/>
          <w:color w:val="000000"/>
          <w:sz w:val="28"/>
          <w:szCs w:val="28"/>
        </w:rPr>
        <w:t>：</w:t>
      </w:r>
    </w:p>
    <w:p>
      <w:pPr>
        <w:spacing w:line="502"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天河区民政局委托</w:t>
      </w:r>
      <w:r>
        <w:rPr>
          <w:rFonts w:hint="eastAsia" w:ascii="宋体" w:hAnsi="宋体" w:eastAsia="宋体" w:cs="宋体"/>
          <w:color w:val="000000"/>
          <w:sz w:val="28"/>
          <w:szCs w:val="28"/>
          <w:lang w:val="en-US" w:eastAsia="zh-CN"/>
        </w:rPr>
        <w:t>广东中兴华会计师事务所有限公司</w:t>
      </w:r>
      <w:r>
        <w:rPr>
          <w:rFonts w:hint="eastAsia" w:ascii="宋体" w:hAnsi="宋体" w:eastAsia="宋体" w:cs="宋体"/>
          <w:color w:val="000000"/>
          <w:sz w:val="28"/>
          <w:szCs w:val="28"/>
        </w:rPr>
        <w:t>对我单位20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是否</w:t>
      </w:r>
      <w:r>
        <w:rPr>
          <w:rFonts w:hint="eastAsia" w:ascii="宋体" w:hAnsi="宋体" w:eastAsia="宋体" w:cs="宋体"/>
          <w:color w:val="auto"/>
          <w:sz w:val="28"/>
          <w:szCs w:val="28"/>
          <w:lang w:val="en-US" w:eastAsia="zh-CN"/>
        </w:rPr>
        <w:t>存在违反非营利属性</w:t>
      </w:r>
      <w:r>
        <w:rPr>
          <w:rFonts w:hint="eastAsia" w:ascii="宋体" w:hAnsi="宋体" w:eastAsia="宋体" w:cs="宋体"/>
          <w:color w:val="000000"/>
          <w:sz w:val="28"/>
          <w:szCs w:val="28"/>
          <w:lang w:val="en-US" w:eastAsia="zh-CN"/>
        </w:rPr>
        <w:t>等行为</w:t>
      </w:r>
      <w:r>
        <w:rPr>
          <w:rFonts w:hint="eastAsia" w:ascii="宋体" w:hAnsi="宋体" w:eastAsia="宋体" w:cs="宋体"/>
          <w:color w:val="000000"/>
          <w:sz w:val="28"/>
          <w:szCs w:val="28"/>
        </w:rPr>
        <w:t>进行专项检查，并出具审计报告。为配合检查工作，我们进行了深入全面的自查，本单位现声明如下：</w:t>
      </w:r>
    </w:p>
    <w:p>
      <w:pPr>
        <w:spacing w:line="502" w:lineRule="exact"/>
        <w:ind w:firstLine="780"/>
        <w:jc w:val="both"/>
        <w:rPr>
          <w:rFonts w:hint="eastAsia" w:ascii="宋体" w:hAnsi="宋体" w:eastAsia="宋体" w:cs="宋体"/>
          <w:b/>
          <w:bCs/>
          <w:sz w:val="28"/>
          <w:szCs w:val="28"/>
        </w:rPr>
      </w:pPr>
      <w:r>
        <w:rPr>
          <w:rFonts w:hint="eastAsia" w:ascii="宋体" w:hAnsi="宋体" w:eastAsia="宋体" w:cs="宋体"/>
          <w:b/>
          <w:bCs/>
          <w:color w:val="000000"/>
          <w:sz w:val="28"/>
          <w:szCs w:val="28"/>
        </w:rPr>
        <w:t>一、关于财务报表</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1．本单位承诺，按照《民间非营利组织会计制度》的规定编制财务报表是我们的责任。</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2．本单位已按照《民间非营利组织会计制度》的规定编制20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年度财务报表，财务报表的编制基础与上年度保持一致，本单位管理层对上述财务报表的真实性、合法性和完整性承担责任。</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3．设计、实施和维护内部控制，保证本单位资产安全和完整，防止或发现并纠正错报，是本单位管理层的责任。</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4．本单位承诺财务报表不存在重大错报。在检查过程中发现的未更正错报，无论是单独还是汇总起来，对财务报表整体均不具有重大影响。</w:t>
      </w:r>
    </w:p>
    <w:p>
      <w:pPr>
        <w:spacing w:line="573" w:lineRule="exact"/>
        <w:ind w:firstLine="780"/>
        <w:jc w:val="both"/>
        <w:rPr>
          <w:rFonts w:hint="eastAsia" w:ascii="宋体" w:hAnsi="宋体" w:eastAsia="宋体" w:cs="宋体"/>
          <w:b/>
          <w:bCs/>
          <w:sz w:val="28"/>
          <w:szCs w:val="28"/>
        </w:rPr>
      </w:pPr>
      <w:r>
        <w:rPr>
          <w:rFonts w:hint="eastAsia" w:ascii="宋体" w:hAnsi="宋体" w:eastAsia="宋体" w:cs="宋体"/>
          <w:b/>
          <w:bCs/>
          <w:color w:val="000000"/>
          <w:sz w:val="28"/>
          <w:szCs w:val="28"/>
        </w:rPr>
        <w:t>二、提供的信息</w:t>
      </w:r>
    </w:p>
    <w:p>
      <w:pPr>
        <w:spacing w:line="573" w:lineRule="exact"/>
        <w:ind w:firstLine="600"/>
        <w:jc w:val="both"/>
        <w:rPr>
          <w:rFonts w:hint="eastAsia" w:ascii="宋体" w:hAnsi="宋体" w:eastAsia="宋体" w:cs="宋体"/>
          <w:sz w:val="28"/>
          <w:szCs w:val="28"/>
        </w:rPr>
      </w:pPr>
      <w:r>
        <w:rPr>
          <w:rFonts w:hint="eastAsia" w:ascii="宋体" w:hAnsi="宋体" w:eastAsia="宋体" w:cs="宋体"/>
          <w:color w:val="000000"/>
          <w:sz w:val="28"/>
          <w:szCs w:val="28"/>
        </w:rPr>
        <w:t>5．本单位已建立内部管理制度、财务制度并严格执行，财务开支审批按制度规范执行，并已全部提供：</w:t>
      </w:r>
    </w:p>
    <w:p>
      <w:pPr>
        <w:spacing w:line="573" w:lineRule="exact"/>
        <w:ind w:firstLine="520"/>
        <w:jc w:val="both"/>
        <w:rPr>
          <w:rFonts w:hint="eastAsia" w:ascii="宋体" w:hAnsi="宋体" w:eastAsia="宋体" w:cs="宋体"/>
          <w:sz w:val="28"/>
          <w:szCs w:val="28"/>
        </w:rPr>
      </w:pPr>
      <w:r>
        <w:rPr>
          <w:rFonts w:hint="eastAsia" w:ascii="宋体" w:hAnsi="宋体" w:eastAsia="宋体" w:cs="宋体"/>
          <w:color w:val="000000"/>
          <w:sz w:val="28"/>
          <w:szCs w:val="28"/>
        </w:rPr>
        <w:t>（1）全部财务信息和其他数据；</w:t>
      </w:r>
    </w:p>
    <w:p>
      <w:pPr>
        <w:spacing w:line="573" w:lineRule="exact"/>
        <w:ind w:firstLine="500"/>
        <w:jc w:val="both"/>
        <w:rPr>
          <w:rFonts w:hint="eastAsia" w:ascii="宋体" w:hAnsi="宋体" w:eastAsia="宋体" w:cs="宋体"/>
          <w:sz w:val="28"/>
          <w:szCs w:val="28"/>
        </w:rPr>
      </w:pPr>
      <w:r>
        <w:rPr>
          <w:rFonts w:hint="eastAsia" w:ascii="宋体" w:hAnsi="宋体" w:eastAsia="宋体" w:cs="宋体"/>
          <w:color w:val="000000"/>
          <w:sz w:val="28"/>
          <w:szCs w:val="28"/>
        </w:rPr>
        <w:t>（2）全部重要的决议、合同、章程、纳税申报表等相关资料；</w:t>
      </w:r>
    </w:p>
    <w:p>
      <w:pPr>
        <w:spacing w:line="573" w:lineRule="exact"/>
        <w:ind w:firstLine="500"/>
        <w:jc w:val="both"/>
        <w:rPr>
          <w:rFonts w:hint="eastAsia" w:ascii="宋体" w:hAnsi="宋体" w:eastAsia="宋体" w:cs="宋体"/>
          <w:color w:val="000000"/>
          <w:sz w:val="28"/>
          <w:szCs w:val="28"/>
        </w:rPr>
      </w:pPr>
      <w:r>
        <w:rPr>
          <w:rFonts w:hint="eastAsia" w:ascii="宋体" w:hAnsi="宋体" w:eastAsia="宋体" w:cs="宋体"/>
          <w:color w:val="000000"/>
          <w:sz w:val="28"/>
          <w:szCs w:val="28"/>
        </w:rPr>
        <w:t>（3）全部会议纪要、党组会议记录以及有关资料；</w:t>
      </w:r>
    </w:p>
    <w:p>
      <w:pPr>
        <w:spacing w:line="573" w:lineRule="exact"/>
        <w:ind w:firstLine="500"/>
        <w:jc w:val="both"/>
        <w:rPr>
          <w:rFonts w:hint="eastAsia" w:ascii="宋体" w:hAnsi="宋体" w:eastAsia="宋体" w:cs="宋体"/>
          <w:color w:val="000000"/>
          <w:sz w:val="28"/>
          <w:szCs w:val="28"/>
        </w:rPr>
      </w:pPr>
      <w:r>
        <w:rPr>
          <w:rFonts w:hint="eastAsia" w:ascii="宋体" w:hAnsi="宋体" w:eastAsia="宋体" w:cs="宋体"/>
          <w:color w:val="000000"/>
          <w:sz w:val="28"/>
          <w:szCs w:val="28"/>
        </w:rPr>
        <w:t>（4）全部内部管理制度、财务收支管理制度。</w:t>
      </w:r>
    </w:p>
    <w:p>
      <w:pPr>
        <w:spacing w:line="508" w:lineRule="exact"/>
        <w:ind w:firstLine="660"/>
        <w:jc w:val="both"/>
        <w:rPr>
          <w:rFonts w:hint="eastAsia" w:ascii="宋体" w:hAnsi="宋体" w:eastAsia="宋体" w:cs="宋体"/>
          <w:b/>
          <w:bCs/>
          <w:sz w:val="28"/>
          <w:szCs w:val="28"/>
        </w:rPr>
      </w:pPr>
      <w:r>
        <w:rPr>
          <w:rFonts w:hint="eastAsia" w:ascii="宋体" w:hAnsi="宋体" w:eastAsia="宋体" w:cs="宋体"/>
          <w:b/>
          <w:bCs/>
          <w:color w:val="000000"/>
          <w:sz w:val="28"/>
          <w:szCs w:val="28"/>
        </w:rPr>
        <w:t>三、关于确认、计量和列报</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6．本单位所有经济业务均已按规定入账，不存在账外资产或未计负债。</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7．本单位各项财经活动遵循了国家财经法律法规及本单位的财务规章制度，无舞弊作假等不规范行为发生。</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8．本单位各项资产完全属实，且对拥有的全部资产享有充分的所有权，无资产提供担保的情况。</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9．本单位所有财务承诺、期后事项均已提供，并作相应的披露，无重大不确定事项。</w:t>
      </w:r>
      <w:bookmarkStart w:id="0" w:name="_GoBack"/>
      <w:bookmarkEnd w:id="0"/>
    </w:p>
    <w:p>
      <w:pPr>
        <w:spacing w:line="474"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10．会费票据、捐赠专用收据以及其他财务收支凭证等已依法规范管理使用。</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11．本单位为非营利组织，不存在利润分配或变相分配的情况。</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12．本单位管理层确信：</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（1）未收到监管机构有关调整或修改财务报表的通知；</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（2）无税务纠纷。</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13．没有其他违法、违规行为。</w:t>
      </w:r>
    </w:p>
    <w:p>
      <w:pPr>
        <w:spacing w:after="20" w:line="508" w:lineRule="exact"/>
        <w:ind w:firstLine="280"/>
        <w:jc w:val="both"/>
        <w:rPr>
          <w:rFonts w:hint="eastAsia" w:ascii="宋体" w:hAnsi="宋体" w:eastAsia="宋体" w:cs="宋体"/>
          <w:sz w:val="28"/>
          <w:szCs w:val="28"/>
        </w:rPr>
      </w:pPr>
      <w:r>
        <w:rPr>
          <w:rFonts w:hint="eastAsia" w:ascii="宋体" w:hAnsi="宋体" w:eastAsia="宋体" w:cs="宋体"/>
          <w:color w:val="000000"/>
          <w:sz w:val="28"/>
          <w:szCs w:val="28"/>
        </w:rPr>
        <w:t>本单位明晰本次专项检查的全部要求，保证提供的资料真实完整，保证所述的情况为事实之全部，没有虚假与遗漏。</w:t>
      </w:r>
    </w:p>
    <w:p>
      <w:pPr>
        <w:spacing w:after="480" w:line="508" w:lineRule="exact"/>
        <w:ind w:firstLine="660"/>
        <w:jc w:val="both"/>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特此声明</w:t>
      </w:r>
      <w:r>
        <w:rPr>
          <w:rFonts w:hint="eastAsia" w:ascii="宋体" w:hAnsi="宋体" w:eastAsia="宋体" w:cs="宋体"/>
          <w:color w:val="000000"/>
          <w:sz w:val="28"/>
          <w:szCs w:val="28"/>
          <w:lang w:eastAsia="zh-CN"/>
        </w:rPr>
        <w:t>。</w:t>
      </w:r>
    </w:p>
    <w:p>
      <w:pPr>
        <w:spacing w:line="542" w:lineRule="exact"/>
        <w:ind w:firstLine="3800"/>
        <w:jc w:val="both"/>
        <w:rPr>
          <w:rFonts w:hint="eastAsia" w:ascii="宋体" w:hAnsi="宋体" w:eastAsia="宋体" w:cs="宋体"/>
          <w:color w:val="000000"/>
          <w:sz w:val="28"/>
          <w:szCs w:val="28"/>
        </w:rPr>
      </w:pPr>
    </w:p>
    <w:p>
      <w:pPr>
        <w:spacing w:line="542" w:lineRule="exact"/>
        <w:ind w:firstLine="3800"/>
        <w:jc w:val="both"/>
        <w:rPr>
          <w:rFonts w:hint="eastAsia" w:ascii="宋体" w:hAnsi="宋体" w:eastAsia="宋体" w:cs="宋体"/>
          <w:color w:val="000000"/>
          <w:sz w:val="28"/>
          <w:szCs w:val="28"/>
        </w:rPr>
      </w:pPr>
      <w:r>
        <w:rPr>
          <w:rFonts w:hint="eastAsia" w:ascii="宋体" w:hAnsi="宋体" w:eastAsia="宋体" w:cs="宋体"/>
          <w:color w:val="000000"/>
          <w:sz w:val="28"/>
          <w:szCs w:val="28"/>
        </w:rPr>
        <w:t>单位名称（盖公章）：</w:t>
      </w:r>
    </w:p>
    <w:p>
      <w:pPr>
        <w:spacing w:line="542" w:lineRule="exact"/>
        <w:ind w:firstLine="3800"/>
        <w:jc w:val="both"/>
        <w:rPr>
          <w:rFonts w:hint="eastAsia" w:ascii="宋体" w:hAnsi="宋体" w:eastAsia="宋体" w:cs="宋体"/>
          <w:color w:val="000000"/>
          <w:sz w:val="28"/>
          <w:szCs w:val="28"/>
        </w:rPr>
      </w:pPr>
    </w:p>
    <w:p>
      <w:pPr>
        <w:spacing w:line="542" w:lineRule="exact"/>
        <w:ind w:firstLine="3780"/>
        <w:jc w:val="both"/>
        <w:rPr>
          <w:rFonts w:hint="eastAsia" w:ascii="宋体" w:hAnsi="宋体" w:eastAsia="宋体" w:cs="宋体"/>
          <w:sz w:val="28"/>
          <w:szCs w:val="28"/>
        </w:rPr>
      </w:pPr>
      <w:r>
        <w:rPr>
          <w:rFonts w:hint="eastAsia" w:ascii="宋体" w:hAnsi="宋体" w:eastAsia="宋体" w:cs="宋体"/>
          <w:color w:val="000000"/>
          <w:sz w:val="28"/>
          <w:szCs w:val="28"/>
        </w:rPr>
        <w:t>法定代表人（签名）：</w:t>
      </w:r>
    </w:p>
    <w:p>
      <w:pPr>
        <w:spacing w:line="542" w:lineRule="exact"/>
        <w:ind w:firstLine="4080"/>
        <w:jc w:val="both"/>
        <w:rPr>
          <w:rFonts w:hint="eastAsia" w:ascii="宋体" w:hAnsi="宋体" w:eastAsia="宋体" w:cs="宋体"/>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w:t>
      </w:r>
    </w:p>
    <w:sectPr>
      <w:footerReference r:id="rId4" w:type="first"/>
      <w:footerReference r:id="rId3" w:type="default"/>
      <w:pgSz w:w="11905" w:h="16838"/>
      <w:pgMar w:top="1440" w:right="1140" w:bottom="1440" w:left="1140" w:header="0" w:footer="1440"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hdrShapeDefaults>
    <o:shapelayout v:ext="edit">
      <o:idmap v:ext="edit" data="3,4"/>
    </o:shapelayout>
  </w:hdrShapeDefaults>
  <w:compat>
    <w:useFELayout/>
    <w:splitPgBreakAndParaMark/>
    <w:compatSetting w:name="compatibilityMode" w:uri="http://schemas.microsoft.com/office/word" w:val="12"/>
  </w:compat>
  <w:docVars>
    <w:docVar w:name="commondata" w:val="eyJoZGlkIjoiNDJiMWNiYzgxNWE3YmUxYzM1ZmUwZTgyMWRlMzdjOTYifQ=="/>
  </w:docVars>
  <w:rsids>
    <w:rsidRoot w:val="00000000"/>
    <w:rsid w:val="032F09F4"/>
    <w:rsid w:val="12D769A6"/>
    <w:rsid w:val="19954E54"/>
    <w:rsid w:val="19B20677"/>
    <w:rsid w:val="247832A1"/>
    <w:rsid w:val="2F1D66A5"/>
    <w:rsid w:val="43E10A5F"/>
    <w:rsid w:val="509901A4"/>
    <w:rsid w:val="5AE62F14"/>
    <w:rsid w:val="61E52ECE"/>
    <w:rsid w:val="67CF51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862</Words>
  <Characters>875</Characters>
  <TotalTime>0</TotalTime>
  <ScaleCrop>false</ScaleCrop>
  <LinksUpToDate>false</LinksUpToDate>
  <CharactersWithSpaces>880</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2021-11-29T09:23:00Z</dcterms:created>
  <dc:creator>openxml-sdk </dc:creator>
  <dc:description>openxml-sdk, CCi Textin Word Converter, JL</dc:description>
  <cp:keywords>CCi</cp:keywords>
  <cp:lastModifiedBy>Administrator</cp:lastModifiedBy>
  <cp:lastPrinted>2024-07-29T08:16:25Z</cp:lastPrinted>
  <dcterms:modified xsi:type="dcterms:W3CDTF">2024-07-29T08:16:27Z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109EA1268C0A4EBE895C512F3AE826C9</vt:lpwstr>
  </property>
</Properties>
</file>