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2024年拟认定企业、监测合格企业名单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一、拟认定区级农业龙头企业名单（3家）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广东梦之禽农业科技股份有限公司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2、广州五丰动物保健品有限公司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3、广东军创食品供应链有限公司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列入本年度监测合格区级农业龙头企业名单（2家）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1、广州中苗科技有限公司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2、广东知农物联网科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技有限公司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966DE"/>
    <w:rsid w:val="04A60A61"/>
    <w:rsid w:val="1E085D75"/>
    <w:rsid w:val="22977F43"/>
    <w:rsid w:val="5B5966DE"/>
    <w:rsid w:val="7BC2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区农业和园林局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2022-09-01T01:54:00Z</dcterms:created>
  <dc:creator>zouws</dc:creator>
  <cp:lastModifiedBy>李苑红</cp:lastModifiedBy>
  <cp:lastPrinted>2022-09-01T02:07:00Z</cp:lastPrinted>
  <dcterms:modified xsi:type="dcterms:W3CDTF">2024-10-09T12:25:53Z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03F27FF5E9F146C4AD6A2AE0523A5263</vt:lpwstr>
  </property>
</Properties>
</file>