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eastAsia="zh-CN"/>
        </w:rPr>
        <w:t>天河区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</w:rPr>
        <w:t>区级应急广播系统建设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eastAsia="zh-CN"/>
        </w:rPr>
        <w:t>基本情况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eastAsia="zh-CN"/>
        </w:rPr>
      </w:pPr>
    </w:p>
    <w:p>
      <w:pPr>
        <w:pStyle w:val="3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  <w:t>到2025年底，完成天河区应急广播平台建设并与市级应急广播平台对接；完成与区应急管理局前置终端的建设；完成5处区级应急广播终端示范点建设；完成20个街道级分控系统、213个社区级分控系统、426套应急广播主动发布终端建设；完成1套商业密码应用系统建设；区级平台及主动发布终端建设完成后，进一步完成区内现有的1个街道级广播系统、1个大型广场公共广播系统与区级应急广播平台的融合对接，形成市、区、街道、社区四级贯通的应急广播体系，实现天河区应急广播全面覆盖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fill="FFFFFF"/>
          <w:lang w:val="en-US" w:eastAsia="zh-CN"/>
        </w:rPr>
        <w:t>一、项目类型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auto"/>
          <w:lang w:eastAsia="zh-CN"/>
        </w:rPr>
        <w:t>系统集成类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/>
          <w:lang w:eastAsia="zh-CN"/>
        </w:rPr>
        <w:t>（属于政务信息化项目）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fill="FFFFFF"/>
          <w:lang w:eastAsia="zh-CN"/>
        </w:rPr>
        <w:t>、项目建设内容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楷体"/>
          <w:color w:val="auto"/>
          <w:sz w:val="32"/>
          <w:szCs w:val="32"/>
          <w:lang w:eastAsia="zh-CN" w:bidi="ar"/>
        </w:rPr>
        <w:t>（一）</w:t>
      </w:r>
      <w:r>
        <w:rPr>
          <w:rFonts w:hint="default" w:ascii="Times New Roman" w:hAnsi="Times New Roman" w:eastAsia="楷体"/>
          <w:color w:val="auto"/>
          <w:sz w:val="32"/>
          <w:szCs w:val="32"/>
          <w:lang w:bidi="ar"/>
        </w:rPr>
        <w:t>信息化基础设施建设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.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区级应急广播平台及示范点建设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（1）购买1套区级应急广播平台并部署，完成天河区区级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应急广播平台与广州市市级应急广播平台的对接工作；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（2）新建5处区级应急广播户外发布终端示范点（每处示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范点安装2套户外发布终端）。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.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街道、社区分控系统与终端建设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（1）新建20套街道级应急广播设备，并安装部署20套街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道级应急广播户外发布终端；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（2）新建213套社区级应急广播设备，并安装部署426套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应急广播户外发布终端；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（3）融合对接2个第三方广播系统（车陂街道、花城广场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城市运行指挥中心）。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.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商业密码应用设备建设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新建1套SSL VPN设备、2套签名验签服务器、1套SSL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证书、50套智能密码钥匙及用户数字证书（有效期1年）。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楷体"/>
          <w:color w:val="auto"/>
          <w:sz w:val="32"/>
          <w:szCs w:val="32"/>
          <w:lang w:eastAsia="zh-CN" w:bidi="ar"/>
        </w:rPr>
        <w:t>（二）</w:t>
      </w:r>
      <w:r>
        <w:rPr>
          <w:rFonts w:hint="default" w:ascii="Times New Roman" w:hAnsi="Times New Roman" w:eastAsia="楷体"/>
          <w:color w:val="auto"/>
          <w:sz w:val="32"/>
          <w:szCs w:val="32"/>
          <w:lang w:bidi="ar"/>
        </w:rPr>
        <w:t>云资源租赁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eastAsia="zh-CN" w:bidi="ar"/>
        </w:rPr>
        <w:t>与采购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租赁2台物理机服务器、8块物理机硬盘、1项关系型数据库许可、1项中间件许可、1项操作系统许可、安全服务（包括虚拟防火墙、应用层防火墙、主机漏洞检测服务、主机防病毒服务、数据库审计、日志审计）、2套备份一体机、3个2U机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楷体"/>
          <w:color w:val="auto"/>
          <w:sz w:val="32"/>
          <w:szCs w:val="32"/>
          <w:lang w:eastAsia="zh-CN" w:bidi="ar"/>
        </w:rPr>
        <w:t>（三）</w:t>
      </w:r>
      <w:r>
        <w:rPr>
          <w:rFonts w:hint="default" w:ascii="Times New Roman" w:hAnsi="Times New Roman" w:eastAsia="楷体"/>
          <w:color w:val="auto"/>
          <w:sz w:val="32"/>
          <w:szCs w:val="32"/>
          <w:lang w:bidi="ar"/>
        </w:rPr>
        <w:t>网络链路租赁服务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.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租赁区级应急广播平台至市级应急广播平台、区级应急广播平台至5处示范点、区级应急广播平台至448条下级分控平台（街道级20条、社区级426条、融合对接2条）共454条专线链路；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.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bidi="ar"/>
        </w:rPr>
        <w:t>租用689张物联网卡通信服务（街道级IP话筒物联网卡20张、社区级IP话筒物联网卡213张、街道级应急广播户外发布终端物联网卡20张、社区级应急广播户外发布终端物联网卡426张、应急广播户外发布终端示范点物联网卡10张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fill="FFFFFF"/>
          <w:lang w:eastAsia="zh-CN"/>
        </w:rPr>
        <w:t>、项目实施周期</w:t>
      </w:r>
    </w:p>
    <w:p>
      <w:r>
        <w:rPr>
          <w:rFonts w:hint="default" w:ascii="Times New Roman" w:hAnsi="Times New Roman" w:eastAsia="仿宋_GB2312"/>
          <w:color w:val="auto"/>
          <w:sz w:val="32"/>
          <w:szCs w:val="32"/>
        </w:rPr>
        <w:t>项目计划周期总计为21个月， 其中建设阶段9个月（第1至第9个月，含试运行阶段3个月），租赁阶段15个月（第7至第21个月）（租赁期为从项目进入试运行之日开始计算）。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2355"/>
    <w:rsid w:val="4CC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40"/>
      <w:jc w:val="center"/>
    </w:pPr>
    <w:rPr>
      <w:rFonts w:cs="Times New Roman"/>
      <w:color w:val="0D0D0D" w:themeColor="text1" w:themeTint="F2"/>
      <w:sz w:val="22"/>
      <w:szCs w:val="22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段落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2025-04-15T01:30:00Z</dcterms:created>
  <dc:creator>蒋佳凤</dc:creator>
  <cp:lastModifiedBy>蒋佳凤</cp:lastModifiedBy>
  <dcterms:modified xsi:type="dcterms:W3CDTF">2025-04-15T01:31:16Z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A186588C8A9943DDB51C12BDF8B684E6</vt:lpwstr>
  </property>
</Properties>
</file>