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ascii="方正小标宋_GBK" w:eastAsia="方正小标宋_GBK"/>
          <w:sz w:val="36"/>
          <w:szCs w:val="36"/>
        </w:rPr>
        <w:pict>
          <v:shape id="_x0000_s2052" o:spid="_x0000_s2052" o:spt="116" type="#_x0000_t116" style="position:absolute;left:0pt;margin-left:23.5pt;margin-top:299.4pt;height:35.3pt;width:70.7pt;z-index:251692032;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结   束</w:t>
                  </w:r>
                </w:p>
              </w:txbxContent>
            </v:textbox>
          </v:shape>
        </w:pict>
      </w:r>
      <w:r>
        <w:rPr>
          <w:rFonts w:ascii="方正小标宋_GBK" w:eastAsia="方正小标宋_GBK"/>
          <w:sz w:val="36"/>
          <w:szCs w:val="36"/>
        </w:rPr>
        <w:pict>
          <v:shape id="_x0000_s2084" o:spid="_x0000_s2084" o:spt="109" type="#_x0000_t109" style="position:absolute;left:0pt;margin-left:143.65pt;margin-top:295.15pt;height:43.25pt;width:133.55pt;z-index:2516848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szCs w:val="21"/>
                      <w:lang w:eastAsia="zh-CN"/>
                    </w:rPr>
                  </w:pPr>
                  <w:r>
                    <w:rPr>
                      <w:rFonts w:hint="eastAsia"/>
                      <w:szCs w:val="21"/>
                      <w:lang w:val="en-US" w:eastAsia="zh-CN"/>
                    </w:rPr>
                    <w:t>每月3日前提交</w:t>
                  </w:r>
                  <w:r>
                    <w:rPr>
                      <w:rFonts w:hint="eastAsia"/>
                      <w:szCs w:val="21"/>
                    </w:rPr>
                    <w:t>审批资料</w:t>
                  </w:r>
                  <w:r>
                    <w:rPr>
                      <w:rFonts w:hint="eastAsia"/>
                      <w:szCs w:val="21"/>
                      <w:lang w:eastAsia="zh-CN"/>
                    </w:rPr>
                    <w:t>，</w:t>
                  </w:r>
                </w:p>
                <w:p>
                  <w:pPr>
                    <w:jc w:val="center"/>
                    <w:rPr>
                      <w:rFonts w:hint="eastAsia" w:eastAsiaTheme="minorEastAsia"/>
                      <w:szCs w:val="21"/>
                      <w:lang w:eastAsia="zh-CN"/>
                    </w:rPr>
                  </w:pPr>
                  <w:r>
                    <w:rPr>
                      <w:rFonts w:hint="eastAsia"/>
                      <w:szCs w:val="21"/>
                    </w:rPr>
                    <w:t>月度</w:t>
                  </w:r>
                  <w:r>
                    <w:rPr>
                      <w:rFonts w:hint="eastAsia"/>
                      <w:szCs w:val="21"/>
                      <w:lang w:val="en-US" w:eastAsia="zh-CN"/>
                    </w:rPr>
                    <w:t>入库</w:t>
                  </w:r>
                </w:p>
              </w:txbxContent>
            </v:textbox>
          </v:shape>
        </w:pict>
      </w:r>
      <w:r>
        <w:rPr>
          <w:rFonts w:ascii="方正小标宋_GBK" w:eastAsia="方正小标宋_GBK"/>
          <w:sz w:val="36"/>
          <w:szCs w:val="36"/>
        </w:rPr>
        <w:pict>
          <v:shape id="_x0000_s2093" o:spid="_x0000_s2093" o:spt="47" type="#_x0000_t47" style="position:absolute;left:0pt;margin-left:10.4pt;margin-top:379.95pt;height:67.55pt;width:265.85pt;z-index:251688960;mso-width-relative:page;mso-height-relative:page;" fillcolor="#FFFFFF" filled="t" stroked="t" coordsize="21600,21600" adj="26906,-13861,11042,-1038">
            <v:path arrowok="t"/>
            <v:fill on="t" color2="#FFFFFF" focussize="0,0"/>
            <v:stroke color="#000000" joinstyle="miter" dashstyle="dash"/>
            <v:imagedata o:title=""/>
            <o:lock v:ext="edit" aspectratio="f"/>
            <o:callout minusx="t"/>
            <v:textbox>
              <w:txbxContent>
                <w:p>
                  <w:pPr>
                    <w:jc w:val="center"/>
                    <w:rPr>
                      <w:rFonts w:hint="eastAsia"/>
                      <w:b/>
                    </w:rPr>
                  </w:pPr>
                  <w:r>
                    <w:rPr>
                      <w:rFonts w:hint="eastAsia"/>
                      <w:b/>
                    </w:rPr>
                    <w:t>是否当年开业</w:t>
                  </w:r>
                </w:p>
                <w:p>
                  <w:pPr>
                    <w:rPr>
                      <w:rFonts w:hint="eastAsia"/>
                    </w:rPr>
                  </w:pPr>
                  <w:r>
                    <w:rPr>
                      <w:rFonts w:hint="eastAsia"/>
                      <w:b/>
                    </w:rPr>
                    <w:t>建筑业、房地产开发经营业：</w:t>
                  </w:r>
                  <w:r>
                    <w:rPr>
                      <w:rFonts w:hint="eastAsia"/>
                    </w:rPr>
                    <w:t>有资质即可新增，不区分当年开业还是往年开业</w:t>
                  </w:r>
                </w:p>
                <w:p>
                  <w:pPr>
                    <w:rPr>
                      <w:rFonts w:hint="default" w:ascii="Times New Roman" w:hAnsi="Times New Roman" w:cs="Times New Roman"/>
                    </w:rPr>
                  </w:pPr>
                  <w:r>
                    <w:rPr>
                      <w:rFonts w:hint="default" w:ascii="Times New Roman" w:hAnsi="Times New Roman" w:cs="Times New Roman"/>
                      <w:b/>
                    </w:rPr>
                    <w:t>其他专业：</w:t>
                  </w:r>
                  <w:r>
                    <w:rPr>
                      <w:rFonts w:hint="default" w:ascii="Times New Roman" w:hAnsi="Times New Roman" w:cs="Times New Roman"/>
                    </w:rPr>
                    <w:t>上年</w:t>
                  </w:r>
                  <w:r>
                    <w:rPr>
                      <w:rFonts w:hint="default" w:ascii="Times New Roman" w:hAnsi="Times New Roman" w:cs="Times New Roman"/>
                      <w:lang w:val="en-US" w:eastAsia="zh-CN"/>
                    </w:rPr>
                    <w:t>10月</w:t>
                  </w:r>
                  <w:r>
                    <w:rPr>
                      <w:rFonts w:hint="default" w:ascii="Times New Roman" w:hAnsi="Times New Roman" w:cs="Times New Roman"/>
                    </w:rPr>
                    <w:t>后开业</w:t>
                  </w:r>
                </w:p>
              </w:txbxContent>
            </v:textbox>
          </v:shape>
        </w:pict>
      </w:r>
      <w:r>
        <w:rPr>
          <w:rFonts w:ascii="方正小标宋_GBK" w:eastAsia="方正小标宋_GBK"/>
          <w:sz w:val="36"/>
          <w:szCs w:val="36"/>
        </w:rPr>
        <w:pict>
          <v:shape id="_x0000_s2058" o:spid="_x0000_s2058" o:spt="48" type="#_x0000_t48" style="position:absolute;left:0pt;margin-left:509.2pt;margin-top:-14.75pt;height:187pt;width:185.95pt;z-index:251695104;mso-width-relative:page;mso-height-relative:page;" fillcolor="#FFFFFF" filled="t" stroked="t" coordsize="21600,21600" adj="-9907,14456,-9971,14294,93,9703">
            <v:path arrowok="t"/>
            <v:fill on="t" color2="#FFFFFF" focussize="0,0"/>
            <v:stroke color="#000000" joinstyle="miter" dashstyle="dash"/>
            <v:imagedata o:title=""/>
            <o:lock v:ext="edit" aspectratio="f"/>
            <o:callout minusx="t" minusy="t"/>
            <v:textbox>
              <w:txbxContent>
                <w:p>
                  <w:pPr>
                    <w:jc w:val="center"/>
                    <w:rPr>
                      <w:rFonts w:hint="eastAsia" w:asciiTheme="minorEastAsia" w:hAnsiTheme="minorEastAsia"/>
                      <w:b/>
                      <w:szCs w:val="21"/>
                    </w:rPr>
                  </w:pPr>
                  <w:r>
                    <w:rPr>
                      <w:rFonts w:hint="eastAsia" w:asciiTheme="minorEastAsia" w:hAnsiTheme="minorEastAsia"/>
                      <w:b/>
                      <w:szCs w:val="21"/>
                    </w:rPr>
                    <w:t>各行业企业“四上”标准</w:t>
                  </w:r>
                  <w:r>
                    <w:rPr>
                      <w:rFonts w:hint="eastAsia" w:asciiTheme="minorEastAsia" w:hAnsiTheme="minorEastAsia"/>
                      <w:b/>
                      <w:szCs w:val="21"/>
                      <w:lang w:eastAsia="zh-CN"/>
                    </w:rPr>
                    <w:t>（</w:t>
                  </w:r>
                  <w:r>
                    <w:rPr>
                      <w:rFonts w:hint="eastAsia" w:asciiTheme="minorEastAsia" w:hAnsiTheme="minorEastAsia"/>
                      <w:b/>
                      <w:szCs w:val="21"/>
                      <w:lang w:val="en-US" w:eastAsia="zh-CN"/>
                    </w:rPr>
                    <w:t>续</w:t>
                  </w:r>
                  <w:r>
                    <w:rPr>
                      <w:rFonts w:hint="eastAsia" w:asciiTheme="minorEastAsia" w:hAnsiTheme="minorEastAsia"/>
                      <w:b/>
                      <w:szCs w:val="21"/>
                      <w:lang w:eastAsia="zh-CN"/>
                    </w:rPr>
                    <w:t>）</w:t>
                  </w:r>
                </w:p>
                <w:p>
                  <w:pPr>
                    <w:rPr>
                      <w:rFonts w:hint="default" w:ascii="Times New Roman" w:hAnsi="Times New Roman" w:cs="Times New Roman" w:eastAsiaTheme="minorEastAsia"/>
                      <w:szCs w:val="21"/>
                      <w:lang w:val="en-US" w:eastAsia="zh-CN"/>
                    </w:rPr>
                  </w:pPr>
                  <w:r>
                    <w:rPr>
                      <w:rFonts w:hint="eastAsia" w:ascii="Times New Roman" w:hAnsi="Times New Roman" w:eastAsia="黑体" w:cs="Times New Roman"/>
                      <w:b/>
                      <w:bCs w:val="0"/>
                      <w:szCs w:val="21"/>
                      <w:lang w:val="en-US" w:eastAsia="zh-CN"/>
                    </w:rPr>
                    <w:t>7</w:t>
                  </w:r>
                  <w:r>
                    <w:rPr>
                      <w:rFonts w:hint="default" w:ascii="Times New Roman" w:hAnsi="Times New Roman" w:eastAsia="黑体" w:cs="Times New Roman"/>
                      <w:b/>
                      <w:bCs w:val="0"/>
                      <w:szCs w:val="21"/>
                    </w:rPr>
                    <w:t>．</w:t>
                  </w:r>
                  <w:r>
                    <w:rPr>
                      <w:rFonts w:hint="eastAsia" w:ascii="黑体" w:hAnsi="黑体" w:eastAsia="黑体" w:cs="黑体"/>
                      <w:b/>
                      <w:bCs w:val="0"/>
                      <w:szCs w:val="21"/>
                      <w:lang w:val="en-US" w:eastAsia="zh-CN"/>
                    </w:rPr>
                    <w:t>其他有5000万元及以上在建项目的法人单位：</w:t>
                  </w:r>
                  <w:r>
                    <w:rPr>
                      <w:rFonts w:hint="default" w:ascii="Times New Roman" w:hAnsi="Times New Roman" w:eastAsia="仿宋_GB2312" w:cs="Times New Roman"/>
                      <w:szCs w:val="21"/>
                      <w:lang w:val="en-US" w:eastAsia="zh-CN"/>
                    </w:rPr>
                    <w:t>未纳入规模以上工业、有资质的建筑业、限额以上批发和零售业、限额以上住宿和餐饮业、房地产开发经营业、规模以上服务业，且在报告期内有计划总投资5000万元及以上在建项目的法人单位。此类单位要求申报时有总投资5000万元及以上在建投资项目，且尚未纳入规上单位范围的法人单位。</w:t>
                  </w:r>
                </w:p>
              </w:txbxContent>
            </v:textbox>
          </v:shape>
        </w:pict>
      </w:r>
      <w:r>
        <w:rPr>
          <w:sz w:val="36"/>
        </w:rPr>
        <w:pict>
          <v:shape id="_x0000_s2060" o:spid="_x0000_s2060" o:spt="202" type="#_x0000_t202" style="position:absolute;left:0pt;margin-left:245.35pt;margin-top:-43.35pt;height:36.45pt;width:269.3pt;z-index:251694080;mso-width-relative:page;mso-height-relative:page;" filled="f" stroked="f" coordsize="21600,21600">
            <v:path/>
            <v:fill on="f" focussize="0,0"/>
            <v:stroke on="f" joinstyle="miter"/>
            <v:imagedata o:title=""/>
            <o:lock v:ext="edit" aspectratio="f"/>
            <v:textbox>
              <w:txbxContent>
                <w:p>
                  <w:pPr>
                    <w:jc w:val="center"/>
                  </w:pPr>
                  <w:r>
                    <w:rPr>
                      <w:rFonts w:hint="eastAsia" w:ascii="方正小标宋_GBK" w:eastAsia="方正小标宋_GBK"/>
                      <w:sz w:val="36"/>
                      <w:szCs w:val="36"/>
                      <w:lang w:val="en-US" w:eastAsia="zh-CN"/>
                    </w:rPr>
                    <w:t>新增“四上”企业</w:t>
                  </w:r>
                  <w:r>
                    <w:rPr>
                      <w:rFonts w:hint="eastAsia" w:ascii="方正小标宋_GBK" w:eastAsia="方正小标宋_GBK"/>
                      <w:sz w:val="36"/>
                      <w:szCs w:val="36"/>
                    </w:rPr>
                    <w:t>工作流程</w:t>
                  </w:r>
                </w:p>
                <w:p/>
              </w:txbxContent>
            </v:textbox>
          </v:shape>
        </w:pict>
      </w:r>
      <w:r>
        <w:rPr>
          <w:rFonts w:ascii="方正小标宋_GBK" w:eastAsia="方正小标宋_GBK"/>
          <w:sz w:val="36"/>
          <w:szCs w:val="36"/>
        </w:rPr>
        <w:pict>
          <v:shape id="_x0000_s2090" o:spid="_x0000_s2090" o:spt="48" type="#_x0000_t48" style="position:absolute;left:0pt;margin-left:-12.8pt;margin-top:-28.3pt;height:291.3pt;width:270.6pt;z-index:251687936;mso-width-relative:page;mso-height-relative:page;" fillcolor="#FFFFFF" filled="t" stroked="t" coordsize="21600,21600" adj="27639,10303,21544,7789,21496,7789">
            <v:path arrowok="t"/>
            <v:fill on="t" color2="#FFFFFF" focussize="0,0"/>
            <v:stroke color="#000000" joinstyle="miter" dashstyle="dash"/>
            <v:imagedata o:title=""/>
            <o:lock v:ext="edit" aspectratio="f"/>
            <o:callout minusx="t" minusy="t"/>
            <v:textbox>
              <w:txbxContent>
                <w:p>
                  <w:pPr>
                    <w:jc w:val="center"/>
                    <w:rPr>
                      <w:rFonts w:hint="eastAsia" w:asciiTheme="minorEastAsia" w:hAnsiTheme="minorEastAsia"/>
                      <w:b/>
                      <w:szCs w:val="21"/>
                    </w:rPr>
                  </w:pPr>
                  <w:r>
                    <w:rPr>
                      <w:rFonts w:hint="eastAsia" w:asciiTheme="minorEastAsia" w:hAnsiTheme="minorEastAsia"/>
                      <w:b/>
                      <w:szCs w:val="21"/>
                    </w:rPr>
                    <w:t>各行业企业“四上”标准</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1．规模以上工业：</w:t>
                  </w:r>
                  <w:r>
                    <w:rPr>
                      <w:rFonts w:hint="default" w:ascii="Times New Roman" w:hAnsi="Times New Roman" w:eastAsia="仿宋_GB2312" w:cs="Times New Roman"/>
                      <w:b w:val="0"/>
                      <w:bCs/>
                      <w:szCs w:val="21"/>
                    </w:rPr>
                    <w:t>年主营业务收入2000万元及以上的工业法人单位。</w:t>
                  </w:r>
                </w:p>
                <w:p>
                  <w:pPr>
                    <w:rPr>
                      <w:rFonts w:hint="default" w:ascii="Times New Roman" w:hAnsi="Times New Roman" w:eastAsia="黑体" w:cs="Times New Roman"/>
                      <w:b/>
                      <w:bCs w:val="0"/>
                      <w:szCs w:val="21"/>
                    </w:rPr>
                  </w:pPr>
                  <w:r>
                    <w:rPr>
                      <w:rFonts w:hint="default" w:ascii="Times New Roman" w:hAnsi="Times New Roman" w:eastAsia="黑体" w:cs="Times New Roman"/>
                      <w:b/>
                      <w:bCs w:val="0"/>
                      <w:szCs w:val="21"/>
                    </w:rPr>
                    <w:t>2．有资质的建筑业：</w:t>
                  </w:r>
                  <w:r>
                    <w:rPr>
                      <w:rFonts w:hint="default" w:ascii="Times New Roman" w:hAnsi="Times New Roman" w:eastAsia="仿宋_GB2312" w:cs="Times New Roman"/>
                      <w:b w:val="0"/>
                      <w:bCs/>
                      <w:szCs w:val="21"/>
                    </w:rPr>
                    <w:t>有总承包和专业承包资质且营业执照经营范围第一项为建筑业的法人单位。</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3．房地产开发经营业：</w:t>
                  </w:r>
                  <w:r>
                    <w:rPr>
                      <w:rFonts w:hint="default" w:ascii="Times New Roman" w:hAnsi="Times New Roman" w:eastAsia="仿宋_GB2312" w:cs="Times New Roman"/>
                      <w:b w:val="0"/>
                      <w:bCs/>
                      <w:szCs w:val="21"/>
                    </w:rPr>
                    <w:t>有开发经营活动的全部房地产开发经营业法人单位。</w:t>
                  </w:r>
                </w:p>
                <w:p>
                  <w:pPr>
                    <w:rPr>
                      <w:rFonts w:hint="default" w:ascii="Times New Roman" w:hAnsi="Times New Roman" w:eastAsia="仿宋_GB2312" w:cs="Times New Roman"/>
                      <w:b w:val="0"/>
                      <w:bCs/>
                      <w:szCs w:val="21"/>
                    </w:rPr>
                  </w:pPr>
                  <w:r>
                    <w:rPr>
                      <w:rFonts w:hint="default" w:ascii="Times New Roman" w:hAnsi="Times New Roman" w:eastAsia="黑体" w:cs="Times New Roman"/>
                      <w:b/>
                      <w:bCs w:val="0"/>
                      <w:szCs w:val="21"/>
                    </w:rPr>
                    <w:t>4．限额以上批发和零售业：</w:t>
                  </w:r>
                  <w:r>
                    <w:rPr>
                      <w:rFonts w:hint="default" w:ascii="Times New Roman" w:hAnsi="Times New Roman" w:eastAsia="仿宋_GB2312" w:cs="Times New Roman"/>
                      <w:b w:val="0"/>
                      <w:bCs/>
                      <w:szCs w:val="21"/>
                    </w:rPr>
                    <w:t>年主营业务收入2000万元及以上的批发业、年主营业务收入500万元及以上的零售业法人单位。</w:t>
                  </w:r>
                </w:p>
                <w:p>
                  <w:pPr>
                    <w:rPr>
                      <w:rFonts w:hint="default" w:ascii="Times New Roman" w:hAnsi="Times New Roman" w:eastAsia="黑体" w:cs="Times New Roman"/>
                      <w:b/>
                      <w:bCs w:val="0"/>
                      <w:szCs w:val="21"/>
                    </w:rPr>
                  </w:pPr>
                  <w:r>
                    <w:rPr>
                      <w:rFonts w:hint="default" w:ascii="Times New Roman" w:hAnsi="Times New Roman" w:eastAsia="黑体" w:cs="Times New Roman"/>
                      <w:b/>
                      <w:bCs w:val="0"/>
                      <w:szCs w:val="21"/>
                    </w:rPr>
                    <w:t>5．限额以上住宿和餐饮业：</w:t>
                  </w:r>
                  <w:r>
                    <w:rPr>
                      <w:rFonts w:hint="default" w:ascii="Times New Roman" w:hAnsi="Times New Roman" w:eastAsia="仿宋_GB2312" w:cs="Times New Roman"/>
                      <w:b w:val="0"/>
                      <w:bCs/>
                      <w:szCs w:val="21"/>
                    </w:rPr>
                    <w:t>年主营业务收入200万元及以上的住宿和餐饮业法人单位。</w:t>
                  </w:r>
                </w:p>
                <w:p>
                  <w:pPr>
                    <w:rPr>
                      <w:rFonts w:hint="default" w:ascii="Times New Roman" w:hAnsi="Times New Roman" w:cs="Times New Roman" w:eastAsiaTheme="minorEastAsia"/>
                      <w:szCs w:val="21"/>
                      <w:lang w:val="en-US" w:eastAsia="zh-CN"/>
                    </w:rPr>
                  </w:pPr>
                  <w:r>
                    <w:rPr>
                      <w:rFonts w:hint="default" w:ascii="Times New Roman" w:hAnsi="Times New Roman" w:eastAsia="黑体" w:cs="Times New Roman"/>
                      <w:b/>
                      <w:bCs w:val="0"/>
                      <w:szCs w:val="21"/>
                    </w:rPr>
                    <w:t>6．规模以上服务业：</w:t>
                  </w:r>
                  <w:r>
                    <w:rPr>
                      <w:rFonts w:hint="default" w:ascii="Times New Roman" w:hAnsi="Times New Roman" w:eastAsia="仿宋_GB2312" w:cs="Times New Roman"/>
                      <w:b/>
                      <w:bCs w:val="0"/>
                      <w:szCs w:val="21"/>
                    </w:rPr>
                    <w:t>交通运输、仓储和邮政业，信息传输、软件和信息技术服务业，水利、环境和公共设施管理业和卫生</w:t>
                  </w:r>
                  <w:r>
                    <w:rPr>
                      <w:rFonts w:hint="default" w:ascii="Times New Roman" w:hAnsi="Times New Roman" w:eastAsia="仿宋_GB2312" w:cs="Times New Roman"/>
                      <w:b w:val="0"/>
                      <w:bCs/>
                      <w:szCs w:val="21"/>
                    </w:rPr>
                    <w:t>为年营业收入大于等于2000万元；</w:t>
                  </w:r>
                  <w:r>
                    <w:rPr>
                      <w:rFonts w:hint="default" w:ascii="Times New Roman" w:hAnsi="Times New Roman" w:eastAsia="仿宋_GB2312" w:cs="Times New Roman"/>
                      <w:b/>
                      <w:bCs w:val="0"/>
                      <w:szCs w:val="21"/>
                    </w:rPr>
                    <w:t>社会工作，居民服务、修理和其他服务业，文化、体育和娱乐业</w:t>
                  </w:r>
                  <w:r>
                    <w:rPr>
                      <w:rFonts w:hint="default" w:ascii="Times New Roman" w:hAnsi="Times New Roman" w:eastAsia="仿宋_GB2312" w:cs="Times New Roman"/>
                      <w:b w:val="0"/>
                      <w:bCs/>
                      <w:szCs w:val="21"/>
                    </w:rPr>
                    <w:t>为年营业收入大于等于500万元；</w:t>
                  </w:r>
                  <w:r>
                    <w:rPr>
                      <w:rFonts w:hint="default" w:ascii="Times New Roman" w:hAnsi="Times New Roman" w:eastAsia="仿宋_GB2312" w:cs="Times New Roman"/>
                      <w:b/>
                      <w:bCs w:val="0"/>
                      <w:szCs w:val="21"/>
                    </w:rPr>
                    <w:t>其余行业</w:t>
                  </w:r>
                  <w:r>
                    <w:rPr>
                      <w:rFonts w:hint="default" w:ascii="Times New Roman" w:hAnsi="Times New Roman" w:eastAsia="仿宋_GB2312" w:cs="Times New Roman"/>
                      <w:b w:val="0"/>
                      <w:bCs/>
                      <w:szCs w:val="21"/>
                    </w:rPr>
                    <w:t>为年营业收入大于等于1000万元。</w:t>
                  </w:r>
                </w:p>
              </w:txbxContent>
            </v:textbox>
          </v:shape>
        </w:pict>
      </w:r>
      <w:r>
        <w:rPr>
          <w:rFonts w:ascii="方正小标宋_GBK" w:eastAsia="方正小标宋_GBK"/>
          <w:sz w:val="36"/>
          <w:szCs w:val="36"/>
        </w:rPr>
        <w:pict>
          <v:shape id="_x0000_s2082" o:spid="_x0000_s2082" o:spt="109" type="#_x0000_t109" style="position:absolute;left:0pt;margin-left:317.65pt;margin-top:382.5pt;height:39.9pt;width:122.3pt;z-index:2516828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szCs w:val="21"/>
                      <w:lang w:eastAsia="zh-CN"/>
                    </w:rPr>
                  </w:pPr>
                  <w:r>
                    <w:rPr>
                      <w:rFonts w:hint="eastAsia"/>
                      <w:szCs w:val="21"/>
                      <w:lang w:val="en-US" w:eastAsia="zh-CN"/>
                    </w:rPr>
                    <w:t>每年10-12月提交</w:t>
                  </w:r>
                  <w:r>
                    <w:rPr>
                      <w:rFonts w:hint="eastAsia"/>
                      <w:szCs w:val="21"/>
                    </w:rPr>
                    <w:t>新增审批资料，年度</w:t>
                  </w:r>
                  <w:r>
                    <w:rPr>
                      <w:rFonts w:hint="eastAsia"/>
                      <w:szCs w:val="21"/>
                      <w:lang w:val="en-US" w:eastAsia="zh-CN"/>
                    </w:rPr>
                    <w:t>入库</w:t>
                  </w:r>
                </w:p>
              </w:txbxContent>
            </v:textbox>
          </v:shape>
        </w:pict>
      </w:r>
      <w:r>
        <w:rPr>
          <w:rFonts w:ascii="方正小标宋_GBK" w:eastAsia="方正小标宋_GBK"/>
          <w:sz w:val="36"/>
          <w:szCs w:val="36"/>
        </w:rPr>
        <w:pict>
          <v:shape id="_x0000_s2076" o:spid="_x0000_s2076" o:spt="109" type="#_x0000_t109" style="position:absolute;left:0pt;margin-left:488.8pt;margin-top:365.1pt;height:45.45pt;width:124.6pt;z-index:25167667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szCs w:val="21"/>
                    </w:rPr>
                  </w:pPr>
                </w:p>
                <w:p>
                  <w:pPr>
                    <w:jc w:val="center"/>
                    <w:rPr>
                      <w:szCs w:val="21"/>
                    </w:rPr>
                  </w:pPr>
                  <w:r>
                    <w:rPr>
                      <w:rFonts w:hint="eastAsia"/>
                      <w:szCs w:val="21"/>
                    </w:rPr>
                    <w:t>年底统一办理迁入</w:t>
                  </w:r>
                </w:p>
              </w:txbxContent>
            </v:textbox>
          </v:shape>
        </w:pict>
      </w:r>
      <w:r>
        <w:rPr>
          <w:rFonts w:hint="eastAsia" w:ascii="方正小标宋_GBK" w:eastAsia="方正小标宋_GBK"/>
          <w:sz w:val="36"/>
          <w:szCs w:val="36"/>
          <w:lang w:val="en-US" w:eastAsia="zh-CN"/>
        </w:rPr>
        <w:t xml:space="preserve">     </w:t>
      </w:r>
      <w:r>
        <w:rPr>
          <w:rFonts w:ascii="方正小标宋_GBK" w:eastAsia="方正小标宋_GBK"/>
          <w:sz w:val="36"/>
          <w:szCs w:val="36"/>
        </w:rPr>
        <w:pict>
          <v:shape id="_x0000_s2053" o:spid="_x0000_s2053" o:spt="32" type="#_x0000_t32" style="position:absolute;left:0pt;flip:x;margin-left:94.2pt;margin-top:316.8pt;height:0.25pt;width:49.45pt;z-index:251693056;mso-width-relative:page;mso-height-relative:page;" filled="f" stroked="t" coordsize="21600,21600">
            <v:path arrowok="t"/>
            <v:fill on="f" focussize="0,0"/>
            <v:stroke color="#000000" endarrow="block"/>
            <v:imagedata o:title=""/>
            <o:lock v:ext="edit" aspectratio="f"/>
          </v:shape>
        </w:pict>
      </w:r>
      <w:r>
        <w:rPr>
          <w:rFonts w:ascii="方正小标宋_GBK" w:eastAsia="方正小标宋_GBK"/>
          <w:sz w:val="36"/>
          <w:szCs w:val="36"/>
        </w:rPr>
        <w:pict>
          <v:shape id="_x0000_s2051" o:spid="_x0000_s2051" o:spt="32" type="#_x0000_t32" style="position:absolute;left:0pt;margin-left:550.8pt;margin-top:411.4pt;height:28.7pt;width:0pt;z-index:251691008;mso-width-relative:page;mso-height-relative:page;" filled="f" stroked="t" coordsize="21600,21600">
            <v:path arrowok="t"/>
            <v:fill on="f" focussize="0,0"/>
            <v:stroke color="#000000" endarrow="block"/>
            <v:imagedata o:title=""/>
            <o:lock v:ext="edit" aspectratio="f"/>
          </v:shape>
        </w:pict>
      </w:r>
      <w:r>
        <w:rPr>
          <w:rFonts w:ascii="方正小标宋_GBK" w:eastAsia="方正小标宋_GBK"/>
          <w:sz w:val="36"/>
          <w:szCs w:val="36"/>
        </w:rPr>
        <w:pict>
          <v:shape id="_x0000_s2050" o:spid="_x0000_s2050" o:spt="34" type="#_x0000_t34" style="position:absolute;left:0pt;flip:x y;margin-left:437.5pt;margin-top:177.2pt;height:303.9pt;width:186.55pt;rotation:5898240f;z-index:251689984;mso-width-relative:page;mso-height-relative:page;" filled="f" stroked="t" coordsize="21600,21600" adj="-2168">
            <v:path arrowok="t"/>
            <v:fill on="f" focussize="0,0"/>
            <v:stroke color="#000000" joinstyle="miter" endarrow="block"/>
            <v:imagedata o:title=""/>
            <o:lock v:ext="edit" aspectratio="f"/>
          </v:shape>
        </w:pict>
      </w:r>
      <w:r>
        <w:rPr>
          <w:rFonts w:ascii="方正小标宋_GBK" w:eastAsia="方正小标宋_GBK"/>
          <w:sz w:val="36"/>
          <w:szCs w:val="36"/>
        </w:rPr>
        <w:pict>
          <v:roundrect id="_x0000_s2054" o:spid="_x0000_s2054" o:spt="2" style="position:absolute;left:0pt;margin-left:316.85pt;margin-top:10.9pt;height:42.05pt;width:127.5pt;z-index:251659264;mso-width-relative:page;mso-height-relative:page;" fillcolor="#FFFFFF" filled="t" stroked="t" coordsize="21600,21600" arcsize="0.166666666666667">
            <v:path/>
            <v:fill on="t" color2="#FFFFFF" focussize="0,0"/>
            <v:stroke color="#000000"/>
            <v:imagedata o:title=""/>
            <o:lock v:ext="edit" aspectratio="f"/>
            <v:textbox>
              <w:txbxContent>
                <w:p>
                  <w:pPr>
                    <w:jc w:val="center"/>
                    <w:rPr>
                      <w:b/>
                      <w:bCs/>
                      <w:szCs w:val="21"/>
                    </w:rPr>
                  </w:pPr>
                  <w:r>
                    <w:rPr>
                      <w:rFonts w:hint="eastAsia"/>
                      <w:b/>
                      <w:bCs/>
                      <w:szCs w:val="21"/>
                    </w:rPr>
                    <w:t>法人单位</w:t>
                  </w:r>
                </w:p>
              </w:txbxContent>
            </v:textbox>
          </v:roundrect>
        </w:pict>
      </w:r>
      <w:r>
        <w:rPr>
          <w:rFonts w:ascii="方正小标宋_GBK" w:eastAsia="方正小标宋_GBK"/>
          <w:sz w:val="36"/>
          <w:szCs w:val="36"/>
        </w:rPr>
        <w:pict>
          <v:shape id="_x0000_s2055" o:spid="_x0000_s2055" o:spt="32" type="#_x0000_t32" style="position:absolute;left:0pt;flip:x;margin-left:380.35pt;margin-top:52.95pt;height:34.8pt;width:0.25pt;z-index:251660288;mso-width-relative:page;mso-height-relative:page;" filled="f" stroked="t" coordsize="21600,21600">
            <v:path arrowok="t"/>
            <v:fill on="f" focussize="0,0"/>
            <v:stroke color="#000000" endarrow="block"/>
            <v:imagedata o:title=""/>
            <o:lock v:ext="edit" aspectratio="f"/>
          </v:shape>
        </w:pict>
      </w:r>
      <w:r>
        <w:rPr>
          <w:rFonts w:ascii="方正小标宋_GBK" w:eastAsia="方正小标宋_GBK"/>
          <w:sz w:val="36"/>
          <w:szCs w:val="36"/>
        </w:rPr>
        <w:pict>
          <v:shape id="_x0000_s2087" o:spid="_x0000_s2087" o:spt="34" type="#_x0000_t34" style="position:absolute;left:0pt;flip:x y;margin-left:380.1pt;margin-top:66.4pt;height:56.45pt;width:70.95pt;z-index:251686912;mso-width-relative:page;mso-height-relative:page;" filled="f" stroked="t" coordsize="21600,21600" adj="-5708">
            <v:path arrowok="t"/>
            <v:fill on="f" focussize="0,0"/>
            <v:stroke color="#000000" joinstyle="miter" endarrow="block"/>
            <v:imagedata o:title=""/>
            <o:lock v:ext="edit" aspectratio="f"/>
          </v:shape>
        </w:pict>
      </w:r>
      <w:r>
        <w:rPr>
          <w:rFonts w:ascii="方正小标宋_GBK" w:eastAsia="方正小标宋_GBK"/>
          <w:sz w:val="36"/>
          <w:szCs w:val="36"/>
        </w:rPr>
        <w:pict>
          <v:shape id="_x0000_s2064" o:spid="_x0000_s2064" o:spt="202" type="#_x0000_t202" style="position:absolute;left:0pt;margin-left:476.1pt;margin-top:90.2pt;height:22.8pt;width:21.3pt;z-index:251665408;mso-width-relative:margin;mso-height-relative:margin;mso-height-percent:200;" fillcolor="#FFFFFF" filled="t" stroked="f" coordsize="21600,21600">
            <v:path/>
            <v:fill on="t" color2="#FFFFFF" opacity="0f" focussize="0,0"/>
            <v:stroke on="f"/>
            <v:imagedata o:title=""/>
            <o:lock v:ext="edit" aspectratio="f"/>
            <v:textbox style="mso-fit-shape-to-text:t;">
              <w:txbxContent>
                <w:p>
                  <w:r>
                    <w:rPr>
                      <w:rFonts w:hint="eastAsia"/>
                    </w:rPr>
                    <w:t>否</w:t>
                  </w:r>
                </w:p>
              </w:txbxContent>
            </v:textbox>
          </v:shape>
        </w:pict>
      </w:r>
      <w:r>
        <w:rPr>
          <w:rFonts w:ascii="方正小标宋_GBK" w:eastAsia="方正小标宋_GBK"/>
          <w:sz w:val="36"/>
          <w:szCs w:val="36"/>
        </w:rPr>
        <w:pict>
          <v:shape id="_x0000_s2056" o:spid="_x0000_s2056" o:spt="4" type="#_x0000_t4" style="position:absolute;left:0pt;margin-left:309.6pt;margin-top:87.75pt;height:70.2pt;width:141.45pt;z-index:251661312;mso-width-relative:page;mso-height-relative:page;" coordsize="21600,21600">
            <v:path/>
            <v:fill focussize="0,0"/>
            <v:stroke joinstyle="miter"/>
            <v:imagedata o:title=""/>
            <o:lock v:ext="edit"/>
            <v:textbox>
              <w:txbxContent>
                <w:p>
                  <w:pPr>
                    <w:jc w:val="center"/>
                    <w:rPr>
                      <w:rFonts w:hint="eastAsia"/>
                      <w:szCs w:val="21"/>
                    </w:rPr>
                  </w:pPr>
                  <w:r>
                    <w:rPr>
                      <w:rFonts w:hint="eastAsia"/>
                      <w:szCs w:val="21"/>
                    </w:rPr>
                    <w:t>是否达到</w:t>
                  </w:r>
                </w:p>
                <w:p>
                  <w:pPr>
                    <w:jc w:val="center"/>
                    <w:rPr>
                      <w:szCs w:val="21"/>
                    </w:rPr>
                  </w:pPr>
                  <w:r>
                    <w:rPr>
                      <w:rFonts w:hint="eastAsia"/>
                      <w:szCs w:val="21"/>
                    </w:rPr>
                    <w:t>“四上”标准</w:t>
                  </w:r>
                </w:p>
              </w:txbxContent>
            </v:textbox>
          </v:shape>
        </w:pict>
      </w:r>
      <w:r>
        <w:rPr>
          <w:rFonts w:ascii="方正小标宋_GBK" w:eastAsia="方正小标宋_GBK"/>
          <w:sz w:val="36"/>
          <w:szCs w:val="36"/>
        </w:rPr>
        <w:pict>
          <v:shape id="_x0000_s2085" o:spid="_x0000_s2085" o:spt="202" type="#_x0000_t202" style="position:absolute;left:0pt;margin-left:287.4pt;margin-top:295.8pt;height:22.8pt;width:22.05pt;z-index:251685888;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83" o:spid="_x0000_s2083" o:spt="32" type="#_x0000_t32" style="position:absolute;left:0pt;flip:x;margin-left:277.25pt;margin-top:317.5pt;height:0pt;width:31.6pt;z-index:251683840;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81" o:spid="_x0000_s2081" o:spt="32" type="#_x0000_t32" style="position:absolute;left:0pt;margin-left:379.7pt;margin-top:354.15pt;height:27pt;width:0pt;z-index:251681792;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80" o:spid="_x0000_s2080" o:spt="202" type="#_x0000_t202" style="position:absolute;left:0pt;margin-left:384.25pt;margin-top:356.55pt;height:22.8pt;width:22.05pt;z-index:251680768;mso-width-relative:margin;mso-height-relative:margin;mso-height-percent:200;" stroked="f" coordsize="21600,21600">
            <v:path/>
            <v:fill opacity="0f" focussize="0,0"/>
            <v:stroke on="f" joinstyle="miter"/>
            <v:imagedata o:title=""/>
            <o:lock v:ext="edit"/>
            <v:textbox style="mso-fit-shape-to-text:t;">
              <w:txbxContent>
                <w:p>
                  <w:r>
                    <w:rPr>
                      <w:rFonts w:hint="eastAsia"/>
                    </w:rPr>
                    <w:t>否</w:t>
                  </w:r>
                </w:p>
              </w:txbxContent>
            </v:textbox>
          </v:shape>
        </w:pict>
      </w:r>
      <w:r>
        <w:rPr>
          <w:rFonts w:ascii="方正小标宋_GBK" w:eastAsia="方正小标宋_GBK"/>
          <w:sz w:val="36"/>
          <w:szCs w:val="36"/>
        </w:rPr>
        <w:pict>
          <v:shape id="_x0000_s2057" o:spid="_x0000_s2057" o:spt="32" type="#_x0000_t32" style="position:absolute;left:0pt;margin-left:380.4pt;margin-top:157.95pt;height:27pt;width:0pt;z-index:25166233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3" o:spid="_x0000_s2063" o:spt="202" type="#_x0000_t202" style="position:absolute;left:0pt;margin-left:387.65pt;margin-top:163.95pt;height:22.8pt;width:22.05pt;z-index:251664384;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79" o:spid="_x0000_s2079" o:spt="4" type="#_x0000_t4" style="position:absolute;left:0pt;margin-left:308.85pt;margin-top:283.35pt;height:70.2pt;width:141.45pt;z-index:251679744;mso-width-relative:page;mso-height-relative:page;" coordsize="21600,21600">
            <v:path/>
            <v:fill focussize="0,0"/>
            <v:stroke joinstyle="miter"/>
            <v:imagedata o:title=""/>
            <o:lock v:ext="edit"/>
            <v:textbox>
              <w:txbxContent>
                <w:p>
                  <w:pPr>
                    <w:jc w:val="center"/>
                    <w:rPr>
                      <w:szCs w:val="21"/>
                    </w:rPr>
                  </w:pPr>
                  <w:r>
                    <w:rPr>
                      <w:rFonts w:hint="eastAsia"/>
                      <w:szCs w:val="21"/>
                    </w:rPr>
                    <w:t>是否当年开业</w:t>
                  </w:r>
                </w:p>
              </w:txbxContent>
            </v:textbox>
          </v:shape>
        </w:pict>
      </w:r>
      <w:r>
        <w:rPr>
          <w:rFonts w:ascii="方正小标宋_GBK" w:eastAsia="方正小标宋_GBK"/>
          <w:sz w:val="36"/>
          <w:szCs w:val="36"/>
        </w:rPr>
        <w:pict>
          <v:shape id="_x0000_s2071" o:spid="_x0000_s2071" o:spt="32" type="#_x0000_t32" style="position:absolute;left:0pt;margin-left:379.5pt;margin-top:254.85pt;height:27pt;width:0pt;z-index:251672576;mso-width-relative:page;mso-height-relative:page;" o:connectortype="straight" filled="f" coordsize="21600,21600">
            <v:path arrowok="t"/>
            <v:fill on="f" focussize="0,0"/>
            <v:stroke endarrow="block"/>
            <v:imagedata o:title=""/>
            <o:lock v:ext="edit"/>
          </v:shape>
        </w:pict>
      </w:r>
      <w:bookmarkStart w:id="0" w:name="_GoBack"/>
      <w:bookmarkEnd w:id="0"/>
      <w:r>
        <w:rPr>
          <w:rFonts w:ascii="方正小标宋_GBK" w:eastAsia="方正小标宋_GBK"/>
          <w:sz w:val="36"/>
          <w:szCs w:val="36"/>
        </w:rPr>
        <w:pict>
          <v:shape id="_x0000_s2059" o:spid="_x0000_s2059" o:spt="4" type="#_x0000_t4" style="position:absolute;left:0pt;margin-left:309.6pt;margin-top:184.2pt;height:70.2pt;width:141.45pt;z-index:251663360;mso-width-relative:page;mso-height-relative:page;" coordsize="21600,21600">
            <v:path/>
            <v:fill focussize="0,0"/>
            <v:stroke joinstyle="miter"/>
            <v:imagedata o:title=""/>
            <o:lock v:ext="edit"/>
            <v:textbox>
              <w:txbxContent>
                <w:p>
                  <w:pPr>
                    <w:jc w:val="center"/>
                    <w:rPr>
                      <w:szCs w:val="21"/>
                    </w:rPr>
                  </w:pPr>
                  <w:r>
                    <w:rPr>
                      <w:rFonts w:hint="eastAsia"/>
                      <w:szCs w:val="21"/>
                    </w:rPr>
                    <w:t>是否原“四上”企业</w:t>
                  </w:r>
                </w:p>
              </w:txbxContent>
            </v:textbox>
          </v:shape>
        </w:pict>
      </w:r>
      <w:r>
        <w:rPr>
          <w:rFonts w:ascii="方正小标宋_GBK" w:eastAsia="方正小标宋_GBK"/>
          <w:sz w:val="36"/>
          <w:szCs w:val="36"/>
        </w:rPr>
        <w:pict>
          <v:shape id="_x0000_s2066" o:spid="_x0000_s2066" o:spt="202" type="#_x0000_t202" style="position:absolute;left:0pt;margin-left:459.25pt;margin-top:226.1pt;height:22.8pt;width:22.05pt;z-index:251667456;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65" o:spid="_x0000_s2065" o:spt="32" type="#_x0000_t32" style="position:absolute;left:0pt;margin-left:451.5pt;margin-top:218.85pt;height:0pt;width:36pt;z-index:251666432;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77" o:spid="_x0000_s2077" o:spt="32" type="#_x0000_t32" style="position:absolute;left:0pt;margin-left:550.65pt;margin-top:338.2pt;height:27pt;width:0pt;z-index:251677696;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74" o:spid="_x0000_s2074" o:spt="109" type="#_x0000_t109" style="position:absolute;left:0pt;margin-left:488.3pt;margin-top:282.6pt;height:55.25pt;width:124.6pt;z-index:251675648;mso-width-relative:page;mso-height-relative:page;" coordsize="21600,21600">
            <v:path/>
            <v:fill focussize="0,0"/>
            <v:stroke joinstyle="miter"/>
            <v:imagedata o:title=""/>
            <o:lock v:ext="edit"/>
            <v:textbox>
              <w:txbxContent>
                <w:p>
                  <w:pPr>
                    <w:jc w:val="center"/>
                    <w:rPr>
                      <w:szCs w:val="21"/>
                    </w:rPr>
                  </w:pPr>
                  <w:r>
                    <w:rPr>
                      <w:rFonts w:hint="eastAsia"/>
                      <w:szCs w:val="21"/>
                    </w:rPr>
                    <w:t>收集企业办公在地说明文件、办公场地照片、营业执照复印件等资料</w:t>
                  </w:r>
                </w:p>
              </w:txbxContent>
            </v:textbox>
          </v:shape>
        </w:pict>
      </w:r>
      <w:r>
        <w:rPr>
          <w:rFonts w:ascii="方正小标宋_GBK" w:eastAsia="方正小标宋_GBK"/>
          <w:sz w:val="36"/>
          <w:szCs w:val="36"/>
        </w:rPr>
        <w:pict>
          <v:shape id="_x0000_s2073" o:spid="_x0000_s2073" o:spt="202" type="#_x0000_t202" style="position:absolute;left:0pt;margin-left:557.3pt;margin-top:255.7pt;height:21.3pt;width:22.1pt;z-index:251674624;mso-width-relative:margin;mso-height-relative:margin;" fillcolor="#FFFFFF" filled="t" stroked="f" coordsize="21600,21600">
            <v:path/>
            <v:fill on="t" color2="#FFFFFF" opacity="0f" focussize="0,0"/>
            <v:stroke on="f"/>
            <v:imagedata o:title=""/>
            <o:lock v:ext="edit" aspectratio="f"/>
            <v:textbox>
              <w:txbxContent>
                <w:p>
                  <w:r>
                    <w:rPr>
                      <w:rFonts w:hint="eastAsia"/>
                    </w:rPr>
                    <w:t>否</w:t>
                  </w:r>
                </w:p>
              </w:txbxContent>
            </v:textbox>
          </v:shape>
        </w:pict>
      </w:r>
      <w:r>
        <w:rPr>
          <w:rFonts w:ascii="方正小标宋_GBK" w:eastAsia="方正小标宋_GBK"/>
          <w:sz w:val="36"/>
          <w:szCs w:val="36"/>
        </w:rPr>
        <w:pict>
          <v:shape id="_x0000_s2072" o:spid="_x0000_s2072" o:spt="32" type="#_x0000_t32" style="position:absolute;left:0pt;margin-left:549.1pt;margin-top:254.85pt;height:27pt;width:0pt;z-index:251673600;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7" o:spid="_x0000_s2067" o:spt="4" type="#_x0000_t4" style="position:absolute;left:0pt;margin-left:485.45pt;margin-top:183.25pt;height:70.2pt;width:127.25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rPr>
                      <w:szCs w:val="21"/>
                    </w:rPr>
                  </w:pPr>
                  <w:r>
                    <w:rPr>
                      <w:rFonts w:hint="eastAsia"/>
                      <w:szCs w:val="21"/>
                    </w:rPr>
                    <w:t>统计关系是否在我区</w:t>
                  </w:r>
                </w:p>
              </w:txbxContent>
            </v:textbox>
          </v:shape>
        </w:pict>
      </w:r>
      <w:r>
        <w:rPr>
          <w:rFonts w:ascii="方正小标宋_GBK" w:eastAsia="方正小标宋_GBK"/>
          <w:sz w:val="36"/>
          <w:szCs w:val="36"/>
        </w:rPr>
        <w:pict>
          <v:shape id="_x0000_s2068" o:spid="_x0000_s2068" o:spt="32" type="#_x0000_t32" style="position:absolute;left:0pt;margin-left:612.85pt;margin-top:218.1pt;height:0pt;width:36pt;z-index:251669504;mso-width-relative:page;mso-height-relative:page;" o:connectortype="straight" filled="f" coordsize="21600,21600">
            <v:path arrowok="t"/>
            <v:fill on="f" focussize="0,0"/>
            <v:stroke endarrow="block"/>
            <v:imagedata o:title=""/>
            <o:lock v:ext="edit"/>
          </v:shape>
        </w:pict>
      </w:r>
      <w:r>
        <w:rPr>
          <w:rFonts w:ascii="方正小标宋_GBK" w:eastAsia="方正小标宋_GBK"/>
          <w:sz w:val="36"/>
          <w:szCs w:val="36"/>
        </w:rPr>
        <w:pict>
          <v:shape id="_x0000_s2069" o:spid="_x0000_s2069" o:spt="202" type="#_x0000_t202" style="position:absolute;left:0pt;margin-left:619.95pt;margin-top:222.6pt;height:22.8pt;width:22.05pt;z-index:251670528;mso-width-relative:margin;mso-height-relative:margin;mso-height-percent:200;" stroked="f" coordsize="21600,21600">
            <v:path/>
            <v:fill opacity="0f" focussize="0,0"/>
            <v:stroke on="f" joinstyle="miter"/>
            <v:imagedata o:title=""/>
            <o:lock v:ext="edit"/>
            <v:textbox style="mso-fit-shape-to-text:t;">
              <w:txbxContent>
                <w:p>
                  <w:r>
                    <w:rPr>
                      <w:rFonts w:hint="eastAsia"/>
                    </w:rPr>
                    <w:t>是</w:t>
                  </w:r>
                </w:p>
              </w:txbxContent>
            </v:textbox>
          </v:shape>
        </w:pict>
      </w:r>
      <w:r>
        <w:rPr>
          <w:rFonts w:ascii="方正小标宋_GBK" w:eastAsia="方正小标宋_GBK"/>
          <w:sz w:val="36"/>
          <w:szCs w:val="36"/>
        </w:rPr>
        <w:pict>
          <v:shape id="_x0000_s2070" o:spid="_x0000_s2070" o:spt="116" type="#_x0000_t116" style="position:absolute;left:0pt;margin-left:647.35pt;margin-top:200.55pt;height:35.3pt;width:70.7pt;z-index:251671552;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结   束</w:t>
                  </w:r>
                </w:p>
              </w:txbxContent>
            </v:textbox>
          </v:shape>
        </w:pict>
      </w:r>
      <w:r>
        <w:rPr>
          <w:rFonts w:ascii="方正小标宋_GBK" w:eastAsia="方正小标宋_GBK"/>
          <w:sz w:val="36"/>
          <w:szCs w:val="36"/>
        </w:rPr>
        <w:pict>
          <v:shape id="_x0000_s2078" o:spid="_x0000_s2078" o:spt="202" type="#_x0000_t202" style="position:absolute;left:0pt;margin-left:350.9pt;margin-top:263.4pt;height:22.8pt;width:22.05pt;z-index:251678720;mso-width-relative:margin;mso-height-relative:margin;mso-height-percent:200;" stroked="f" coordsize="21600,21600">
            <v:path/>
            <v:fill opacity="0f" focussize="0,0"/>
            <v:stroke on="f" joinstyle="miter"/>
            <v:imagedata o:title=""/>
            <o:lock v:ext="edit"/>
            <v:textbox style="mso-fit-shape-to-text:t;">
              <w:txbxContent>
                <w:p>
                  <w:r>
                    <w:rPr>
                      <w:rFonts w:hint="eastAsia"/>
                    </w:rPr>
                    <w:t>否</w:t>
                  </w:r>
                </w:p>
              </w:txbxContent>
            </v:textbox>
          </v:shape>
        </w:pi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58F5"/>
    <w:rsid w:val="000D02D9"/>
    <w:rsid w:val="0015550A"/>
    <w:rsid w:val="001B2E20"/>
    <w:rsid w:val="001B438B"/>
    <w:rsid w:val="001C521A"/>
    <w:rsid w:val="003C70F6"/>
    <w:rsid w:val="004039A6"/>
    <w:rsid w:val="004508BD"/>
    <w:rsid w:val="00474794"/>
    <w:rsid w:val="004C4D07"/>
    <w:rsid w:val="004C7041"/>
    <w:rsid w:val="00576034"/>
    <w:rsid w:val="00606589"/>
    <w:rsid w:val="006B3AA3"/>
    <w:rsid w:val="007849AB"/>
    <w:rsid w:val="007910A1"/>
    <w:rsid w:val="007B58F5"/>
    <w:rsid w:val="007C5A0A"/>
    <w:rsid w:val="008675A6"/>
    <w:rsid w:val="00875681"/>
    <w:rsid w:val="009121BE"/>
    <w:rsid w:val="00A303B9"/>
    <w:rsid w:val="00A4770A"/>
    <w:rsid w:val="00A53A2E"/>
    <w:rsid w:val="00C32BA7"/>
    <w:rsid w:val="00C358E7"/>
    <w:rsid w:val="00C82B1E"/>
    <w:rsid w:val="00CD223D"/>
    <w:rsid w:val="00D13016"/>
    <w:rsid w:val="00D63716"/>
    <w:rsid w:val="00DF6236"/>
    <w:rsid w:val="02E00270"/>
    <w:rsid w:val="030D3B30"/>
    <w:rsid w:val="07AF4B70"/>
    <w:rsid w:val="09270D2F"/>
    <w:rsid w:val="14292DB1"/>
    <w:rsid w:val="1A91082C"/>
    <w:rsid w:val="1EC61377"/>
    <w:rsid w:val="20FB2597"/>
    <w:rsid w:val="27232122"/>
    <w:rsid w:val="29E43617"/>
    <w:rsid w:val="2CF274DA"/>
    <w:rsid w:val="2D6C5295"/>
    <w:rsid w:val="2E0B656C"/>
    <w:rsid w:val="2E10084F"/>
    <w:rsid w:val="2E563E80"/>
    <w:rsid w:val="42486779"/>
    <w:rsid w:val="440430CE"/>
    <w:rsid w:val="44A6765D"/>
    <w:rsid w:val="49501C77"/>
    <w:rsid w:val="4E37604A"/>
    <w:rsid w:val="557D3417"/>
    <w:rsid w:val="56983FB5"/>
    <w:rsid w:val="587975FC"/>
    <w:rsid w:val="5EC13B41"/>
    <w:rsid w:val="637A529F"/>
    <w:rsid w:val="66B9662F"/>
    <w:rsid w:val="6B19666E"/>
    <w:rsid w:val="6B4A5FAD"/>
    <w:rsid w:val="6D1D3DB4"/>
    <w:rsid w:val="6E485C00"/>
    <w:rsid w:val="72085CC2"/>
    <w:rsid w:val="739B2EB9"/>
    <w:rsid w:val="7C5E5385"/>
    <w:rsid w:val="7EC6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proxy start="" idref="#_x0000_s2082" connectloc="2"/>
          <o:proxy end="" idref="#_x0000_s2070" connectloc="2"/>
        </o:r>
        <o:r id="V:Rule2" type="connector" idref="#_x0000_s2051"/>
        <o:r id="V:Rule3" type="connector" idref="#_x0000_s2053">
          <o:proxy start="" idref="#_x0000_s2084" connectloc="1"/>
          <o:proxy end="" idref="#_x0000_s2052" connectloc="3"/>
        </o:r>
        <o:r id="V:Rule4" type="connector" idref="#_x0000_s2055">
          <o:proxy start="" idref="#_x0000_s2054" connectloc="2"/>
          <o:proxy end="" idref="#_x0000_s2056" connectloc="0"/>
        </o:r>
        <o:r id="V:Rule5" type="connector" idref="#_x0000_s2057"/>
        <o:r id="V:Rule6" type="callout" idref="#_x0000_s2058"/>
        <o:r id="V:Rule7" type="connector" idref="#_x0000_s2065"/>
        <o:r id="V:Rule8" type="connector" idref="#_x0000_s2068"/>
        <o:r id="V:Rule9" type="connector" idref="#_x0000_s2071"/>
        <o:r id="V:Rule10" type="connector" idref="#_x0000_s2072"/>
        <o:r id="V:Rule11" type="connector" idref="#_x0000_s2077"/>
        <o:r id="V:Rule12" type="connector" idref="#_x0000_s2081"/>
        <o:r id="V:Rule13" type="connector" idref="#_x0000_s2083"/>
        <o:r id="V:Rule14" type="connector" idref="#_x0000_s2087">
          <o:proxy start="" idref="#_x0000_s2056" connectloc="3"/>
        </o:r>
        <o:r id="V:Rule15" type="callout" idref="#_x0000_s2090"/>
        <o:r id="V:Rule16" type="callout"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84"/>
    <customShpInfo spid="_x0000_s2093"/>
    <customShpInfo spid="_x0000_s2058"/>
    <customShpInfo spid="_x0000_s2060"/>
    <customShpInfo spid="_x0000_s2090"/>
    <customShpInfo spid="_x0000_s2082"/>
    <customShpInfo spid="_x0000_s2076"/>
    <customShpInfo spid="_x0000_s2053"/>
    <customShpInfo spid="_x0000_s2051"/>
    <customShpInfo spid="_x0000_s2050"/>
    <customShpInfo spid="_x0000_s2054"/>
    <customShpInfo spid="_x0000_s2055"/>
    <customShpInfo spid="_x0000_s2087"/>
    <customShpInfo spid="_x0000_s2064"/>
    <customShpInfo spid="_x0000_s2056"/>
    <customShpInfo spid="_x0000_s2085"/>
    <customShpInfo spid="_x0000_s2083"/>
    <customShpInfo spid="_x0000_s2081"/>
    <customShpInfo spid="_x0000_s2080"/>
    <customShpInfo spid="_x0000_s2057"/>
    <customShpInfo spid="_x0000_s2063"/>
    <customShpInfo spid="_x0000_s2079"/>
    <customShpInfo spid="_x0000_s2071"/>
    <customShpInfo spid="_x0000_s2059"/>
    <customShpInfo spid="_x0000_s2066"/>
    <customShpInfo spid="_x0000_s2065"/>
    <customShpInfo spid="_x0000_s2077"/>
    <customShpInfo spid="_x0000_s2074"/>
    <customShpInfo spid="_x0000_s2073"/>
    <customShpInfo spid="_x0000_s2072"/>
    <customShpInfo spid="_x0000_s2067"/>
    <customShpInfo spid="_x0000_s2068"/>
    <customShpInfo spid="_x0000_s2069"/>
    <customShpInfo spid="_x0000_s2070"/>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Words>
  <Characters>12</Characters>
  <Lines>1</Lines>
  <Paragraphs>1</Paragraphs>
  <TotalTime>3</TotalTime>
  <ScaleCrop>false</ScaleCrop>
  <LinksUpToDate>false</LinksUpToDate>
  <CharactersWithSpaces>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2017-10-09T07:08:00Z</dcterms:created>
  <dc:creator>钟响</dc:creator>
  <cp:lastModifiedBy>未知</cp:lastModifiedBy>
  <dcterms:modified xsi:type="dcterms:W3CDTF">2025-03-05T07:42:47Z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3245B174823948E4AED975966C877383</vt:lpwstr>
  </property>
</Properties>
</file>