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eastAsia="黑体" w:cs="Times New Roman"/>
          <w:sz w:val="44"/>
          <w:szCs w:val="44"/>
          <w:highlight w:val="none"/>
        </w:rPr>
      </w:pPr>
      <w:bookmarkStart w:id="0" w:name="_Hlk124839344"/>
    </w:p>
    <w:p>
      <w:pPr>
        <w:ind w:firstLine="0"/>
        <w:jc w:val="center"/>
        <w:rPr>
          <w:rFonts w:eastAsia="黑体" w:cs="Times New Roman"/>
          <w:sz w:val="44"/>
          <w:szCs w:val="44"/>
          <w:highlight w:val="none"/>
        </w:rPr>
      </w:pPr>
    </w:p>
    <w:p>
      <w:pPr>
        <w:ind w:firstLine="0"/>
        <w:jc w:val="center"/>
        <w:rPr>
          <w:rFonts w:eastAsia="黑体" w:cs="Times New Roman"/>
          <w:sz w:val="44"/>
          <w:szCs w:val="44"/>
          <w:highlight w:val="none"/>
        </w:rPr>
      </w:pPr>
    </w:p>
    <w:p>
      <w:pPr>
        <w:ind w:firstLine="0"/>
        <w:jc w:val="center"/>
        <w:rPr>
          <w:rFonts w:eastAsia="黑体" w:cs="Times New Roman"/>
          <w:sz w:val="44"/>
          <w:szCs w:val="44"/>
          <w:highlight w:val="none"/>
        </w:rPr>
      </w:pPr>
    </w:p>
    <w:p>
      <w:pPr>
        <w:ind w:firstLine="0"/>
        <w:jc w:val="center"/>
        <w:rPr>
          <w:rFonts w:eastAsia="黑体" w:cs="Times New Roman"/>
          <w:sz w:val="44"/>
          <w:szCs w:val="44"/>
          <w:highlight w:val="none"/>
        </w:rPr>
      </w:pPr>
    </w:p>
    <w:p>
      <w:pPr>
        <w:ind w:firstLine="0"/>
        <w:jc w:val="center"/>
        <w:rPr>
          <w:rFonts w:eastAsia="方正小标宋_GBK" w:cs="Times New Roman"/>
          <w:bCs w:val="0"/>
          <w:sz w:val="48"/>
          <w:szCs w:val="28"/>
          <w:highlight w:val="none"/>
        </w:rPr>
      </w:pPr>
      <w:bookmarkStart w:id="1" w:name="_Hlk124839259"/>
      <w:r>
        <w:rPr>
          <w:rFonts w:eastAsia="方正小标宋_GBK" w:cs="Times New Roman"/>
          <w:bCs w:val="0"/>
          <w:sz w:val="48"/>
          <w:szCs w:val="28"/>
          <w:highlight w:val="none"/>
        </w:rPr>
        <w:t>广州市天河区</w:t>
      </w:r>
      <w:r>
        <w:rPr>
          <w:rFonts w:hint="eastAsia" w:eastAsia="方正小标宋_GBK" w:cs="Times New Roman"/>
          <w:bCs w:val="0"/>
          <w:sz w:val="48"/>
          <w:szCs w:val="28"/>
          <w:highlight w:val="none"/>
        </w:rPr>
        <w:t>“十四五”期间</w:t>
      </w:r>
      <w:r>
        <w:rPr>
          <w:rFonts w:eastAsia="方正小标宋_GBK" w:cs="Times New Roman"/>
          <w:bCs w:val="0"/>
          <w:sz w:val="48"/>
          <w:szCs w:val="28"/>
          <w:highlight w:val="none"/>
        </w:rPr>
        <w:t>人才发展规划</w:t>
      </w:r>
      <w:r>
        <w:rPr>
          <w:rFonts w:eastAsia="方正小标宋_GBK" w:cs="Times New Roman"/>
          <w:sz w:val="48"/>
          <w:szCs w:val="28"/>
          <w:highlight w:val="none"/>
        </w:rPr>
        <w:t>（2021-2025年）</w:t>
      </w:r>
    </w:p>
    <w:p>
      <w:pPr>
        <w:ind w:firstLine="0"/>
        <w:jc w:val="center"/>
        <w:rPr>
          <w:rFonts w:eastAsia="宋体" w:cs="Times New Roman"/>
          <w:b/>
          <w:highlight w:val="none"/>
        </w:rPr>
      </w:pPr>
    </w:p>
    <w:p>
      <w:pPr>
        <w:ind w:firstLine="0"/>
        <w:jc w:val="center"/>
        <w:rPr>
          <w:rFonts w:eastAsia="楷体_GB2312" w:cs="Times New Roman"/>
          <w:bCs w:val="0"/>
          <w:highlight w:val="none"/>
        </w:rPr>
      </w:pPr>
      <w:r>
        <w:rPr>
          <w:rFonts w:eastAsia="楷体_GB2312" w:cs="Times New Roman"/>
          <w:bCs w:val="0"/>
          <w:highlight w:val="none"/>
        </w:rPr>
        <w:t>（征求意见</w:t>
      </w:r>
      <w:r>
        <w:rPr>
          <w:rFonts w:hint="eastAsia" w:eastAsia="楷体_GB2312" w:cs="Times New Roman"/>
          <w:bCs w:val="0"/>
          <w:highlight w:val="none"/>
        </w:rPr>
        <w:t>稿</w:t>
      </w:r>
      <w:r>
        <w:rPr>
          <w:rFonts w:eastAsia="楷体_GB2312" w:cs="Times New Roman"/>
          <w:bCs w:val="0"/>
          <w:highlight w:val="none"/>
        </w:rPr>
        <w:t>）</w:t>
      </w:r>
    </w:p>
    <w:p>
      <w:pPr>
        <w:ind w:firstLine="0"/>
        <w:jc w:val="center"/>
        <w:rPr>
          <w:rFonts w:cs="Times New Roman"/>
          <w:highlight w:val="none"/>
        </w:rPr>
      </w:pPr>
    </w:p>
    <w:p>
      <w:pPr>
        <w:ind w:firstLine="0"/>
        <w:jc w:val="center"/>
        <w:rPr>
          <w:rFonts w:cs="Times New Roman"/>
          <w:highlight w:val="none"/>
        </w:rPr>
      </w:pPr>
    </w:p>
    <w:p>
      <w:pPr>
        <w:ind w:firstLine="0"/>
        <w:jc w:val="center"/>
        <w:rPr>
          <w:rFonts w:cs="Times New Roman"/>
          <w:highlight w:val="none"/>
        </w:rPr>
      </w:pPr>
    </w:p>
    <w:p>
      <w:pPr>
        <w:ind w:firstLine="0"/>
        <w:jc w:val="center"/>
        <w:rPr>
          <w:rFonts w:cs="Times New Roman"/>
          <w:highlight w:val="none"/>
        </w:rPr>
      </w:pPr>
    </w:p>
    <w:p>
      <w:pPr>
        <w:ind w:firstLine="0"/>
        <w:jc w:val="center"/>
        <w:rPr>
          <w:rFonts w:cs="Times New Roman"/>
          <w:highlight w:val="none"/>
        </w:rPr>
      </w:pPr>
    </w:p>
    <w:p>
      <w:pPr>
        <w:ind w:firstLine="0"/>
        <w:jc w:val="center"/>
        <w:rPr>
          <w:rFonts w:cs="Times New Roman"/>
          <w:highlight w:val="none"/>
        </w:rPr>
      </w:pPr>
    </w:p>
    <w:p>
      <w:pPr>
        <w:ind w:firstLine="0"/>
        <w:jc w:val="center"/>
        <w:rPr>
          <w:rFonts w:cs="Times New Roman"/>
          <w:highlight w:val="none"/>
        </w:rPr>
      </w:pPr>
    </w:p>
    <w:p>
      <w:pPr>
        <w:ind w:firstLine="0"/>
        <w:rPr>
          <w:rFonts w:cs="Times New Roman"/>
          <w:highlight w:val="none"/>
        </w:rPr>
      </w:pPr>
    </w:p>
    <w:p>
      <w:pPr>
        <w:ind w:firstLine="0"/>
        <w:rPr>
          <w:rFonts w:cs="Times New Roman"/>
          <w:highlight w:val="none"/>
        </w:rPr>
      </w:pPr>
    </w:p>
    <w:p>
      <w:pPr>
        <w:ind w:firstLine="0"/>
        <w:jc w:val="center"/>
        <w:rPr>
          <w:rFonts w:cs="Times New Roman"/>
          <w:highlight w:val="none"/>
        </w:rPr>
      </w:pPr>
    </w:p>
    <w:p>
      <w:pPr>
        <w:ind w:firstLine="0"/>
        <w:jc w:val="center"/>
        <w:rPr>
          <w:rFonts w:cs="Times New Roman"/>
          <w:highlight w:val="none"/>
        </w:rPr>
      </w:pPr>
    </w:p>
    <w:p>
      <w:pPr>
        <w:ind w:firstLine="0"/>
        <w:jc w:val="center"/>
        <w:rPr>
          <w:rFonts w:eastAsia="楷体_GB2312" w:cs="Times New Roman"/>
          <w:highlight w:val="none"/>
        </w:rPr>
      </w:pPr>
      <w:r>
        <w:rPr>
          <w:rFonts w:eastAsia="楷体_GB2312" w:cs="Times New Roman"/>
          <w:highlight w:val="none"/>
        </w:rPr>
        <w:t>中共天河区委组织部</w:t>
      </w:r>
    </w:p>
    <w:p>
      <w:pPr>
        <w:ind w:firstLine="0"/>
        <w:jc w:val="center"/>
        <w:rPr>
          <w:rFonts w:eastAsia="楷体_GB2312" w:cs="Times New Roman"/>
          <w:highlight w:val="none"/>
        </w:rPr>
      </w:pPr>
      <w:r>
        <w:rPr>
          <w:rFonts w:eastAsia="楷体_GB2312" w:cs="Times New Roman"/>
          <w:highlight w:val="none"/>
        </w:rPr>
        <w:t>天河区人力资源和社会保障局</w:t>
      </w:r>
    </w:p>
    <w:p>
      <w:pPr>
        <w:ind w:firstLine="0"/>
        <w:jc w:val="center"/>
        <w:rPr>
          <w:rFonts w:eastAsia="楷体_GB2312" w:cs="Times New Roman"/>
          <w:highlight w:val="none"/>
        </w:rPr>
      </w:pPr>
    </w:p>
    <w:p>
      <w:pPr>
        <w:ind w:firstLine="0"/>
        <w:jc w:val="center"/>
        <w:rPr>
          <w:rFonts w:eastAsia="楷体_GB2312" w:cs="Times New Roman"/>
          <w:highlight w:val="none"/>
        </w:rPr>
      </w:pPr>
    </w:p>
    <w:sdt>
      <w:sdtPr>
        <w:rPr>
          <w:rFonts w:ascii="Times New Roman" w:hAnsi="Times New Roman" w:eastAsia="宋体" w:cs="Times New Roman"/>
          <w:b/>
          <w:bCs/>
          <w:color w:val="auto"/>
          <w:kern w:val="2"/>
          <w:sz w:val="30"/>
          <w:szCs w:val="30"/>
          <w:highlight w:val="none"/>
          <w:lang w:val="zh-CN"/>
        </w:rPr>
        <w:id w:val="711455476"/>
        <w:docPartObj>
          <w:docPartGallery w:val="Table of Contents"/>
          <w:docPartUnique/>
        </w:docPartObj>
      </w:sdtPr>
      <w:sdtEndPr>
        <w:rPr>
          <w:rFonts w:ascii="Times New Roman" w:hAnsi="Times New Roman" w:eastAsia="仿宋_GB2312" w:cs="Times New Roman"/>
          <w:b w:val="0"/>
          <w:bCs/>
          <w:color w:val="auto"/>
          <w:kern w:val="2"/>
          <w:sz w:val="28"/>
          <w:szCs w:val="28"/>
          <w:highlight w:val="none"/>
          <w:lang w:val="zh-CN"/>
        </w:rPr>
      </w:sdtEndPr>
      <w:sdtContent>
        <w:p>
          <w:pPr>
            <w:pStyle w:val="42"/>
            <w:adjustRightInd w:val="0"/>
            <w:snapToGrid w:val="0"/>
            <w:spacing w:before="0" w:line="480" w:lineRule="exact"/>
            <w:jc w:val="center"/>
            <w:rPr>
              <w:rFonts w:ascii="Times New Roman" w:hAnsi="Times New Roman" w:eastAsia="方正小标宋简体" w:cs="Times New Roman"/>
              <w:bCs/>
              <w:color w:val="auto"/>
              <w:szCs w:val="30"/>
              <w:highlight w:val="none"/>
            </w:rPr>
          </w:pPr>
          <w:r>
            <w:rPr>
              <w:rFonts w:hint="eastAsia" w:ascii="Times New Roman" w:hAnsi="Times New Roman" w:eastAsia="方正小标宋简体" w:cs="Times New Roman"/>
              <w:bCs/>
              <w:color w:val="auto"/>
              <w:szCs w:val="30"/>
              <w:highlight w:val="none"/>
              <w:lang w:val="zh-CN"/>
            </w:rPr>
            <w:t>目 录</w:t>
          </w:r>
        </w:p>
        <w:p>
          <w:pPr>
            <w:pStyle w:val="11"/>
            <w:rPr>
              <w:rFonts w:ascii="Times New Roman" w:hAnsi="Times New Roman" w:cs="Times New Roman" w:eastAsiaTheme="minorEastAsia"/>
              <w:bCs w:val="0"/>
              <w:szCs w:val="28"/>
              <w:highlight w:val="none"/>
            </w:rPr>
          </w:pPr>
          <w:r>
            <w:rPr>
              <w:rFonts w:ascii="Times New Roman" w:hAnsi="Times New Roman" w:cs="Times New Roman"/>
              <w:szCs w:val="28"/>
              <w:highlight w:val="none"/>
            </w:rPr>
            <w:fldChar w:fldCharType="begin"/>
          </w:r>
          <w:r>
            <w:rPr>
              <w:rFonts w:ascii="Times New Roman" w:hAnsi="Times New Roman" w:cs="Times New Roman"/>
              <w:szCs w:val="28"/>
              <w:highlight w:val="none"/>
            </w:rPr>
            <w:instrText xml:space="preserve"> TOC \o "1-3" \h \z \u </w:instrText>
          </w:r>
          <w:r>
            <w:rPr>
              <w:rFonts w:ascii="Times New Roman" w:hAnsi="Times New Roman" w:cs="Times New Roman"/>
              <w:szCs w:val="28"/>
              <w:highlight w:val="none"/>
            </w:rPr>
            <w:fldChar w:fldCharType="separate"/>
          </w:r>
          <w:r>
            <w:rPr>
              <w:highlight w:val="none"/>
            </w:rPr>
            <w:fldChar w:fldCharType="begin"/>
          </w:r>
          <w:r>
            <w:rPr>
              <w:highlight w:val="none"/>
            </w:rPr>
            <w:instrText xml:space="preserve"> HYPERLINK \l "_Toc132207432" </w:instrText>
          </w:r>
          <w:r>
            <w:rPr>
              <w:highlight w:val="none"/>
            </w:rPr>
            <w:fldChar w:fldCharType="separate"/>
          </w:r>
          <w:r>
            <w:rPr>
              <w:rStyle w:val="22"/>
              <w:rFonts w:ascii="Times New Roman" w:hAnsi="Times New Roman" w:cs="Times New Roman"/>
              <w:color w:val="auto"/>
              <w:szCs w:val="28"/>
              <w:highlight w:val="none"/>
            </w:rPr>
            <w:t>一、发展基础与面临形势</w:t>
          </w:r>
          <w:r>
            <w:rPr>
              <w:rFonts w:ascii="Times New Roman" w:hAnsi="Times New Roman" w:cs="Times New Roman"/>
              <w:szCs w:val="28"/>
              <w:highlight w:val="none"/>
            </w:rPr>
            <w:tab/>
          </w:r>
          <w:r>
            <w:rPr>
              <w:rFonts w:ascii="Times New Roman" w:hAnsi="Times New Roman" w:cs="Times New Roman"/>
              <w:szCs w:val="28"/>
              <w:highlight w:val="none"/>
            </w:rPr>
            <w:fldChar w:fldCharType="begin"/>
          </w:r>
          <w:r>
            <w:rPr>
              <w:rFonts w:ascii="Times New Roman" w:hAnsi="Times New Roman" w:cs="Times New Roman"/>
              <w:szCs w:val="28"/>
              <w:highlight w:val="none"/>
            </w:rPr>
            <w:instrText xml:space="preserve"> PAGEREF _Toc132207432 \h </w:instrText>
          </w:r>
          <w:r>
            <w:rPr>
              <w:rFonts w:ascii="Times New Roman" w:hAnsi="Times New Roman" w:cs="Times New Roman"/>
              <w:szCs w:val="28"/>
              <w:highlight w:val="none"/>
            </w:rPr>
            <w:fldChar w:fldCharType="separate"/>
          </w:r>
          <w:r>
            <w:rPr>
              <w:rFonts w:ascii="Times New Roman" w:hAnsi="Times New Roman" w:cs="Times New Roman"/>
              <w:szCs w:val="28"/>
              <w:highlight w:val="none"/>
            </w:rPr>
            <w:t>1</w:t>
          </w:r>
          <w:r>
            <w:rPr>
              <w:rFonts w:ascii="Times New Roman" w:hAnsi="Times New Roman" w:cs="Times New Roman"/>
              <w:szCs w:val="28"/>
              <w:highlight w:val="none"/>
            </w:rPr>
            <w:fldChar w:fldCharType="end"/>
          </w:r>
          <w:r>
            <w:rPr>
              <w:rFonts w:ascii="Times New Roman" w:hAnsi="Times New Roman" w:cs="Times New Roman"/>
              <w:szCs w:val="28"/>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"_Toc132207433" </w:instrText>
          </w:r>
          <w:r>
            <w:rPr>
              <w:highlight w:val="none"/>
            </w:rPr>
            <w:fldChar w:fldCharType="separate"/>
          </w:r>
          <w:r>
            <w:rPr>
              <w:rStyle w:val="22"/>
              <w:rFonts w:eastAsia="楷体_GB2312" w:cs="Times New Roman"/>
              <w:b w:val="0"/>
              <w:color w:val="auto"/>
              <w:highlight w:val="none"/>
            </w:rPr>
            <w:t>（一）发展基础</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_Toc132207433 \h </w:instrText>
          </w:r>
          <w:r>
            <w:rPr>
              <w:rFonts w:cs="Times New Roman"/>
              <w:b w:val="0"/>
              <w:highlight w:val="none"/>
            </w:rPr>
            <w:fldChar w:fldCharType="separate"/>
          </w:r>
          <w:r>
            <w:rPr>
              <w:rFonts w:cs="Times New Roman"/>
              <w:b w:val="0"/>
              <w:highlight w:val="none"/>
            </w:rPr>
            <w:t>1</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"_Toc132207434" </w:instrText>
          </w:r>
          <w:r>
            <w:rPr>
              <w:highlight w:val="none"/>
            </w:rPr>
            <w:fldChar w:fldCharType="separate"/>
          </w:r>
          <w:r>
            <w:rPr>
              <w:rStyle w:val="22"/>
              <w:rFonts w:eastAsia="楷体_GB2312" w:cs="Times New Roman"/>
              <w:b w:val="0"/>
              <w:snapToGrid w:val="0"/>
              <w:color w:val="auto"/>
              <w:spacing w:val="6"/>
              <w:kern w:val="0"/>
              <w:highlight w:val="none"/>
            </w:rPr>
            <w:t>（二）面临形势</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_Toc132207434 \h </w:instrText>
          </w:r>
          <w:r>
            <w:rPr>
              <w:rFonts w:cs="Times New Roman"/>
              <w:b w:val="0"/>
              <w:highlight w:val="none"/>
            </w:rPr>
            <w:fldChar w:fldCharType="separate"/>
          </w:r>
          <w:r>
            <w:rPr>
              <w:rFonts w:cs="Times New Roman"/>
              <w:b w:val="0"/>
              <w:highlight w:val="none"/>
            </w:rPr>
            <w:t>5</w:t>
          </w:r>
          <w:r>
            <w:rPr>
              <w:rFonts w:cs="Times New Roman"/>
              <w:b w:val="0"/>
              <w:highlight w:val="none"/>
            </w:rPr>
            <w:fldChar w:fldCharType="end"/>
          </w:r>
          <w:r>
            <w:rPr>
              <w:rFonts w:cs="Times New Roman"/>
              <w:b w:val="0"/>
              <w:highlight w:val="none"/>
            </w:rPr>
            <w:fldChar w:fldCharType="end"/>
          </w:r>
        </w:p>
        <w:p>
          <w:pPr>
            <w:pStyle w:val="11"/>
            <w:rPr>
              <w:rFonts w:ascii="Times New Roman" w:hAnsi="Times New Roman" w:cs="Times New Roman" w:eastAsiaTheme="minorEastAsia"/>
              <w:bCs w:val="0"/>
              <w:szCs w:val="28"/>
              <w:highlight w:val="none"/>
            </w:rPr>
          </w:pPr>
          <w:r>
            <w:rPr>
              <w:highlight w:val="none"/>
            </w:rPr>
            <w:fldChar w:fldCharType="begin"/>
          </w:r>
          <w:r>
            <w:rPr>
              <w:highlight w:val="none"/>
            </w:rPr>
            <w:instrText xml:space="preserve"> HYPERLINK \l "_Toc132207435" </w:instrText>
          </w:r>
          <w:r>
            <w:rPr>
              <w:highlight w:val="none"/>
            </w:rPr>
            <w:fldChar w:fldCharType="separate"/>
          </w:r>
          <w:r>
            <w:rPr>
              <w:rStyle w:val="22"/>
              <w:rFonts w:ascii="Times New Roman" w:hAnsi="Times New Roman" w:cs="Times New Roman"/>
              <w:color w:val="auto"/>
              <w:szCs w:val="28"/>
              <w:highlight w:val="none"/>
            </w:rPr>
            <w:t>二、总体要求</w:t>
          </w:r>
          <w:r>
            <w:rPr>
              <w:rFonts w:ascii="Times New Roman" w:hAnsi="Times New Roman" w:cs="Times New Roman"/>
              <w:szCs w:val="28"/>
              <w:highlight w:val="none"/>
            </w:rPr>
            <w:tab/>
          </w:r>
          <w:r>
            <w:rPr>
              <w:rFonts w:ascii="Times New Roman" w:hAnsi="Times New Roman" w:cs="Times New Roman"/>
              <w:szCs w:val="28"/>
              <w:highlight w:val="none"/>
            </w:rPr>
            <w:fldChar w:fldCharType="begin"/>
          </w:r>
          <w:r>
            <w:rPr>
              <w:rFonts w:ascii="Times New Roman" w:hAnsi="Times New Roman" w:cs="Times New Roman"/>
              <w:szCs w:val="28"/>
              <w:highlight w:val="none"/>
            </w:rPr>
            <w:instrText xml:space="preserve"> PAGEREF _Toc132207435 \h </w:instrText>
          </w:r>
          <w:r>
            <w:rPr>
              <w:rFonts w:ascii="Times New Roman" w:hAnsi="Times New Roman" w:cs="Times New Roman"/>
              <w:szCs w:val="28"/>
              <w:highlight w:val="none"/>
            </w:rPr>
            <w:fldChar w:fldCharType="separate"/>
          </w:r>
          <w:r>
            <w:rPr>
              <w:rFonts w:ascii="Times New Roman" w:hAnsi="Times New Roman" w:cs="Times New Roman"/>
              <w:szCs w:val="28"/>
              <w:highlight w:val="none"/>
            </w:rPr>
            <w:t>6</w:t>
          </w:r>
          <w:r>
            <w:rPr>
              <w:rFonts w:ascii="Times New Roman" w:hAnsi="Times New Roman" w:cs="Times New Roman"/>
              <w:szCs w:val="28"/>
              <w:highlight w:val="none"/>
            </w:rPr>
            <w:fldChar w:fldCharType="end"/>
          </w:r>
          <w:r>
            <w:rPr>
              <w:rFonts w:ascii="Times New Roman" w:hAnsi="Times New Roman" w:cs="Times New Roman"/>
              <w:szCs w:val="28"/>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"_Toc132207436" </w:instrText>
          </w:r>
          <w:r>
            <w:rPr>
              <w:highlight w:val="none"/>
            </w:rPr>
            <w:fldChar w:fldCharType="separate"/>
          </w:r>
          <w:r>
            <w:rPr>
              <w:rStyle w:val="22"/>
              <w:rFonts w:eastAsia="楷体_GB2312" w:cs="Times New Roman"/>
              <w:b w:val="0"/>
              <w:color w:val="auto"/>
              <w:highlight w:val="none"/>
            </w:rPr>
            <w:t>（一）指导思想</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_Toc132207436 \h </w:instrText>
          </w:r>
          <w:r>
            <w:rPr>
              <w:rFonts w:cs="Times New Roman"/>
              <w:b w:val="0"/>
              <w:highlight w:val="none"/>
            </w:rPr>
            <w:fldChar w:fldCharType="separate"/>
          </w:r>
          <w:r>
            <w:rPr>
              <w:rFonts w:cs="Times New Roman"/>
              <w:b w:val="0"/>
              <w:highlight w:val="none"/>
            </w:rPr>
            <w:t>6</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"_Toc132207437" </w:instrText>
          </w:r>
          <w:r>
            <w:rPr>
              <w:highlight w:val="none"/>
            </w:rPr>
            <w:fldChar w:fldCharType="separate"/>
          </w:r>
          <w:r>
            <w:rPr>
              <w:rStyle w:val="22"/>
              <w:rFonts w:eastAsia="楷体_GB2312" w:cs="Times New Roman"/>
              <w:b w:val="0"/>
              <w:color w:val="auto"/>
              <w:highlight w:val="none"/>
            </w:rPr>
            <w:t>（二）基本原则</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_Toc132207437 \h </w:instrText>
          </w:r>
          <w:r>
            <w:rPr>
              <w:rFonts w:cs="Times New Roman"/>
              <w:b w:val="0"/>
              <w:highlight w:val="none"/>
            </w:rPr>
            <w:fldChar w:fldCharType="separate"/>
          </w:r>
          <w:r>
            <w:rPr>
              <w:rFonts w:cs="Times New Roman"/>
              <w:b w:val="0"/>
              <w:highlight w:val="none"/>
            </w:rPr>
            <w:t>7</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"_Toc132207438" </w:instrText>
          </w:r>
          <w:r>
            <w:rPr>
              <w:highlight w:val="none"/>
            </w:rPr>
            <w:fldChar w:fldCharType="separate"/>
          </w:r>
          <w:r>
            <w:rPr>
              <w:rStyle w:val="22"/>
              <w:rFonts w:eastAsia="楷体_GB2312" w:cs="Times New Roman"/>
              <w:b w:val="0"/>
              <w:color w:val="auto"/>
              <w:highlight w:val="none"/>
            </w:rPr>
            <w:t>（三）发展目标</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_Toc132207438 \h </w:instrText>
          </w:r>
          <w:r>
            <w:rPr>
              <w:rFonts w:cs="Times New Roman"/>
              <w:b w:val="0"/>
              <w:highlight w:val="none"/>
            </w:rPr>
            <w:fldChar w:fldCharType="separate"/>
          </w:r>
          <w:r>
            <w:rPr>
              <w:rFonts w:cs="Times New Roman"/>
              <w:b w:val="0"/>
              <w:highlight w:val="none"/>
            </w:rPr>
            <w:t>8</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"_Toc132207439" </w:instrText>
          </w:r>
          <w:r>
            <w:rPr>
              <w:highlight w:val="none"/>
            </w:rPr>
            <w:fldChar w:fldCharType="separate"/>
          </w:r>
          <w:r>
            <w:rPr>
              <w:rStyle w:val="22"/>
              <w:rFonts w:eastAsia="楷体_GB2312" w:cs="Times New Roman"/>
              <w:b w:val="0"/>
              <w:color w:val="auto"/>
              <w:highlight w:val="none"/>
            </w:rPr>
            <w:t>（四）发展重点</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_Toc132207439 \h </w:instrText>
          </w:r>
          <w:r>
            <w:rPr>
              <w:rFonts w:cs="Times New Roman"/>
              <w:b w:val="0"/>
              <w:highlight w:val="none"/>
            </w:rPr>
            <w:fldChar w:fldCharType="separate"/>
          </w:r>
          <w:r>
            <w:rPr>
              <w:rFonts w:cs="Times New Roman"/>
              <w:b w:val="0"/>
              <w:highlight w:val="none"/>
            </w:rPr>
            <w:t>12</w:t>
          </w:r>
          <w:r>
            <w:rPr>
              <w:rFonts w:cs="Times New Roman"/>
              <w:b w:val="0"/>
              <w:highlight w:val="none"/>
            </w:rPr>
            <w:fldChar w:fldCharType="end"/>
          </w:r>
          <w:r>
            <w:rPr>
              <w:rFonts w:cs="Times New Roman"/>
              <w:b w:val="0"/>
              <w:highlight w:val="none"/>
            </w:rPr>
            <w:fldChar w:fldCharType="end"/>
          </w:r>
        </w:p>
        <w:p>
          <w:pPr>
            <w:pStyle w:val="11"/>
            <w:rPr>
              <w:rFonts w:ascii="Times New Roman" w:hAnsi="Times New Roman" w:cs="Times New Roman" w:eastAsiaTheme="minorEastAsia"/>
              <w:bCs w:val="0"/>
              <w:szCs w:val="28"/>
              <w:highlight w:val="none"/>
            </w:rPr>
          </w:pPr>
          <w:r>
            <w:rPr>
              <w:highlight w:val="none"/>
            </w:rPr>
            <w:fldChar w:fldCharType="begin"/>
          </w:r>
          <w:r>
            <w:rPr>
              <w:highlight w:val="none"/>
            </w:rPr>
            <w:instrText xml:space="preserve"> HYPERLINK \l "_Toc132207440" </w:instrText>
          </w:r>
          <w:r>
            <w:rPr>
              <w:highlight w:val="none"/>
            </w:rPr>
            <w:fldChar w:fldCharType="separate"/>
          </w:r>
          <w:r>
            <w:rPr>
              <w:rStyle w:val="22"/>
              <w:rFonts w:ascii="Times New Roman" w:hAnsi="Times New Roman" w:cs="Times New Roman"/>
              <w:color w:val="auto"/>
              <w:szCs w:val="28"/>
              <w:highlight w:val="none"/>
            </w:rPr>
            <w:t>三、强化制度保障，深化人才发展体制机制改革</w:t>
          </w:r>
          <w:r>
            <w:rPr>
              <w:rFonts w:ascii="Times New Roman" w:hAnsi="Times New Roman" w:cs="Times New Roman"/>
              <w:szCs w:val="28"/>
              <w:highlight w:val="none"/>
            </w:rPr>
            <w:tab/>
          </w:r>
          <w:r>
            <w:rPr>
              <w:rFonts w:ascii="Times New Roman" w:hAnsi="Times New Roman" w:cs="Times New Roman"/>
              <w:szCs w:val="28"/>
              <w:highlight w:val="none"/>
            </w:rPr>
            <w:fldChar w:fldCharType="begin"/>
          </w:r>
          <w:r>
            <w:rPr>
              <w:rFonts w:ascii="Times New Roman" w:hAnsi="Times New Roman" w:cs="Times New Roman"/>
              <w:szCs w:val="28"/>
              <w:highlight w:val="none"/>
            </w:rPr>
            <w:instrText xml:space="preserve"> PAGEREF _Toc132207440 \h </w:instrText>
          </w:r>
          <w:r>
            <w:rPr>
              <w:rFonts w:ascii="Times New Roman" w:hAnsi="Times New Roman" w:cs="Times New Roman"/>
              <w:szCs w:val="28"/>
              <w:highlight w:val="none"/>
            </w:rPr>
            <w:fldChar w:fldCharType="separate"/>
          </w:r>
          <w:r>
            <w:rPr>
              <w:rFonts w:ascii="Times New Roman" w:hAnsi="Times New Roman" w:cs="Times New Roman"/>
              <w:szCs w:val="28"/>
              <w:highlight w:val="none"/>
            </w:rPr>
            <w:t>14</w:t>
          </w:r>
          <w:r>
            <w:rPr>
              <w:rFonts w:ascii="Times New Roman" w:hAnsi="Times New Roman" w:cs="Times New Roman"/>
              <w:szCs w:val="28"/>
              <w:highlight w:val="none"/>
            </w:rPr>
            <w:fldChar w:fldCharType="end"/>
          </w:r>
          <w:r>
            <w:rPr>
              <w:rFonts w:ascii="Times New Roman" w:hAnsi="Times New Roman" w:cs="Times New Roman"/>
              <w:szCs w:val="28"/>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"_Toc132207441" </w:instrText>
          </w:r>
          <w:r>
            <w:rPr>
              <w:highlight w:val="none"/>
            </w:rPr>
            <w:fldChar w:fldCharType="separate"/>
          </w:r>
          <w:r>
            <w:rPr>
              <w:rStyle w:val="22"/>
              <w:rFonts w:eastAsia="楷体_GB2312" w:cs="Times New Roman"/>
              <w:b w:val="0"/>
              <w:color w:val="auto"/>
              <w:highlight w:val="none"/>
            </w:rPr>
            <w:t>（一）完善党管人才工作机制</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_Toc132207441 \h </w:instrText>
          </w:r>
          <w:r>
            <w:rPr>
              <w:rFonts w:cs="Times New Roman"/>
              <w:b w:val="0"/>
              <w:highlight w:val="none"/>
            </w:rPr>
            <w:fldChar w:fldCharType="separate"/>
          </w:r>
          <w:r>
            <w:rPr>
              <w:rFonts w:cs="Times New Roman"/>
              <w:b w:val="0"/>
              <w:highlight w:val="none"/>
            </w:rPr>
            <w:t>14</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"_Toc132207442" </w:instrText>
          </w:r>
          <w:r>
            <w:rPr>
              <w:highlight w:val="none"/>
            </w:rPr>
            <w:fldChar w:fldCharType="separate"/>
          </w:r>
          <w:r>
            <w:rPr>
              <w:rStyle w:val="22"/>
              <w:rFonts w:eastAsia="楷体_GB2312" w:cs="Times New Roman"/>
              <w:b w:val="0"/>
              <w:color w:val="auto"/>
              <w:highlight w:val="none"/>
            </w:rPr>
            <w:t>（二）完善市场化人才引进机制</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_Toc132207442 \h </w:instrText>
          </w:r>
          <w:r>
            <w:rPr>
              <w:rFonts w:cs="Times New Roman"/>
              <w:b w:val="0"/>
              <w:highlight w:val="none"/>
            </w:rPr>
            <w:fldChar w:fldCharType="separate"/>
          </w:r>
          <w:r>
            <w:rPr>
              <w:rFonts w:cs="Times New Roman"/>
              <w:b w:val="0"/>
              <w:highlight w:val="none"/>
            </w:rPr>
            <w:t>15</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"_Toc132207443" </w:instrText>
          </w:r>
          <w:r>
            <w:rPr>
              <w:highlight w:val="none"/>
            </w:rPr>
            <w:fldChar w:fldCharType="separate"/>
          </w:r>
          <w:r>
            <w:rPr>
              <w:rStyle w:val="22"/>
              <w:rFonts w:eastAsia="楷体_GB2312" w:cs="Times New Roman"/>
              <w:b w:val="0"/>
              <w:color w:val="auto"/>
              <w:highlight w:val="none"/>
            </w:rPr>
            <w:t>（三）完善创新人才激励评价机制</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_Toc132207443 \h </w:instrText>
          </w:r>
          <w:r>
            <w:rPr>
              <w:rFonts w:cs="Times New Roman"/>
              <w:b w:val="0"/>
              <w:highlight w:val="none"/>
            </w:rPr>
            <w:fldChar w:fldCharType="separate"/>
          </w:r>
          <w:r>
            <w:rPr>
              <w:rFonts w:cs="Times New Roman"/>
              <w:b w:val="0"/>
              <w:highlight w:val="none"/>
            </w:rPr>
            <w:t>15</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"_Toc132207444" </w:instrText>
          </w:r>
          <w:r>
            <w:rPr>
              <w:highlight w:val="none"/>
            </w:rPr>
            <w:fldChar w:fldCharType="separate"/>
          </w:r>
          <w:r>
            <w:rPr>
              <w:rStyle w:val="22"/>
              <w:rFonts w:eastAsia="楷体_GB2312" w:cs="Times New Roman"/>
              <w:b w:val="0"/>
              <w:color w:val="auto"/>
              <w:highlight w:val="none"/>
            </w:rPr>
            <w:t>（四）完善区域人才交流合作机制</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_Toc132207444 \h </w:instrText>
          </w:r>
          <w:r>
            <w:rPr>
              <w:rFonts w:cs="Times New Roman"/>
              <w:b w:val="0"/>
              <w:highlight w:val="none"/>
            </w:rPr>
            <w:fldChar w:fldCharType="separate"/>
          </w:r>
          <w:r>
            <w:rPr>
              <w:rFonts w:cs="Times New Roman"/>
              <w:b w:val="0"/>
              <w:highlight w:val="none"/>
            </w:rPr>
            <w:t>15</w:t>
          </w:r>
          <w:r>
            <w:rPr>
              <w:rFonts w:cs="Times New Roman"/>
              <w:b w:val="0"/>
              <w:highlight w:val="none"/>
            </w:rPr>
            <w:fldChar w:fldCharType="end"/>
          </w:r>
          <w:r>
            <w:rPr>
              <w:rFonts w:cs="Times New Roman"/>
              <w:b w:val="0"/>
              <w:highlight w:val="none"/>
            </w:rPr>
            <w:fldChar w:fldCharType="end"/>
          </w:r>
        </w:p>
        <w:p>
          <w:pPr>
            <w:pStyle w:val="11"/>
            <w:rPr>
              <w:rFonts w:ascii="Times New Roman" w:hAnsi="Times New Roman" w:cs="Times New Roman" w:eastAsiaTheme="minorEastAsia"/>
              <w:bCs w:val="0"/>
              <w:szCs w:val="28"/>
              <w:highlight w:val="none"/>
            </w:rPr>
          </w:pPr>
          <w:r>
            <w:rPr>
              <w:highlight w:val="none"/>
            </w:rPr>
            <w:fldChar w:fldCharType="begin"/>
          </w:r>
          <w:r>
            <w:rPr>
              <w:highlight w:val="none"/>
            </w:rPr>
            <w:instrText xml:space="preserve"> HYPERLINK \l "_Toc132207445" </w:instrText>
          </w:r>
          <w:r>
            <w:rPr>
              <w:highlight w:val="none"/>
            </w:rPr>
            <w:fldChar w:fldCharType="separate"/>
          </w:r>
          <w:r>
            <w:rPr>
              <w:rStyle w:val="22"/>
              <w:rFonts w:ascii="Times New Roman" w:hAnsi="Times New Roman" w:cs="Times New Roman"/>
              <w:color w:val="auto"/>
              <w:szCs w:val="28"/>
              <w:highlight w:val="none"/>
            </w:rPr>
            <w:t>四、聚焦高质量发展，构建天河人才引领驱动发展链条</w:t>
          </w:r>
          <w:r>
            <w:rPr>
              <w:rFonts w:ascii="Times New Roman" w:hAnsi="Times New Roman" w:cs="Times New Roman"/>
              <w:szCs w:val="28"/>
              <w:highlight w:val="none"/>
            </w:rPr>
            <w:tab/>
          </w:r>
          <w:r>
            <w:rPr>
              <w:rFonts w:ascii="Times New Roman" w:hAnsi="Times New Roman" w:cs="Times New Roman"/>
              <w:szCs w:val="28"/>
              <w:highlight w:val="none"/>
            </w:rPr>
            <w:fldChar w:fldCharType="begin"/>
          </w:r>
          <w:r>
            <w:rPr>
              <w:rFonts w:ascii="Times New Roman" w:hAnsi="Times New Roman" w:cs="Times New Roman"/>
              <w:szCs w:val="28"/>
              <w:highlight w:val="none"/>
            </w:rPr>
            <w:instrText xml:space="preserve"> PAGEREF _Toc132207445 \h </w:instrText>
          </w:r>
          <w:r>
            <w:rPr>
              <w:rFonts w:ascii="Times New Roman" w:hAnsi="Times New Roman" w:cs="Times New Roman"/>
              <w:szCs w:val="28"/>
              <w:highlight w:val="none"/>
            </w:rPr>
            <w:fldChar w:fldCharType="separate"/>
          </w:r>
          <w:r>
            <w:rPr>
              <w:rFonts w:ascii="Times New Roman" w:hAnsi="Times New Roman" w:cs="Times New Roman"/>
              <w:szCs w:val="28"/>
              <w:highlight w:val="none"/>
            </w:rPr>
            <w:t>16</w:t>
          </w:r>
          <w:r>
            <w:rPr>
              <w:rFonts w:ascii="Times New Roman" w:hAnsi="Times New Roman" w:cs="Times New Roman"/>
              <w:szCs w:val="28"/>
              <w:highlight w:val="none"/>
            </w:rPr>
            <w:fldChar w:fldCharType="end"/>
          </w:r>
          <w:r>
            <w:rPr>
              <w:rFonts w:ascii="Times New Roman" w:hAnsi="Times New Roman" w:cs="Times New Roman"/>
              <w:szCs w:val="28"/>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"_Toc132207446" </w:instrText>
          </w:r>
          <w:r>
            <w:rPr>
              <w:highlight w:val="none"/>
            </w:rPr>
            <w:fldChar w:fldCharType="separate"/>
          </w:r>
          <w:r>
            <w:rPr>
              <w:rStyle w:val="22"/>
              <w:rFonts w:eastAsia="楷体_GB2312" w:cs="Times New Roman"/>
              <w:b w:val="0"/>
              <w:color w:val="auto"/>
              <w:highlight w:val="none"/>
            </w:rPr>
            <w:t>（一）夯实创新驱动基础，涵养人才发展源头活水</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_Toc132207446 \h </w:instrText>
          </w:r>
          <w:r>
            <w:rPr>
              <w:rFonts w:cs="Times New Roman"/>
              <w:b w:val="0"/>
              <w:highlight w:val="none"/>
            </w:rPr>
            <w:fldChar w:fldCharType="separate"/>
          </w:r>
          <w:r>
            <w:rPr>
              <w:rFonts w:cs="Times New Roman"/>
              <w:b w:val="0"/>
              <w:highlight w:val="none"/>
            </w:rPr>
            <w:t>16</w:t>
          </w:r>
          <w:r>
            <w:rPr>
              <w:rFonts w:cs="Times New Roman"/>
              <w:b w:val="0"/>
              <w:highlight w:val="none"/>
            </w:rPr>
            <w:fldChar w:fldCharType="end"/>
          </w:r>
          <w:r>
            <w:rPr>
              <w:rFonts w:cs="Times New Roman"/>
              <w:b w:val="0"/>
              <w:highlight w:val="none"/>
            </w:rPr>
            <w:fldChar w:fldCharType="end"/>
          </w:r>
        </w:p>
        <w:p>
          <w:pPr>
            <w:pStyle w:val="7"/>
            <w:spacing w:line="240" w:lineRule="auto"/>
            <w:ind w:firstLine="1280" w:firstLineChars="400"/>
            <w:rPr>
              <w:rFonts w:cs="Times New Roman" w:eastAsiaTheme="minorEastAsia"/>
              <w:bCs w:val="0"/>
              <w:sz w:val="28"/>
              <w:szCs w:val="28"/>
              <w:highlight w:val="none"/>
            </w:rPr>
          </w:pPr>
          <w:r>
            <w:rPr>
              <w:highlight w:val="none"/>
            </w:rPr>
            <w:fldChar w:fldCharType="begin"/>
          </w:r>
          <w:r>
            <w:rPr>
              <w:highlight w:val="none"/>
            </w:rPr>
            <w:instrText xml:space="preserve"> HYPERLINK \l "_Toc132207447" </w:instrText>
          </w:r>
          <w:r>
            <w:rPr>
              <w:highlight w:val="none"/>
            </w:rPr>
            <w:fldChar w:fldCharType="separate"/>
          </w:r>
          <w:r>
            <w:rPr>
              <w:rStyle w:val="22"/>
              <w:rFonts w:cs="Times New Roman"/>
              <w:color w:val="auto"/>
              <w:sz w:val="28"/>
              <w:szCs w:val="28"/>
              <w:highlight w:val="none"/>
            </w:rPr>
            <w:t>1.支持高校发挥创新人才培养主阵地作用</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_Toc132207447 \h </w:instrText>
          </w:r>
          <w:r>
            <w:rPr>
              <w:rFonts w:cs="Times New Roman"/>
              <w:sz w:val="28"/>
              <w:szCs w:val="28"/>
              <w:highlight w:val="none"/>
            </w:rPr>
            <w:fldChar w:fldCharType="separate"/>
          </w:r>
          <w:r>
            <w:rPr>
              <w:rFonts w:cs="Times New Roman"/>
              <w:sz w:val="28"/>
              <w:szCs w:val="28"/>
              <w:highlight w:val="none"/>
            </w:rPr>
            <w:t>16</w:t>
          </w:r>
          <w:r>
            <w:rPr>
              <w:rFonts w:cs="Times New Roman"/>
              <w:sz w:val="28"/>
              <w:szCs w:val="28"/>
              <w:highlight w:val="none"/>
            </w:rPr>
            <w:fldChar w:fldCharType="end"/>
          </w:r>
          <w:r>
            <w:rPr>
              <w:rFonts w:cs="Times New Roman"/>
              <w:sz w:val="28"/>
              <w:szCs w:val="28"/>
              <w:highlight w:val="none"/>
            </w:rPr>
            <w:fldChar w:fldCharType="end"/>
          </w:r>
        </w:p>
        <w:p>
          <w:pPr>
            <w:pStyle w:val="7"/>
            <w:spacing w:line="240" w:lineRule="auto"/>
            <w:ind w:firstLine="1280" w:firstLineChars="400"/>
            <w:rPr>
              <w:rFonts w:cs="Times New Roman" w:eastAsiaTheme="minorEastAsia"/>
              <w:bCs w:val="0"/>
              <w:sz w:val="28"/>
              <w:szCs w:val="28"/>
              <w:highlight w:val="none"/>
            </w:rPr>
          </w:pPr>
          <w:r>
            <w:rPr>
              <w:highlight w:val="none"/>
            </w:rPr>
            <w:fldChar w:fldCharType="begin"/>
          </w:r>
          <w:r>
            <w:rPr>
              <w:highlight w:val="none"/>
            </w:rPr>
            <w:instrText xml:space="preserve"> HYPERLINK \l "_Toc132207448" </w:instrText>
          </w:r>
          <w:r>
            <w:rPr>
              <w:highlight w:val="none"/>
            </w:rPr>
            <w:fldChar w:fldCharType="separate"/>
          </w:r>
          <w:r>
            <w:rPr>
              <w:rStyle w:val="22"/>
              <w:rFonts w:cs="Times New Roman"/>
              <w:color w:val="auto"/>
              <w:sz w:val="28"/>
              <w:szCs w:val="28"/>
              <w:highlight w:val="none"/>
            </w:rPr>
            <w:t>2.支持创新载体提升高层次人才承载能力</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_Toc132207448 \h </w:instrText>
          </w:r>
          <w:r>
            <w:rPr>
              <w:rFonts w:cs="Times New Roman"/>
              <w:sz w:val="28"/>
              <w:szCs w:val="28"/>
              <w:highlight w:val="none"/>
            </w:rPr>
            <w:fldChar w:fldCharType="separate"/>
          </w:r>
          <w:r>
            <w:rPr>
              <w:rFonts w:cs="Times New Roman"/>
              <w:sz w:val="28"/>
              <w:szCs w:val="28"/>
              <w:highlight w:val="none"/>
            </w:rPr>
            <w:t>16</w:t>
          </w:r>
          <w:r>
            <w:rPr>
              <w:rFonts w:cs="Times New Roman"/>
              <w:sz w:val="28"/>
              <w:szCs w:val="28"/>
              <w:highlight w:val="none"/>
            </w:rPr>
            <w:fldChar w:fldCharType="end"/>
          </w:r>
          <w:r>
            <w:rPr>
              <w:rFonts w:cs="Times New Roman"/>
              <w:sz w:val="28"/>
              <w:szCs w:val="28"/>
              <w:highlight w:val="none"/>
            </w:rPr>
            <w:fldChar w:fldCharType="end"/>
          </w:r>
        </w:p>
        <w:p>
          <w:pPr>
            <w:pStyle w:val="7"/>
            <w:spacing w:line="240" w:lineRule="auto"/>
            <w:ind w:firstLine="1280" w:firstLineChars="400"/>
            <w:rPr>
              <w:rFonts w:cs="Times New Roman" w:eastAsiaTheme="minorEastAsia"/>
              <w:bCs w:val="0"/>
              <w:sz w:val="28"/>
              <w:szCs w:val="28"/>
              <w:highlight w:val="none"/>
            </w:rPr>
          </w:pPr>
          <w:r>
            <w:rPr>
              <w:highlight w:val="none"/>
            </w:rPr>
            <w:fldChar w:fldCharType="begin"/>
          </w:r>
          <w:r>
            <w:rPr>
              <w:highlight w:val="none"/>
            </w:rPr>
            <w:instrText xml:space="preserve"> HYPERLINK \l "_Toc132207449" </w:instrText>
          </w:r>
          <w:r>
            <w:rPr>
              <w:highlight w:val="none"/>
            </w:rPr>
            <w:fldChar w:fldCharType="separate"/>
          </w:r>
          <w:r>
            <w:rPr>
              <w:rStyle w:val="22"/>
              <w:rFonts w:cs="Times New Roman"/>
              <w:color w:val="auto"/>
              <w:sz w:val="28"/>
              <w:szCs w:val="28"/>
              <w:highlight w:val="none"/>
            </w:rPr>
            <w:t>3.支持企业建强重点领域骨干人才队伍</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_Toc132207449 \h </w:instrText>
          </w:r>
          <w:r>
            <w:rPr>
              <w:rFonts w:cs="Times New Roman"/>
              <w:sz w:val="28"/>
              <w:szCs w:val="28"/>
              <w:highlight w:val="none"/>
            </w:rPr>
            <w:fldChar w:fldCharType="separate"/>
          </w:r>
          <w:r>
            <w:rPr>
              <w:rFonts w:cs="Times New Roman"/>
              <w:sz w:val="28"/>
              <w:szCs w:val="28"/>
              <w:highlight w:val="none"/>
            </w:rPr>
            <w:t>17</w:t>
          </w:r>
          <w:r>
            <w:rPr>
              <w:rFonts w:cs="Times New Roman"/>
              <w:sz w:val="28"/>
              <w:szCs w:val="28"/>
              <w:highlight w:val="none"/>
            </w:rPr>
            <w:fldChar w:fldCharType="end"/>
          </w:r>
          <w:r>
            <w:rPr>
              <w:rFonts w:cs="Times New Roman"/>
              <w:sz w:val="28"/>
              <w:szCs w:val="28"/>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"_Toc132207450" </w:instrText>
          </w:r>
          <w:r>
            <w:rPr>
              <w:highlight w:val="none"/>
            </w:rPr>
            <w:fldChar w:fldCharType="separate"/>
          </w:r>
          <w:r>
            <w:rPr>
              <w:rStyle w:val="22"/>
              <w:rFonts w:eastAsia="楷体_GB2312" w:cs="Times New Roman"/>
              <w:b w:val="0"/>
              <w:color w:val="auto"/>
              <w:highlight w:val="none"/>
            </w:rPr>
            <w:t>（二）发挥支柱产业优势，塑造产业人才强筋壮骨</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_Toc132207450 \h </w:instrText>
          </w:r>
          <w:r>
            <w:rPr>
              <w:rFonts w:cs="Times New Roman"/>
              <w:b w:val="0"/>
              <w:highlight w:val="none"/>
            </w:rPr>
            <w:fldChar w:fldCharType="separate"/>
          </w:r>
          <w:r>
            <w:rPr>
              <w:rFonts w:cs="Times New Roman"/>
              <w:b w:val="0"/>
              <w:highlight w:val="none"/>
            </w:rPr>
            <w:t>18</w:t>
          </w:r>
          <w:r>
            <w:rPr>
              <w:rFonts w:cs="Times New Roman"/>
              <w:b w:val="0"/>
              <w:highlight w:val="none"/>
            </w:rPr>
            <w:fldChar w:fldCharType="end"/>
          </w:r>
          <w:r>
            <w:rPr>
              <w:rFonts w:cs="Times New Roman"/>
              <w:b w:val="0"/>
              <w:highlight w:val="none"/>
            </w:rPr>
            <w:fldChar w:fldCharType="end"/>
          </w:r>
        </w:p>
        <w:p>
          <w:pPr>
            <w:pStyle w:val="7"/>
            <w:spacing w:line="240" w:lineRule="auto"/>
            <w:ind w:firstLine="1280" w:firstLineChars="400"/>
            <w:rPr>
              <w:rFonts w:cs="Times New Roman" w:eastAsiaTheme="minorEastAsia"/>
              <w:bCs w:val="0"/>
              <w:sz w:val="28"/>
              <w:szCs w:val="28"/>
              <w:highlight w:val="none"/>
            </w:rPr>
          </w:pPr>
          <w:r>
            <w:rPr>
              <w:highlight w:val="none"/>
            </w:rPr>
            <w:fldChar w:fldCharType="begin"/>
          </w:r>
          <w:r>
            <w:rPr>
              <w:highlight w:val="none"/>
            </w:rPr>
            <w:instrText xml:space="preserve"> HYPERLINK \l "_Toc132207451" </w:instrText>
          </w:r>
          <w:r>
            <w:rPr>
              <w:highlight w:val="none"/>
            </w:rPr>
            <w:fldChar w:fldCharType="separate"/>
          </w:r>
          <w:r>
            <w:rPr>
              <w:rStyle w:val="22"/>
              <w:rFonts w:cs="Times New Roman"/>
              <w:color w:val="auto"/>
              <w:sz w:val="28"/>
              <w:szCs w:val="28"/>
              <w:highlight w:val="none"/>
            </w:rPr>
            <w:t>1.实施金融业人才集优聚能行动</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_Toc132207451 \h </w:instrText>
          </w:r>
          <w:r>
            <w:rPr>
              <w:rFonts w:cs="Times New Roman"/>
              <w:sz w:val="28"/>
              <w:szCs w:val="28"/>
              <w:highlight w:val="none"/>
            </w:rPr>
            <w:fldChar w:fldCharType="separate"/>
          </w:r>
          <w:r>
            <w:rPr>
              <w:rFonts w:cs="Times New Roman"/>
              <w:sz w:val="28"/>
              <w:szCs w:val="28"/>
              <w:highlight w:val="none"/>
            </w:rPr>
            <w:t>18</w:t>
          </w:r>
          <w:r>
            <w:rPr>
              <w:rFonts w:cs="Times New Roman"/>
              <w:sz w:val="28"/>
              <w:szCs w:val="28"/>
              <w:highlight w:val="none"/>
            </w:rPr>
            <w:fldChar w:fldCharType="end"/>
          </w:r>
          <w:r>
            <w:rPr>
              <w:rFonts w:cs="Times New Roman"/>
              <w:sz w:val="28"/>
              <w:szCs w:val="28"/>
              <w:highlight w:val="none"/>
            </w:rPr>
            <w:fldChar w:fldCharType="end"/>
          </w:r>
        </w:p>
        <w:p>
          <w:pPr>
            <w:pStyle w:val="7"/>
            <w:spacing w:line="240" w:lineRule="auto"/>
            <w:ind w:firstLine="1280" w:firstLineChars="400"/>
            <w:rPr>
              <w:rFonts w:cs="Times New Roman" w:eastAsiaTheme="minorEastAsia"/>
              <w:bCs w:val="0"/>
              <w:sz w:val="28"/>
              <w:szCs w:val="28"/>
              <w:highlight w:val="none"/>
            </w:rPr>
          </w:pPr>
          <w:r>
            <w:rPr>
              <w:highlight w:val="none"/>
            </w:rPr>
            <w:fldChar w:fldCharType="begin"/>
          </w:r>
          <w:r>
            <w:rPr>
              <w:highlight w:val="none"/>
            </w:rPr>
            <w:instrText xml:space="preserve"> HYPERLINK \l "_Toc132207452" </w:instrText>
          </w:r>
          <w:r>
            <w:rPr>
              <w:highlight w:val="none"/>
            </w:rPr>
            <w:fldChar w:fldCharType="separate"/>
          </w:r>
          <w:r>
            <w:rPr>
              <w:rStyle w:val="22"/>
              <w:rFonts w:cs="Times New Roman"/>
              <w:color w:val="auto"/>
              <w:sz w:val="28"/>
              <w:szCs w:val="28"/>
              <w:highlight w:val="none"/>
            </w:rPr>
            <w:t>2.实施新一代信息技术人才强核优智行动</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_Toc132207452 \h </w:instrText>
          </w:r>
          <w:r>
            <w:rPr>
              <w:rFonts w:cs="Times New Roman"/>
              <w:sz w:val="28"/>
              <w:szCs w:val="28"/>
              <w:highlight w:val="none"/>
            </w:rPr>
            <w:fldChar w:fldCharType="separate"/>
          </w:r>
          <w:r>
            <w:rPr>
              <w:rFonts w:cs="Times New Roman"/>
              <w:sz w:val="28"/>
              <w:szCs w:val="28"/>
              <w:highlight w:val="none"/>
            </w:rPr>
            <w:t>19</w:t>
          </w:r>
          <w:r>
            <w:rPr>
              <w:rFonts w:cs="Times New Roman"/>
              <w:sz w:val="28"/>
              <w:szCs w:val="28"/>
              <w:highlight w:val="none"/>
            </w:rPr>
            <w:fldChar w:fldCharType="end"/>
          </w:r>
          <w:r>
            <w:rPr>
              <w:rFonts w:cs="Times New Roman"/>
              <w:sz w:val="28"/>
              <w:szCs w:val="28"/>
              <w:highlight w:val="none"/>
            </w:rPr>
            <w:fldChar w:fldCharType="end"/>
          </w:r>
        </w:p>
        <w:p>
          <w:pPr>
            <w:pStyle w:val="7"/>
            <w:spacing w:line="240" w:lineRule="auto"/>
            <w:ind w:firstLine="1280" w:firstLineChars="400"/>
            <w:rPr>
              <w:rFonts w:cs="Times New Roman" w:eastAsiaTheme="minorEastAsia"/>
              <w:bCs w:val="0"/>
              <w:sz w:val="28"/>
              <w:szCs w:val="28"/>
              <w:highlight w:val="none"/>
            </w:rPr>
          </w:pPr>
          <w:r>
            <w:rPr>
              <w:highlight w:val="none"/>
            </w:rPr>
            <w:fldChar w:fldCharType="begin"/>
          </w:r>
          <w:r>
            <w:rPr>
              <w:highlight w:val="none"/>
            </w:rPr>
            <w:instrText xml:space="preserve"> HYPERLINK \l "_Toc132207453" </w:instrText>
          </w:r>
          <w:r>
            <w:rPr>
              <w:highlight w:val="none"/>
            </w:rPr>
            <w:fldChar w:fldCharType="separate"/>
          </w:r>
          <w:r>
            <w:rPr>
              <w:rStyle w:val="22"/>
              <w:rFonts w:cs="Times New Roman"/>
              <w:color w:val="auto"/>
              <w:sz w:val="28"/>
              <w:szCs w:val="28"/>
              <w:highlight w:val="none"/>
            </w:rPr>
            <w:t>3.实施现代商贸业人才聚力提级行动</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_Toc132207453 \h </w:instrText>
          </w:r>
          <w:r>
            <w:rPr>
              <w:rFonts w:cs="Times New Roman"/>
              <w:sz w:val="28"/>
              <w:szCs w:val="28"/>
              <w:highlight w:val="none"/>
            </w:rPr>
            <w:fldChar w:fldCharType="separate"/>
          </w:r>
          <w:r>
            <w:rPr>
              <w:rFonts w:cs="Times New Roman"/>
              <w:sz w:val="28"/>
              <w:szCs w:val="28"/>
              <w:highlight w:val="none"/>
            </w:rPr>
            <w:t>20</w:t>
          </w:r>
          <w:r>
            <w:rPr>
              <w:rFonts w:cs="Times New Roman"/>
              <w:sz w:val="28"/>
              <w:szCs w:val="28"/>
              <w:highlight w:val="none"/>
            </w:rPr>
            <w:fldChar w:fldCharType="end"/>
          </w:r>
          <w:r>
            <w:rPr>
              <w:rFonts w:cs="Times New Roman"/>
              <w:sz w:val="28"/>
              <w:szCs w:val="28"/>
              <w:highlight w:val="none"/>
            </w:rPr>
            <w:fldChar w:fldCharType="end"/>
          </w:r>
        </w:p>
        <w:p>
          <w:pPr>
            <w:pStyle w:val="7"/>
            <w:spacing w:line="240" w:lineRule="auto"/>
            <w:ind w:firstLine="1280" w:firstLineChars="400"/>
            <w:rPr>
              <w:rFonts w:cs="Times New Roman" w:eastAsiaTheme="minorEastAsia"/>
              <w:bCs w:val="0"/>
              <w:sz w:val="28"/>
              <w:szCs w:val="28"/>
              <w:highlight w:val="none"/>
            </w:rPr>
          </w:pPr>
          <w:r>
            <w:rPr>
              <w:highlight w:val="none"/>
            </w:rPr>
            <w:fldChar w:fldCharType="begin"/>
          </w:r>
          <w:r>
            <w:rPr>
              <w:highlight w:val="none"/>
            </w:rPr>
            <w:instrText xml:space="preserve"> HYPERLINK \l "_Toc132207454" </w:instrText>
          </w:r>
          <w:r>
            <w:rPr>
              <w:highlight w:val="none"/>
            </w:rPr>
            <w:fldChar w:fldCharType="separate"/>
          </w:r>
          <w:r>
            <w:rPr>
              <w:rStyle w:val="22"/>
              <w:rFonts w:cs="Times New Roman"/>
              <w:color w:val="auto"/>
              <w:sz w:val="28"/>
              <w:szCs w:val="28"/>
              <w:highlight w:val="none"/>
            </w:rPr>
            <w:t>4.实施高端专业服务业人才提质增效行动</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_Toc132207454 \h </w:instrText>
          </w:r>
          <w:r>
            <w:rPr>
              <w:rFonts w:cs="Times New Roman"/>
              <w:sz w:val="28"/>
              <w:szCs w:val="28"/>
              <w:highlight w:val="none"/>
            </w:rPr>
            <w:fldChar w:fldCharType="separate"/>
          </w:r>
          <w:r>
            <w:rPr>
              <w:rFonts w:cs="Times New Roman"/>
              <w:sz w:val="28"/>
              <w:szCs w:val="28"/>
              <w:highlight w:val="none"/>
            </w:rPr>
            <w:t>21</w:t>
          </w:r>
          <w:r>
            <w:rPr>
              <w:rFonts w:cs="Times New Roman"/>
              <w:sz w:val="28"/>
              <w:szCs w:val="28"/>
              <w:highlight w:val="none"/>
            </w:rPr>
            <w:fldChar w:fldCharType="end"/>
          </w:r>
          <w:r>
            <w:rPr>
              <w:rFonts w:cs="Times New Roman"/>
              <w:sz w:val="28"/>
              <w:szCs w:val="28"/>
              <w:highlight w:val="none"/>
            </w:rPr>
            <w:fldChar w:fldCharType="end"/>
          </w:r>
        </w:p>
        <w:p>
          <w:pPr>
            <w:pStyle w:val="7"/>
            <w:spacing w:line="240" w:lineRule="auto"/>
            <w:ind w:firstLine="1280" w:firstLineChars="400"/>
            <w:rPr>
              <w:rFonts w:cs="Times New Roman" w:eastAsiaTheme="minorEastAsia"/>
              <w:bCs w:val="0"/>
              <w:sz w:val="28"/>
              <w:szCs w:val="28"/>
              <w:highlight w:val="none"/>
            </w:rPr>
          </w:pPr>
          <w:r>
            <w:rPr>
              <w:highlight w:val="none"/>
            </w:rPr>
            <w:fldChar w:fldCharType="begin"/>
          </w:r>
          <w:r>
            <w:rPr>
              <w:highlight w:val="none"/>
            </w:rPr>
            <w:instrText xml:space="preserve"> HYPERLINK \l "_Toc132207455" </w:instrText>
          </w:r>
          <w:r>
            <w:rPr>
              <w:highlight w:val="none"/>
            </w:rPr>
            <w:fldChar w:fldCharType="separate"/>
          </w:r>
          <w:r>
            <w:rPr>
              <w:rStyle w:val="22"/>
              <w:rFonts w:cs="Times New Roman"/>
              <w:color w:val="auto"/>
              <w:sz w:val="28"/>
              <w:szCs w:val="28"/>
              <w:highlight w:val="none"/>
            </w:rPr>
            <w:t>5.实施房地产业人才稳健发展行动</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_Toc132207455 \h </w:instrText>
          </w:r>
          <w:r>
            <w:rPr>
              <w:rFonts w:cs="Times New Roman"/>
              <w:sz w:val="28"/>
              <w:szCs w:val="28"/>
              <w:highlight w:val="none"/>
            </w:rPr>
            <w:fldChar w:fldCharType="separate"/>
          </w:r>
          <w:r>
            <w:rPr>
              <w:rFonts w:cs="Times New Roman"/>
              <w:sz w:val="28"/>
              <w:szCs w:val="28"/>
              <w:highlight w:val="none"/>
            </w:rPr>
            <w:t>22</w:t>
          </w:r>
          <w:r>
            <w:rPr>
              <w:rFonts w:cs="Times New Roman"/>
              <w:sz w:val="28"/>
              <w:szCs w:val="28"/>
              <w:highlight w:val="none"/>
            </w:rPr>
            <w:fldChar w:fldCharType="end"/>
          </w:r>
          <w:r>
            <w:rPr>
              <w:rFonts w:cs="Times New Roman"/>
              <w:sz w:val="28"/>
              <w:szCs w:val="28"/>
              <w:highlight w:val="none"/>
            </w:rPr>
            <w:fldChar w:fldCharType="end"/>
          </w:r>
        </w:p>
        <w:p>
          <w:pPr>
            <w:pStyle w:val="7"/>
            <w:spacing w:line="240" w:lineRule="auto"/>
            <w:ind w:firstLine="1280" w:firstLineChars="400"/>
            <w:rPr>
              <w:rFonts w:cs="Times New Roman" w:eastAsiaTheme="minorEastAsia"/>
              <w:bCs w:val="0"/>
              <w:sz w:val="28"/>
              <w:szCs w:val="28"/>
              <w:highlight w:val="none"/>
            </w:rPr>
          </w:pPr>
          <w:r>
            <w:rPr>
              <w:highlight w:val="none"/>
            </w:rPr>
            <w:fldChar w:fldCharType="begin"/>
          </w:r>
          <w:r>
            <w:rPr>
              <w:highlight w:val="none"/>
            </w:rPr>
            <w:instrText xml:space="preserve"> HYPERLINK \l "_Toc132207456" </w:instrText>
          </w:r>
          <w:r>
            <w:rPr>
              <w:highlight w:val="none"/>
            </w:rPr>
            <w:fldChar w:fldCharType="separate"/>
          </w:r>
          <w:r>
            <w:rPr>
              <w:rStyle w:val="22"/>
              <w:rFonts w:cs="Times New Roman"/>
              <w:color w:val="auto"/>
              <w:sz w:val="28"/>
              <w:szCs w:val="28"/>
              <w:highlight w:val="none"/>
            </w:rPr>
            <w:t>6.实施文化创意产业人才提速奋进行动</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_Toc132207456 \h </w:instrText>
          </w:r>
          <w:r>
            <w:rPr>
              <w:rFonts w:cs="Times New Roman"/>
              <w:sz w:val="28"/>
              <w:szCs w:val="28"/>
              <w:highlight w:val="none"/>
            </w:rPr>
            <w:fldChar w:fldCharType="separate"/>
          </w:r>
          <w:r>
            <w:rPr>
              <w:rFonts w:cs="Times New Roman"/>
              <w:sz w:val="28"/>
              <w:szCs w:val="28"/>
              <w:highlight w:val="none"/>
            </w:rPr>
            <w:t>23</w:t>
          </w:r>
          <w:r>
            <w:rPr>
              <w:rFonts w:cs="Times New Roman"/>
              <w:sz w:val="28"/>
              <w:szCs w:val="28"/>
              <w:highlight w:val="none"/>
            </w:rPr>
            <w:fldChar w:fldCharType="end"/>
          </w:r>
          <w:r>
            <w:rPr>
              <w:rFonts w:cs="Times New Roman"/>
              <w:sz w:val="28"/>
              <w:szCs w:val="28"/>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"_Toc132207457" </w:instrText>
          </w:r>
          <w:r>
            <w:rPr>
              <w:highlight w:val="none"/>
            </w:rPr>
            <w:fldChar w:fldCharType="separate"/>
          </w:r>
          <w:r>
            <w:rPr>
              <w:rStyle w:val="22"/>
              <w:rFonts w:eastAsia="楷体_GB2312" w:cs="Times New Roman"/>
              <w:b w:val="0"/>
              <w:color w:val="auto"/>
              <w:highlight w:val="none"/>
            </w:rPr>
            <w:t>（三）挖掘人才队伍潜能，为高质量发展蓄势赋能</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_Toc132207457 \h </w:instrText>
          </w:r>
          <w:r>
            <w:rPr>
              <w:rFonts w:cs="Times New Roman"/>
              <w:b w:val="0"/>
              <w:highlight w:val="none"/>
            </w:rPr>
            <w:fldChar w:fldCharType="separate"/>
          </w:r>
          <w:r>
            <w:rPr>
              <w:rFonts w:cs="Times New Roman"/>
              <w:b w:val="0"/>
              <w:highlight w:val="none"/>
            </w:rPr>
            <w:t>24</w:t>
          </w:r>
          <w:r>
            <w:rPr>
              <w:rFonts w:cs="Times New Roman"/>
              <w:b w:val="0"/>
              <w:highlight w:val="none"/>
            </w:rPr>
            <w:fldChar w:fldCharType="end"/>
          </w:r>
          <w:r>
            <w:rPr>
              <w:rFonts w:cs="Times New Roman"/>
              <w:b w:val="0"/>
              <w:highlight w:val="none"/>
            </w:rPr>
            <w:fldChar w:fldCharType="end"/>
          </w:r>
        </w:p>
        <w:p>
          <w:pPr>
            <w:pStyle w:val="7"/>
            <w:spacing w:line="240" w:lineRule="auto"/>
            <w:ind w:firstLine="1280" w:firstLineChars="400"/>
            <w:rPr>
              <w:rFonts w:cs="Times New Roman" w:eastAsiaTheme="minorEastAsia"/>
              <w:bCs w:val="0"/>
              <w:sz w:val="28"/>
              <w:szCs w:val="28"/>
              <w:highlight w:val="none"/>
            </w:rPr>
          </w:pPr>
          <w:r>
            <w:rPr>
              <w:highlight w:val="none"/>
            </w:rPr>
            <w:fldChar w:fldCharType="begin"/>
          </w:r>
          <w:r>
            <w:rPr>
              <w:highlight w:val="none"/>
            </w:rPr>
            <w:instrText xml:space="preserve"> HYPERLINK \l "_Toc132207458" </w:instrText>
          </w:r>
          <w:r>
            <w:rPr>
              <w:highlight w:val="none"/>
            </w:rPr>
            <w:fldChar w:fldCharType="separate"/>
          </w:r>
          <w:r>
            <w:rPr>
              <w:rStyle w:val="22"/>
              <w:rFonts w:cs="Times New Roman"/>
              <w:color w:val="auto"/>
              <w:sz w:val="28"/>
              <w:szCs w:val="28"/>
              <w:highlight w:val="none"/>
            </w:rPr>
            <w:t>1.助推现代都市工业人才队伍提级增效</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_Toc132207458 \h </w:instrText>
          </w:r>
          <w:r>
            <w:rPr>
              <w:rFonts w:cs="Times New Roman"/>
              <w:sz w:val="28"/>
              <w:szCs w:val="28"/>
              <w:highlight w:val="none"/>
            </w:rPr>
            <w:fldChar w:fldCharType="separate"/>
          </w:r>
          <w:r>
            <w:rPr>
              <w:rFonts w:cs="Times New Roman"/>
              <w:sz w:val="28"/>
              <w:szCs w:val="28"/>
              <w:highlight w:val="none"/>
            </w:rPr>
            <w:t>24</w:t>
          </w:r>
          <w:r>
            <w:rPr>
              <w:rFonts w:cs="Times New Roman"/>
              <w:sz w:val="28"/>
              <w:szCs w:val="28"/>
              <w:highlight w:val="none"/>
            </w:rPr>
            <w:fldChar w:fldCharType="end"/>
          </w:r>
          <w:r>
            <w:rPr>
              <w:rFonts w:cs="Times New Roman"/>
              <w:sz w:val="28"/>
              <w:szCs w:val="28"/>
              <w:highlight w:val="none"/>
            </w:rPr>
            <w:fldChar w:fldCharType="end"/>
          </w:r>
        </w:p>
        <w:p>
          <w:pPr>
            <w:pStyle w:val="7"/>
            <w:spacing w:line="240" w:lineRule="auto"/>
            <w:ind w:firstLine="1280" w:firstLineChars="400"/>
            <w:rPr>
              <w:rFonts w:cs="Times New Roman" w:eastAsiaTheme="minorEastAsia"/>
              <w:bCs w:val="0"/>
              <w:sz w:val="28"/>
              <w:szCs w:val="28"/>
              <w:highlight w:val="none"/>
            </w:rPr>
          </w:pPr>
          <w:r>
            <w:rPr>
              <w:highlight w:val="none"/>
            </w:rPr>
            <w:fldChar w:fldCharType="begin"/>
          </w:r>
          <w:r>
            <w:rPr>
              <w:highlight w:val="none"/>
            </w:rPr>
            <w:instrText xml:space="preserve"> HYPERLINK \l "_Toc132207459" </w:instrText>
          </w:r>
          <w:r>
            <w:rPr>
              <w:highlight w:val="none"/>
            </w:rPr>
            <w:fldChar w:fldCharType="separate"/>
          </w:r>
          <w:r>
            <w:rPr>
              <w:rStyle w:val="22"/>
              <w:rFonts w:cs="Times New Roman"/>
              <w:color w:val="auto"/>
              <w:sz w:val="28"/>
              <w:szCs w:val="28"/>
              <w:highlight w:val="none"/>
            </w:rPr>
            <w:t>2.助推生物医药与健康产业人才队伍培优引强</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_Toc132207459 \h </w:instrText>
          </w:r>
          <w:r>
            <w:rPr>
              <w:rFonts w:cs="Times New Roman"/>
              <w:sz w:val="28"/>
              <w:szCs w:val="28"/>
              <w:highlight w:val="none"/>
            </w:rPr>
            <w:fldChar w:fldCharType="separate"/>
          </w:r>
          <w:r>
            <w:rPr>
              <w:rFonts w:cs="Times New Roman"/>
              <w:sz w:val="28"/>
              <w:szCs w:val="28"/>
              <w:highlight w:val="none"/>
            </w:rPr>
            <w:t>25</w:t>
          </w:r>
          <w:r>
            <w:rPr>
              <w:rFonts w:cs="Times New Roman"/>
              <w:sz w:val="28"/>
              <w:szCs w:val="28"/>
              <w:highlight w:val="none"/>
            </w:rPr>
            <w:fldChar w:fldCharType="end"/>
          </w:r>
          <w:r>
            <w:rPr>
              <w:rFonts w:cs="Times New Roman"/>
              <w:sz w:val="28"/>
              <w:szCs w:val="28"/>
              <w:highlight w:val="none"/>
            </w:rPr>
            <w:fldChar w:fldCharType="end"/>
          </w:r>
        </w:p>
        <w:p>
          <w:pPr>
            <w:pStyle w:val="7"/>
            <w:spacing w:line="240" w:lineRule="auto"/>
            <w:ind w:firstLine="1280" w:firstLineChars="400"/>
            <w:rPr>
              <w:rFonts w:cs="Times New Roman" w:eastAsiaTheme="minorEastAsia"/>
              <w:bCs w:val="0"/>
              <w:sz w:val="28"/>
              <w:szCs w:val="28"/>
              <w:highlight w:val="none"/>
            </w:rPr>
          </w:pPr>
          <w:r>
            <w:rPr>
              <w:highlight w:val="none"/>
            </w:rPr>
            <w:fldChar w:fldCharType="begin"/>
          </w:r>
          <w:r>
            <w:rPr>
              <w:highlight w:val="none"/>
            </w:rPr>
            <w:instrText xml:space="preserve"> HYPERLINK \l "_Toc132207460" </w:instrText>
          </w:r>
          <w:r>
            <w:rPr>
              <w:highlight w:val="none"/>
            </w:rPr>
            <w:fldChar w:fldCharType="separate"/>
          </w:r>
          <w:r>
            <w:rPr>
              <w:rStyle w:val="22"/>
              <w:rFonts w:cs="Times New Roman"/>
              <w:color w:val="auto"/>
              <w:sz w:val="28"/>
              <w:szCs w:val="28"/>
              <w:highlight w:val="none"/>
            </w:rPr>
            <w:t>3.助推民生党政人才队伍提质强基</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_Toc132207460 \h </w:instrText>
          </w:r>
          <w:r>
            <w:rPr>
              <w:rFonts w:cs="Times New Roman"/>
              <w:sz w:val="28"/>
              <w:szCs w:val="28"/>
              <w:highlight w:val="none"/>
            </w:rPr>
            <w:fldChar w:fldCharType="separate"/>
          </w:r>
          <w:r>
            <w:rPr>
              <w:rFonts w:cs="Times New Roman"/>
              <w:sz w:val="28"/>
              <w:szCs w:val="28"/>
              <w:highlight w:val="none"/>
            </w:rPr>
            <w:t>25</w:t>
          </w:r>
          <w:r>
            <w:rPr>
              <w:rFonts w:cs="Times New Roman"/>
              <w:sz w:val="28"/>
              <w:szCs w:val="28"/>
              <w:highlight w:val="none"/>
            </w:rPr>
            <w:fldChar w:fldCharType="end"/>
          </w:r>
          <w:r>
            <w:rPr>
              <w:rFonts w:cs="Times New Roman"/>
              <w:sz w:val="28"/>
              <w:szCs w:val="28"/>
              <w:highlight w:val="none"/>
            </w:rPr>
            <w:fldChar w:fldCharType="end"/>
          </w:r>
        </w:p>
        <w:p>
          <w:pPr>
            <w:pStyle w:val="11"/>
            <w:rPr>
              <w:rFonts w:ascii="Times New Roman" w:hAnsi="Times New Roman" w:cs="Times New Roman" w:eastAsiaTheme="minorEastAsia"/>
              <w:bCs w:val="0"/>
              <w:szCs w:val="28"/>
              <w:highlight w:val="none"/>
            </w:rPr>
          </w:pPr>
          <w:r>
            <w:rPr>
              <w:highlight w:val="none"/>
            </w:rPr>
            <w:fldChar w:fldCharType="begin"/>
          </w:r>
          <w:r>
            <w:rPr>
              <w:highlight w:val="none"/>
            </w:rPr>
            <w:instrText xml:space="preserve"> HYPERLINK \l "_Toc132207461" </w:instrText>
          </w:r>
          <w:r>
            <w:rPr>
              <w:highlight w:val="none"/>
            </w:rPr>
            <w:fldChar w:fldCharType="separate"/>
          </w:r>
          <w:r>
            <w:rPr>
              <w:rStyle w:val="22"/>
              <w:rFonts w:ascii="Times New Roman" w:hAnsi="Times New Roman" w:cs="Times New Roman"/>
              <w:color w:val="auto"/>
              <w:szCs w:val="28"/>
              <w:highlight w:val="none"/>
              <w:lang w:val="zh-CN"/>
            </w:rPr>
            <w:t>五、推进服务提质，打造宜居宜业“天河优享”人才生态</w:t>
          </w:r>
          <w:r>
            <w:rPr>
              <w:rFonts w:ascii="Times New Roman" w:hAnsi="Times New Roman" w:cs="Times New Roman"/>
              <w:szCs w:val="28"/>
              <w:highlight w:val="none"/>
            </w:rPr>
            <w:tab/>
          </w:r>
          <w:r>
            <w:rPr>
              <w:rFonts w:ascii="Times New Roman" w:hAnsi="Times New Roman" w:cs="Times New Roman"/>
              <w:szCs w:val="28"/>
              <w:highlight w:val="none"/>
            </w:rPr>
            <w:fldChar w:fldCharType="begin"/>
          </w:r>
          <w:r>
            <w:rPr>
              <w:rFonts w:ascii="Times New Roman" w:hAnsi="Times New Roman" w:cs="Times New Roman"/>
              <w:szCs w:val="28"/>
              <w:highlight w:val="none"/>
            </w:rPr>
            <w:instrText xml:space="preserve"> PAGEREF _Toc132207461 \h </w:instrText>
          </w:r>
          <w:r>
            <w:rPr>
              <w:rFonts w:ascii="Times New Roman" w:hAnsi="Times New Roman" w:cs="Times New Roman"/>
              <w:szCs w:val="28"/>
              <w:highlight w:val="none"/>
            </w:rPr>
            <w:fldChar w:fldCharType="separate"/>
          </w:r>
          <w:r>
            <w:rPr>
              <w:rFonts w:ascii="Times New Roman" w:hAnsi="Times New Roman" w:cs="Times New Roman"/>
              <w:szCs w:val="28"/>
              <w:highlight w:val="none"/>
            </w:rPr>
            <w:t>26</w:t>
          </w:r>
          <w:r>
            <w:rPr>
              <w:rFonts w:ascii="Times New Roman" w:hAnsi="Times New Roman" w:cs="Times New Roman"/>
              <w:szCs w:val="28"/>
              <w:highlight w:val="none"/>
            </w:rPr>
            <w:fldChar w:fldCharType="end"/>
          </w:r>
          <w:r>
            <w:rPr>
              <w:rFonts w:ascii="Times New Roman" w:hAnsi="Times New Roman" w:cs="Times New Roman"/>
              <w:szCs w:val="28"/>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"_Toc132207462" </w:instrText>
          </w:r>
          <w:r>
            <w:rPr>
              <w:highlight w:val="none"/>
            </w:rPr>
            <w:fldChar w:fldCharType="separate"/>
          </w:r>
          <w:r>
            <w:rPr>
              <w:rStyle w:val="22"/>
              <w:rFonts w:eastAsia="楷体_GB2312" w:cs="Times New Roman"/>
              <w:b w:val="0"/>
              <w:color w:val="auto"/>
              <w:highlight w:val="none"/>
            </w:rPr>
            <w:t>（一）打造“聚才优创”天河人才创新载体品牌</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_Toc132207462 \h </w:instrText>
          </w:r>
          <w:r>
            <w:rPr>
              <w:rFonts w:cs="Times New Roman"/>
              <w:b w:val="0"/>
              <w:highlight w:val="none"/>
            </w:rPr>
            <w:fldChar w:fldCharType="separate"/>
          </w:r>
          <w:r>
            <w:rPr>
              <w:rFonts w:cs="Times New Roman"/>
              <w:b w:val="0"/>
              <w:highlight w:val="none"/>
            </w:rPr>
            <w:t>26</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"_Toc132207463" </w:instrText>
          </w:r>
          <w:r>
            <w:rPr>
              <w:highlight w:val="none"/>
            </w:rPr>
            <w:fldChar w:fldCharType="separate"/>
          </w:r>
          <w:r>
            <w:rPr>
              <w:rStyle w:val="22"/>
              <w:rFonts w:eastAsia="楷体_GB2312" w:cs="Times New Roman"/>
              <w:b w:val="0"/>
              <w:color w:val="auto"/>
              <w:highlight w:val="none"/>
            </w:rPr>
            <w:t>（二）打造“乐业优才”天河创新创业服务品牌</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_Toc132207463 \h </w:instrText>
          </w:r>
          <w:r>
            <w:rPr>
              <w:rFonts w:cs="Times New Roman"/>
              <w:b w:val="0"/>
              <w:highlight w:val="none"/>
            </w:rPr>
            <w:fldChar w:fldCharType="separate"/>
          </w:r>
          <w:r>
            <w:rPr>
              <w:rFonts w:cs="Times New Roman"/>
              <w:b w:val="0"/>
              <w:highlight w:val="none"/>
            </w:rPr>
            <w:t>28</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"_Toc132207464" </w:instrText>
          </w:r>
          <w:r>
            <w:rPr>
              <w:highlight w:val="none"/>
            </w:rPr>
            <w:fldChar w:fldCharType="separate"/>
          </w:r>
          <w:r>
            <w:rPr>
              <w:rStyle w:val="22"/>
              <w:rFonts w:eastAsia="楷体_GB2312" w:cs="Times New Roman"/>
              <w:b w:val="0"/>
              <w:color w:val="auto"/>
              <w:highlight w:val="none"/>
            </w:rPr>
            <w:t>（三）打造“住有优居”天河人才安居服务品牌</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_Toc132207464 \h </w:instrText>
          </w:r>
          <w:r>
            <w:rPr>
              <w:rFonts w:cs="Times New Roman"/>
              <w:b w:val="0"/>
              <w:highlight w:val="none"/>
            </w:rPr>
            <w:fldChar w:fldCharType="separate"/>
          </w:r>
          <w:r>
            <w:rPr>
              <w:rFonts w:cs="Times New Roman"/>
              <w:b w:val="0"/>
              <w:highlight w:val="none"/>
            </w:rPr>
            <w:t>29</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"_Toc132207465" </w:instrText>
          </w:r>
          <w:r>
            <w:rPr>
              <w:highlight w:val="none"/>
            </w:rPr>
            <w:fldChar w:fldCharType="separate"/>
          </w:r>
          <w:r>
            <w:rPr>
              <w:rStyle w:val="22"/>
              <w:rFonts w:eastAsia="楷体_GB2312" w:cs="Times New Roman"/>
              <w:b w:val="0"/>
              <w:color w:val="auto"/>
              <w:highlight w:val="none"/>
            </w:rPr>
            <w:t>（四）打造“学有优教”天河人才子女教育品牌</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_Toc132207465 \h </w:instrText>
          </w:r>
          <w:r>
            <w:rPr>
              <w:rFonts w:cs="Times New Roman"/>
              <w:b w:val="0"/>
              <w:highlight w:val="none"/>
            </w:rPr>
            <w:fldChar w:fldCharType="separate"/>
          </w:r>
          <w:r>
            <w:rPr>
              <w:rFonts w:cs="Times New Roman"/>
              <w:b w:val="0"/>
              <w:highlight w:val="none"/>
            </w:rPr>
            <w:t>29</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"_Toc132207466" </w:instrText>
          </w:r>
          <w:r>
            <w:rPr>
              <w:highlight w:val="none"/>
            </w:rPr>
            <w:fldChar w:fldCharType="separate"/>
          </w:r>
          <w:r>
            <w:rPr>
              <w:rStyle w:val="22"/>
              <w:rFonts w:eastAsia="楷体_GB2312" w:cs="Times New Roman"/>
              <w:b w:val="0"/>
              <w:color w:val="auto"/>
              <w:highlight w:val="none"/>
            </w:rPr>
            <w:t>（五）打造“健康优护”天河人才医疗服务品牌</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_Toc132207466 \h </w:instrText>
          </w:r>
          <w:r>
            <w:rPr>
              <w:rFonts w:cs="Times New Roman"/>
              <w:b w:val="0"/>
              <w:highlight w:val="none"/>
            </w:rPr>
            <w:fldChar w:fldCharType="separate"/>
          </w:r>
          <w:r>
            <w:rPr>
              <w:rFonts w:cs="Times New Roman"/>
              <w:b w:val="0"/>
              <w:highlight w:val="none"/>
            </w:rPr>
            <w:t>30</w:t>
          </w:r>
          <w:r>
            <w:rPr>
              <w:rFonts w:cs="Times New Roman"/>
              <w:b w:val="0"/>
              <w:highlight w:val="none"/>
            </w:rPr>
            <w:fldChar w:fldCharType="end"/>
          </w:r>
          <w:r>
            <w:rPr>
              <w:rFonts w:cs="Times New Roman"/>
              <w:b w:val="0"/>
              <w:highlight w:val="none"/>
            </w:rPr>
            <w:fldChar w:fldCharType="end"/>
          </w:r>
        </w:p>
        <w:p>
          <w:pPr>
            <w:pStyle w:val="11"/>
            <w:rPr>
              <w:rFonts w:ascii="Times New Roman" w:hAnsi="Times New Roman" w:cs="Times New Roman" w:eastAsiaTheme="minorEastAsia"/>
              <w:bCs w:val="0"/>
              <w:szCs w:val="28"/>
              <w:highlight w:val="none"/>
            </w:rPr>
          </w:pPr>
          <w:r>
            <w:rPr>
              <w:highlight w:val="none"/>
            </w:rPr>
            <w:fldChar w:fldCharType="begin"/>
          </w:r>
          <w:r>
            <w:rPr>
              <w:highlight w:val="none"/>
            </w:rPr>
            <w:instrText xml:space="preserve"> HYPERLINK \l "_Toc132207467" </w:instrText>
          </w:r>
          <w:r>
            <w:rPr>
              <w:highlight w:val="none"/>
            </w:rPr>
            <w:fldChar w:fldCharType="separate"/>
          </w:r>
          <w:r>
            <w:rPr>
              <w:rStyle w:val="22"/>
              <w:rFonts w:ascii="Times New Roman" w:hAnsi="Times New Roman" w:cs="Times New Roman"/>
              <w:color w:val="auto"/>
              <w:szCs w:val="28"/>
              <w:highlight w:val="none"/>
            </w:rPr>
            <w:t>六、组织保障</w:t>
          </w:r>
          <w:r>
            <w:rPr>
              <w:rFonts w:ascii="Times New Roman" w:hAnsi="Times New Roman" w:cs="Times New Roman"/>
              <w:szCs w:val="28"/>
              <w:highlight w:val="none"/>
            </w:rPr>
            <w:tab/>
          </w:r>
          <w:r>
            <w:rPr>
              <w:rFonts w:ascii="Times New Roman" w:hAnsi="Times New Roman" w:cs="Times New Roman"/>
              <w:szCs w:val="28"/>
              <w:highlight w:val="none"/>
            </w:rPr>
            <w:fldChar w:fldCharType="begin"/>
          </w:r>
          <w:r>
            <w:rPr>
              <w:rFonts w:ascii="Times New Roman" w:hAnsi="Times New Roman" w:cs="Times New Roman"/>
              <w:szCs w:val="28"/>
              <w:highlight w:val="none"/>
            </w:rPr>
            <w:instrText xml:space="preserve"> PAGEREF _Toc132207467 \h </w:instrText>
          </w:r>
          <w:r>
            <w:rPr>
              <w:rFonts w:ascii="Times New Roman" w:hAnsi="Times New Roman" w:cs="Times New Roman"/>
              <w:szCs w:val="28"/>
              <w:highlight w:val="none"/>
            </w:rPr>
            <w:fldChar w:fldCharType="separate"/>
          </w:r>
          <w:r>
            <w:rPr>
              <w:rFonts w:ascii="Times New Roman" w:hAnsi="Times New Roman" w:cs="Times New Roman"/>
              <w:szCs w:val="28"/>
              <w:highlight w:val="none"/>
            </w:rPr>
            <w:t>30</w:t>
          </w:r>
          <w:r>
            <w:rPr>
              <w:rFonts w:ascii="Times New Roman" w:hAnsi="Times New Roman" w:cs="Times New Roman"/>
              <w:szCs w:val="28"/>
              <w:highlight w:val="none"/>
            </w:rPr>
            <w:fldChar w:fldCharType="end"/>
          </w:r>
          <w:r>
            <w:rPr>
              <w:rFonts w:ascii="Times New Roman" w:hAnsi="Times New Roman" w:cs="Times New Roman"/>
              <w:szCs w:val="28"/>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"_Toc132207468" </w:instrText>
          </w:r>
          <w:r>
            <w:rPr>
              <w:highlight w:val="none"/>
            </w:rPr>
            <w:fldChar w:fldCharType="separate"/>
          </w:r>
          <w:r>
            <w:rPr>
              <w:rStyle w:val="22"/>
              <w:rFonts w:eastAsia="楷体_GB2312" w:cs="Times New Roman"/>
              <w:b w:val="0"/>
              <w:color w:val="auto"/>
              <w:highlight w:val="none"/>
            </w:rPr>
            <w:t>（一）加强组织领导</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_Toc132207468 \h </w:instrText>
          </w:r>
          <w:r>
            <w:rPr>
              <w:rFonts w:cs="Times New Roman"/>
              <w:b w:val="0"/>
              <w:highlight w:val="none"/>
            </w:rPr>
            <w:fldChar w:fldCharType="separate"/>
          </w:r>
          <w:r>
            <w:rPr>
              <w:rFonts w:cs="Times New Roman"/>
              <w:b w:val="0"/>
              <w:highlight w:val="none"/>
            </w:rPr>
            <w:t>30</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"_Toc132207469" </w:instrText>
          </w:r>
          <w:r>
            <w:rPr>
              <w:highlight w:val="none"/>
            </w:rPr>
            <w:fldChar w:fldCharType="separate"/>
          </w:r>
          <w:r>
            <w:rPr>
              <w:rStyle w:val="22"/>
              <w:rFonts w:eastAsia="楷体_GB2312" w:cs="Times New Roman"/>
              <w:b w:val="0"/>
              <w:color w:val="auto"/>
              <w:highlight w:val="none"/>
            </w:rPr>
            <w:t>（二）加强投入保障</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_Toc132207469 \h </w:instrText>
          </w:r>
          <w:r>
            <w:rPr>
              <w:rFonts w:cs="Times New Roman"/>
              <w:b w:val="0"/>
              <w:highlight w:val="none"/>
            </w:rPr>
            <w:fldChar w:fldCharType="separate"/>
          </w:r>
          <w:r>
            <w:rPr>
              <w:rFonts w:cs="Times New Roman"/>
              <w:b w:val="0"/>
              <w:highlight w:val="none"/>
            </w:rPr>
            <w:t>31</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"_Toc132207470" </w:instrText>
          </w:r>
          <w:r>
            <w:rPr>
              <w:highlight w:val="none"/>
            </w:rPr>
            <w:fldChar w:fldCharType="separate"/>
          </w:r>
          <w:r>
            <w:rPr>
              <w:rStyle w:val="22"/>
              <w:rFonts w:eastAsia="楷体_GB2312" w:cs="Times New Roman"/>
              <w:b w:val="0"/>
              <w:color w:val="auto"/>
              <w:highlight w:val="none"/>
            </w:rPr>
            <w:t>（三）加强督查考核</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_Toc132207470 \h </w:instrText>
          </w:r>
          <w:r>
            <w:rPr>
              <w:rFonts w:cs="Times New Roman"/>
              <w:b w:val="0"/>
              <w:highlight w:val="none"/>
            </w:rPr>
            <w:fldChar w:fldCharType="separate"/>
          </w:r>
          <w:r>
            <w:rPr>
              <w:rFonts w:cs="Times New Roman"/>
              <w:b w:val="0"/>
              <w:highlight w:val="none"/>
            </w:rPr>
            <w:t>31</w:t>
          </w:r>
          <w:r>
            <w:rPr>
              <w:rFonts w:cs="Times New Roman"/>
              <w:b w:val="0"/>
              <w:highlight w:val="none"/>
            </w:rPr>
            <w:fldChar w:fldCharType="end"/>
          </w:r>
          <w:r>
            <w:rPr>
              <w:rFonts w:cs="Times New Roman"/>
              <w:b w:val="0"/>
              <w:highlight w:val="none"/>
            </w:rPr>
            <w:fldChar w:fldCharType="end"/>
          </w:r>
        </w:p>
        <w:p>
          <w:pPr>
            <w:pStyle w:val="13"/>
            <w:spacing w:line="240" w:lineRule="auto"/>
            <w:ind w:firstLine="562" w:firstLineChars="200"/>
            <w:rPr>
              <w:rFonts w:cs="Times New Roman" w:eastAsiaTheme="minorEastAsia"/>
              <w:b w:val="0"/>
              <w:highlight w:val="none"/>
            </w:rPr>
          </w:pPr>
          <w:r>
            <w:rPr>
              <w:highlight w:val="none"/>
            </w:rPr>
            <w:fldChar w:fldCharType="begin"/>
          </w:r>
          <w:r>
            <w:rPr>
              <w:highlight w:val="none"/>
            </w:rPr>
            <w:instrText xml:space="preserve"> HYPERLINK \l "_Toc132207471" </w:instrText>
          </w:r>
          <w:r>
            <w:rPr>
              <w:highlight w:val="none"/>
            </w:rPr>
            <w:fldChar w:fldCharType="separate"/>
          </w:r>
          <w:r>
            <w:rPr>
              <w:rStyle w:val="22"/>
              <w:rFonts w:eastAsia="楷体_GB2312" w:cs="Times New Roman"/>
              <w:b w:val="0"/>
              <w:color w:val="auto"/>
              <w:highlight w:val="none"/>
            </w:rPr>
            <w:t>（四）加强宣传引导</w:t>
          </w:r>
          <w:r>
            <w:rPr>
              <w:rFonts w:cs="Times New Roman"/>
              <w:b w:val="0"/>
              <w:highlight w:val="none"/>
            </w:rPr>
            <w:tab/>
          </w:r>
          <w:r>
            <w:rPr>
              <w:rFonts w:cs="Times New Roman"/>
              <w:b w:val="0"/>
              <w:highlight w:val="none"/>
            </w:rPr>
            <w:fldChar w:fldCharType="begin"/>
          </w:r>
          <w:r>
            <w:rPr>
              <w:rFonts w:cs="Times New Roman"/>
              <w:b w:val="0"/>
              <w:highlight w:val="none"/>
            </w:rPr>
            <w:instrText xml:space="preserve"> PAGEREF _Toc132207471 \h </w:instrText>
          </w:r>
          <w:r>
            <w:rPr>
              <w:rFonts w:cs="Times New Roman"/>
              <w:b w:val="0"/>
              <w:highlight w:val="none"/>
            </w:rPr>
            <w:fldChar w:fldCharType="separate"/>
          </w:r>
          <w:r>
            <w:rPr>
              <w:rFonts w:cs="Times New Roman"/>
              <w:b w:val="0"/>
              <w:highlight w:val="none"/>
            </w:rPr>
            <w:t>31</w:t>
          </w:r>
          <w:r>
            <w:rPr>
              <w:rFonts w:cs="Times New Roman"/>
              <w:b w:val="0"/>
              <w:highlight w:val="none"/>
            </w:rPr>
            <w:fldChar w:fldCharType="end"/>
          </w:r>
          <w:r>
            <w:rPr>
              <w:rFonts w:cs="Times New Roman"/>
              <w:b w:val="0"/>
              <w:highlight w:val="none"/>
            </w:rPr>
            <w:fldChar w:fldCharType="end"/>
          </w:r>
        </w:p>
        <w:p>
          <w:pPr>
            <w:adjustRightInd w:val="0"/>
            <w:snapToGrid w:val="0"/>
            <w:spacing w:line="480" w:lineRule="exact"/>
            <w:rPr>
              <w:rFonts w:cs="Times New Roman"/>
              <w:sz w:val="28"/>
              <w:szCs w:val="28"/>
              <w:highlight w:val="none"/>
            </w:rPr>
          </w:pPr>
          <w:r>
            <w:rPr>
              <w:rFonts w:cs="Times New Roman"/>
              <w:sz w:val="28"/>
              <w:szCs w:val="28"/>
              <w:highlight w:val="none"/>
              <w:lang w:val="zh-CN"/>
            </w:rPr>
            <w:fldChar w:fldCharType="end"/>
          </w:r>
        </w:p>
      </w:sdtContent>
    </w:sdt>
    <w:p>
      <w:pPr>
        <w:rPr>
          <w:rFonts w:ascii="黑体" w:hAnsi="黑体" w:eastAsia="黑体" w:cs="黑体"/>
          <w:sz w:val="36"/>
          <w:szCs w:val="44"/>
          <w:highlight w:val="none"/>
        </w:rPr>
      </w:pPr>
    </w:p>
    <w:p>
      <w:pPr>
        <w:ind w:firstLine="0"/>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widowControl/>
        <w:ind w:firstLine="0"/>
        <w:jc w:val="left"/>
        <w:rPr>
          <w:rFonts w:eastAsia="楷体_GB2312" w:cs="Times New Roman"/>
          <w:highlight w:val="none"/>
        </w:rPr>
      </w:pPr>
    </w:p>
    <w:p>
      <w:pPr>
        <w:widowControl/>
        <w:ind w:firstLine="0"/>
        <w:jc w:val="left"/>
        <w:rPr>
          <w:rFonts w:eastAsia="楷体_GB2312" w:cs="Times New Roman"/>
          <w:highlight w:val="none"/>
        </w:rPr>
      </w:pPr>
    </w:p>
    <w:p>
      <w:pPr>
        <w:widowControl/>
        <w:ind w:firstLine="0"/>
        <w:jc w:val="left"/>
        <w:rPr>
          <w:rFonts w:eastAsia="楷体_GB2312" w:cs="Times New Roman"/>
          <w:highlight w:val="none"/>
        </w:rPr>
      </w:pPr>
    </w:p>
    <w:p>
      <w:pPr>
        <w:widowControl/>
        <w:ind w:firstLine="0"/>
        <w:jc w:val="left"/>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ind w:firstLine="0"/>
        <w:rPr>
          <w:rFonts w:eastAsia="楷体_GB2312" w:cs="Times New Roman"/>
          <w:highlight w:val="none"/>
        </w:rPr>
      </w:pPr>
    </w:p>
    <w:p>
      <w:pPr>
        <w:widowControl/>
        <w:ind w:firstLine="0"/>
        <w:rPr>
          <w:rFonts w:eastAsia="楷体_GB2312" w:cs="Times New Roman"/>
          <w:highlight w:val="none"/>
        </w:rPr>
      </w:pPr>
    </w:p>
    <w:p>
      <w:pPr>
        <w:widowControl/>
        <w:ind w:firstLine="0"/>
        <w:rPr>
          <w:rFonts w:eastAsia="楷体_GB2312" w:cs="Times New Roman"/>
          <w:highlight w:val="none"/>
        </w:rPr>
      </w:pPr>
    </w:p>
    <w:p>
      <w:pPr>
        <w:widowControl/>
        <w:ind w:firstLine="0"/>
        <w:rPr>
          <w:rFonts w:eastAsia="楷体_GB2312" w:cs="Times New Roman"/>
          <w:highlight w:val="none"/>
        </w:rPr>
      </w:pPr>
    </w:p>
    <w:p>
      <w:pPr>
        <w:widowControl/>
        <w:ind w:firstLine="0"/>
        <w:rPr>
          <w:rFonts w:eastAsia="楷体_GB2312" w:cs="Times New Roman"/>
          <w:highlight w:val="none"/>
        </w:rPr>
      </w:pPr>
    </w:p>
    <w:p>
      <w:pPr>
        <w:widowControl/>
        <w:ind w:firstLine="0"/>
        <w:rPr>
          <w:rFonts w:eastAsia="楷体_GB2312" w:cs="Times New Roman"/>
          <w:highlight w:val="none"/>
        </w:rPr>
      </w:pPr>
    </w:p>
    <w:p>
      <w:pPr>
        <w:widowControl/>
        <w:ind w:firstLine="0"/>
        <w:rPr>
          <w:rFonts w:eastAsia="楷体_GB2312" w:cs="Times New Roman"/>
          <w:highlight w:val="none"/>
        </w:rPr>
      </w:pPr>
    </w:p>
    <w:p>
      <w:pPr>
        <w:widowControl/>
        <w:ind w:firstLine="0"/>
        <w:rPr>
          <w:rFonts w:eastAsia="楷体_GB2312" w:cs="Times New Roman"/>
          <w:highlight w:val="none"/>
        </w:rPr>
      </w:pPr>
    </w:p>
    <w:p>
      <w:pPr>
        <w:widowControl/>
        <w:ind w:firstLine="0"/>
        <w:rPr>
          <w:rFonts w:eastAsia="楷体_GB2312" w:cs="Times New Roman"/>
          <w:highlight w:val="none"/>
        </w:rPr>
        <w:sectPr>
          <w:footerReference r:id="rId4" w:type="default"/>
          <w:footerReference r:id="rId5" w:type="even"/>
          <w:footnotePr>
            <w:numFmt w:val="decimalEnclosedCircleChinese"/>
            <w:numRestart w:val="eachPage"/>
          </w:footnotePr>
          <w:pgSz w:w="11906" w:h="16838"/>
          <w:pgMar w:top="1440" w:right="1800" w:bottom="1440" w:left="1800" w:header="851" w:footer="992" w:gutter="0"/>
          <w:cols w:space="425" w:num="1"/>
          <w:docGrid w:type="lines" w:linePitch="435" w:charSpace="0"/>
        </w:sectPr>
      </w:pPr>
    </w:p>
    <w:p>
      <w:pPr>
        <w:spacing w:line="600" w:lineRule="exact"/>
        <w:rPr>
          <w:rFonts w:cs="Times New Roman"/>
          <w:highlight w:val="none"/>
          <w:lang w:bidi="ar"/>
        </w:rPr>
      </w:pPr>
      <w:bookmarkStart w:id="2" w:name="_Hlk124436428"/>
      <w:r>
        <w:rPr>
          <w:rFonts w:cs="Times New Roman"/>
          <w:highlight w:val="none"/>
          <w:lang w:bidi="ar"/>
        </w:rPr>
        <w:t>为深入贯彻党的二十大精神和习近平总书记关于新时代人才工作的重要论述，全面</w:t>
      </w:r>
      <w:r>
        <w:rPr>
          <w:rFonts w:hint="eastAsia" w:cs="Times New Roman"/>
          <w:highlight w:val="none"/>
          <w:lang w:bidi="ar"/>
        </w:rPr>
        <w:t>落实</w:t>
      </w:r>
      <w:r>
        <w:rPr>
          <w:rFonts w:cs="Times New Roman"/>
          <w:highlight w:val="none"/>
          <w:lang w:bidi="ar"/>
        </w:rPr>
        <w:t>中央人才工作会议部署及省委、市委</w:t>
      </w:r>
      <w:r>
        <w:rPr>
          <w:rFonts w:hint="eastAsia" w:cs="Times New Roman"/>
          <w:highlight w:val="none"/>
          <w:lang w:bidi="ar"/>
        </w:rPr>
        <w:t>、区委</w:t>
      </w:r>
      <w:r>
        <w:rPr>
          <w:rFonts w:cs="Times New Roman"/>
          <w:highlight w:val="none"/>
          <w:lang w:bidi="ar"/>
        </w:rPr>
        <w:t>人才工作会议要求，</w:t>
      </w:r>
      <w:r>
        <w:rPr>
          <w:rFonts w:hint="eastAsia" w:cs="Times New Roman"/>
          <w:highlight w:val="none"/>
          <w:lang w:bidi="ar"/>
        </w:rPr>
        <w:t>坚持党管人才原则，坚持人才引领驱动，强化现代化建设人才支撑，着力推动天河高质量发展，加快</w:t>
      </w:r>
      <w:bookmarkStart w:id="3" w:name="_Hlk128921431"/>
      <w:r>
        <w:rPr>
          <w:rFonts w:hint="eastAsia" w:cs="Times New Roman"/>
          <w:highlight w:val="none"/>
          <w:lang w:bidi="ar"/>
        </w:rPr>
        <w:t>打造粤港澳大湾区高水平人才高地天河人才强区</w:t>
      </w:r>
      <w:bookmarkEnd w:id="3"/>
      <w:r>
        <w:rPr>
          <w:rFonts w:hint="eastAsia" w:cs="Times New Roman"/>
          <w:highlight w:val="none"/>
          <w:lang w:bidi="ar"/>
        </w:rPr>
        <w:t>，为广州高质量实现老城市新活力、“四个出新出彩”作出天河贡献，</w:t>
      </w:r>
      <w:r>
        <w:rPr>
          <w:rFonts w:cs="Times New Roman"/>
          <w:highlight w:val="none"/>
          <w:lang w:bidi="ar"/>
        </w:rPr>
        <w:t>根据中央</w:t>
      </w:r>
      <w:r>
        <w:rPr>
          <w:rFonts w:hint="eastAsia" w:cs="Times New Roman"/>
          <w:highlight w:val="none"/>
          <w:lang w:bidi="ar"/>
        </w:rPr>
        <w:t>和</w:t>
      </w:r>
      <w:r>
        <w:rPr>
          <w:rFonts w:cs="Times New Roman"/>
          <w:highlight w:val="none"/>
          <w:lang w:bidi="ar"/>
        </w:rPr>
        <w:t>省、市人才工作相关文件</w:t>
      </w:r>
      <w:r>
        <w:rPr>
          <w:rFonts w:hint="eastAsia" w:cs="Times New Roman"/>
          <w:highlight w:val="none"/>
          <w:lang w:bidi="ar"/>
        </w:rPr>
        <w:t>以及</w:t>
      </w:r>
      <w:r>
        <w:rPr>
          <w:rFonts w:cs="Times New Roman"/>
          <w:highlight w:val="none"/>
          <w:lang w:bidi="ar"/>
        </w:rPr>
        <w:t>《广州市天河区国民经济和社会发展第十四个五年规划和2035年远景目标纲要》等文件精神，结合天河人才发展实际，制定本规划。</w:t>
      </w:r>
    </w:p>
    <w:p>
      <w:pPr>
        <w:spacing w:line="600" w:lineRule="exact"/>
        <w:ind w:firstLine="641"/>
        <w:outlineLvl w:val="0"/>
        <w:rPr>
          <w:rFonts w:eastAsia="黑体" w:cs="Times New Roman"/>
          <w:highlight w:val="none"/>
        </w:rPr>
      </w:pPr>
      <w:bookmarkStart w:id="4" w:name="_Toc120890679"/>
      <w:bookmarkStart w:id="5" w:name="_Toc132207432"/>
      <w:r>
        <w:rPr>
          <w:rFonts w:eastAsia="黑体" w:cs="Times New Roman"/>
          <w:highlight w:val="none"/>
        </w:rPr>
        <w:t>一、发展基础与面临形势</w:t>
      </w:r>
      <w:bookmarkEnd w:id="4"/>
      <w:bookmarkEnd w:id="5"/>
    </w:p>
    <w:p>
      <w:pPr>
        <w:spacing w:line="600" w:lineRule="exact"/>
        <w:ind w:firstLine="640" w:firstLineChars="200"/>
        <w:outlineLvl w:val="1"/>
        <w:rPr>
          <w:rFonts w:eastAsia="楷体_GB2312" w:cs="Times New Roman"/>
          <w:bCs w:val="0"/>
          <w:szCs w:val="32"/>
          <w:highlight w:val="none"/>
        </w:rPr>
      </w:pPr>
      <w:bookmarkStart w:id="6" w:name="_Toc132207433"/>
      <w:bookmarkStart w:id="7" w:name="_Toc120890680"/>
      <w:r>
        <w:rPr>
          <w:rFonts w:eastAsia="楷体_GB2312" w:cs="Times New Roman"/>
          <w:bCs w:val="0"/>
          <w:szCs w:val="32"/>
          <w:highlight w:val="none"/>
        </w:rPr>
        <w:t>（一）发展基础</w:t>
      </w:r>
      <w:bookmarkEnd w:id="6"/>
      <w:bookmarkEnd w:id="7"/>
    </w:p>
    <w:p>
      <w:pPr>
        <w:spacing w:line="600" w:lineRule="exact"/>
        <w:ind w:firstLineChars="200"/>
        <w:rPr>
          <w:rFonts w:cs="Times New Roman"/>
          <w:highlight w:val="none"/>
        </w:rPr>
      </w:pPr>
      <w:r>
        <w:rPr>
          <w:rFonts w:cs="Times New Roman"/>
          <w:b/>
          <w:highlight w:val="none"/>
        </w:rPr>
        <w:t>1.经济社会蓬勃发展，</w:t>
      </w:r>
      <w:r>
        <w:rPr>
          <w:rFonts w:hint="eastAsia" w:cs="Times New Roman"/>
          <w:b/>
          <w:highlight w:val="none"/>
        </w:rPr>
        <w:t>人才承载能力持续提升</w:t>
      </w:r>
      <w:r>
        <w:rPr>
          <w:rFonts w:cs="Times New Roman"/>
          <w:b/>
          <w:highlight w:val="none"/>
        </w:rPr>
        <w:t>。</w:t>
      </w:r>
      <w:r>
        <w:rPr>
          <w:rFonts w:cs="Times New Roman"/>
          <w:highlight w:val="none"/>
        </w:rPr>
        <w:t>天河区是广州</w:t>
      </w:r>
      <w:r>
        <w:rPr>
          <w:rFonts w:hint="eastAsia" w:cs="Times New Roman"/>
          <w:highlight w:val="none"/>
        </w:rPr>
        <w:t>市</w:t>
      </w:r>
      <w:r>
        <w:rPr>
          <w:rFonts w:cs="Times New Roman"/>
          <w:highlight w:val="none"/>
        </w:rPr>
        <w:t>第</w:t>
      </w:r>
      <w:r>
        <w:rPr>
          <w:rFonts w:hint="eastAsia" w:ascii="仿宋_GB2312" w:cs="Times New Roman"/>
          <w:highlight w:val="none"/>
        </w:rPr>
        <w:t>一经济大区、国家中心城市核心区，具有优越的区位优势，为人才发展提供了优质的经济社会发展环境和良好的产业基础。“十三五”期间，天河区地</w:t>
      </w:r>
      <w:r>
        <w:rPr>
          <w:rFonts w:cs="Times New Roman"/>
          <w:highlight w:val="none"/>
        </w:rPr>
        <w:t>区生产总值从2015年的3432.8亿元增长至</w:t>
      </w:r>
      <w:r>
        <w:rPr>
          <w:rFonts w:hint="eastAsia" w:cs="Times New Roman"/>
          <w:highlight w:val="none"/>
        </w:rPr>
        <w:t>2</w:t>
      </w:r>
      <w:r>
        <w:rPr>
          <w:rFonts w:cs="Times New Roman"/>
          <w:highlight w:val="none"/>
        </w:rPr>
        <w:t>020</w:t>
      </w:r>
      <w:r>
        <w:rPr>
          <w:rFonts w:hint="eastAsia" w:cs="Times New Roman"/>
          <w:highlight w:val="none"/>
        </w:rPr>
        <w:t>年的</w:t>
      </w:r>
      <w:r>
        <w:rPr>
          <w:rFonts w:cs="Times New Roman"/>
          <w:highlight w:val="none"/>
        </w:rPr>
        <w:t>5312.8亿元，占全市</w:t>
      </w:r>
      <w:r>
        <w:rPr>
          <w:rFonts w:hint="eastAsia" w:cs="Times New Roman"/>
          <w:highlight w:val="none"/>
        </w:rPr>
        <w:t>总量的比重为</w:t>
      </w:r>
      <w:r>
        <w:rPr>
          <w:rFonts w:cs="Times New Roman"/>
          <w:highlight w:val="none"/>
        </w:rPr>
        <w:t>21.2%，</w:t>
      </w:r>
      <w:r>
        <w:rPr>
          <w:rFonts w:hint="eastAsia" w:cs="Times New Roman"/>
          <w:highlight w:val="none"/>
        </w:rPr>
        <w:t>截至2020年</w:t>
      </w:r>
      <w:r>
        <w:rPr>
          <w:rFonts w:cs="Times New Roman"/>
          <w:highlight w:val="none"/>
        </w:rPr>
        <w:t>连续14年</w:t>
      </w:r>
      <w:r>
        <w:rPr>
          <w:rFonts w:hint="eastAsia" w:cs="Times New Roman"/>
          <w:highlight w:val="none"/>
        </w:rPr>
        <w:t>位居</w:t>
      </w:r>
      <w:r>
        <w:rPr>
          <w:rFonts w:cs="Times New Roman"/>
          <w:highlight w:val="none"/>
        </w:rPr>
        <w:t>全市第一</w:t>
      </w:r>
      <w:r>
        <w:rPr>
          <w:rFonts w:hint="eastAsia" w:cs="Times New Roman"/>
          <w:highlight w:val="none"/>
        </w:rPr>
        <w:t>。</w:t>
      </w:r>
      <w:r>
        <w:rPr>
          <w:rFonts w:cs="Times New Roman"/>
          <w:highlight w:val="none"/>
        </w:rPr>
        <w:t>主导产业</w:t>
      </w:r>
      <w:r>
        <w:rPr>
          <w:rFonts w:hint="eastAsia" w:cs="Times New Roman"/>
          <w:highlight w:val="none"/>
        </w:rPr>
        <w:t>发展优势</w:t>
      </w:r>
      <w:r>
        <w:rPr>
          <w:rFonts w:cs="Times New Roman"/>
          <w:highlight w:val="none"/>
        </w:rPr>
        <w:t>进一步巩固，</w:t>
      </w:r>
      <w:r>
        <w:rPr>
          <w:rFonts w:hint="eastAsia" w:cs="Times New Roman"/>
          <w:highlight w:val="none"/>
        </w:rPr>
        <w:t>截至2</w:t>
      </w:r>
      <w:r>
        <w:rPr>
          <w:rFonts w:cs="Times New Roman"/>
          <w:highlight w:val="none"/>
        </w:rPr>
        <w:t>020</w:t>
      </w:r>
      <w:r>
        <w:rPr>
          <w:rFonts w:hint="eastAsia" w:cs="Times New Roman"/>
          <w:highlight w:val="none"/>
        </w:rPr>
        <w:t>年，</w:t>
      </w:r>
      <w:r>
        <w:rPr>
          <w:rFonts w:cs="Times New Roman"/>
          <w:highlight w:val="none"/>
        </w:rPr>
        <w:t>金融业增加值突破千亿元大关，</w:t>
      </w:r>
      <w:r>
        <w:rPr>
          <w:rFonts w:hint="eastAsia" w:cs="Times New Roman"/>
          <w:highlight w:val="none"/>
        </w:rPr>
        <w:t>金融业年报企业从业人数8</w:t>
      </w:r>
      <w:r>
        <w:rPr>
          <w:rFonts w:cs="Times New Roman"/>
          <w:highlight w:val="none"/>
        </w:rPr>
        <w:t>.88</w:t>
      </w:r>
      <w:r>
        <w:rPr>
          <w:rFonts w:hint="eastAsia" w:cs="Times New Roman"/>
          <w:highlight w:val="none"/>
        </w:rPr>
        <w:t>万人</w:t>
      </w:r>
      <w:r>
        <w:rPr>
          <w:rFonts w:cs="Times New Roman"/>
          <w:highlight w:val="none"/>
        </w:rPr>
        <w:t>；</w:t>
      </w:r>
      <w:r>
        <w:rPr>
          <w:rFonts w:hint="eastAsia" w:cs="Times New Roman"/>
          <w:highlight w:val="none"/>
        </w:rPr>
        <w:t>规模以上软件业营业收入比</w:t>
      </w:r>
      <w:r>
        <w:rPr>
          <w:rFonts w:cs="Times New Roman"/>
          <w:highlight w:val="none"/>
        </w:rPr>
        <w:t>2015</w:t>
      </w:r>
      <w:r>
        <w:rPr>
          <w:rFonts w:hint="eastAsia" w:cs="Times New Roman"/>
          <w:highlight w:val="none"/>
        </w:rPr>
        <w:t>年增长</w:t>
      </w:r>
      <w:r>
        <w:rPr>
          <w:rFonts w:cs="Times New Roman"/>
          <w:highlight w:val="none"/>
        </w:rPr>
        <w:t>2.7</w:t>
      </w:r>
      <w:r>
        <w:rPr>
          <w:rFonts w:hint="eastAsia" w:cs="Times New Roman"/>
          <w:highlight w:val="none"/>
        </w:rPr>
        <w:t>倍，信息传输、软件和信息技术服务业规上企业从业人数1</w:t>
      </w:r>
      <w:r>
        <w:rPr>
          <w:rFonts w:cs="Times New Roman"/>
          <w:highlight w:val="none"/>
        </w:rPr>
        <w:t>9.79</w:t>
      </w:r>
      <w:r>
        <w:rPr>
          <w:rFonts w:hint="eastAsia" w:cs="Times New Roman"/>
          <w:highlight w:val="none"/>
        </w:rPr>
        <w:t>万人；商贸企业数量及商品销售额保持快速增长态势，实现商品销售额9416.66亿元，批发和零售业规上企业从业人数1</w:t>
      </w:r>
      <w:r>
        <w:rPr>
          <w:rFonts w:cs="Times New Roman"/>
          <w:highlight w:val="none"/>
        </w:rPr>
        <w:t>2.75</w:t>
      </w:r>
      <w:r>
        <w:rPr>
          <w:rFonts w:hint="eastAsia" w:cs="Times New Roman"/>
          <w:highlight w:val="none"/>
        </w:rPr>
        <w:t>万人；</w:t>
      </w:r>
      <w:r>
        <w:rPr>
          <w:rFonts w:cs="Times New Roman"/>
          <w:highlight w:val="none"/>
        </w:rPr>
        <w:t>构建</w:t>
      </w:r>
      <w:r>
        <w:rPr>
          <w:rFonts w:hint="eastAsia" w:cs="Times New Roman"/>
          <w:highlight w:val="none"/>
        </w:rPr>
        <w:t>了</w:t>
      </w:r>
      <w:r>
        <w:rPr>
          <w:rFonts w:cs="Times New Roman"/>
          <w:highlight w:val="none"/>
        </w:rPr>
        <w:t>四大百亿级高端专业服务业集群</w:t>
      </w:r>
      <w:r>
        <w:rPr>
          <w:rFonts w:hint="eastAsia" w:cs="Times New Roman"/>
          <w:highlight w:val="none"/>
        </w:rPr>
        <w:t>，高端专业服务业规上企业从业人数</w:t>
      </w:r>
      <w:r>
        <w:rPr>
          <w:rFonts w:cs="Times New Roman"/>
          <w:highlight w:val="none"/>
        </w:rPr>
        <w:t>17.38</w:t>
      </w:r>
      <w:r>
        <w:rPr>
          <w:rFonts w:hint="eastAsia" w:cs="Times New Roman"/>
          <w:highlight w:val="none"/>
        </w:rPr>
        <w:t>万人。重大平台对人才的支撑作用持续增强，“</w:t>
      </w:r>
      <w:r>
        <w:rPr>
          <w:rFonts w:cs="Times New Roman"/>
          <w:highlight w:val="none"/>
        </w:rPr>
        <w:t>十三五</w:t>
      </w:r>
      <w:r>
        <w:rPr>
          <w:rFonts w:hint="eastAsia" w:cs="Times New Roman"/>
          <w:highlight w:val="none"/>
        </w:rPr>
        <w:t>”</w:t>
      </w:r>
      <w:r>
        <w:rPr>
          <w:rFonts w:cs="Times New Roman"/>
          <w:highlight w:val="none"/>
        </w:rPr>
        <w:t>期间，天河中央商务区集聚了全市70%以上的持牌金融机构，培育税收超亿元楼宇71栋、超十亿元楼宇17栋</w:t>
      </w:r>
      <w:r>
        <w:rPr>
          <w:rFonts w:hint="eastAsia" w:cs="Times New Roman"/>
          <w:highlight w:val="none"/>
        </w:rPr>
        <w:t>，拥有国家数字服务出口基地、国家文化出口基地等国家级平台；</w:t>
      </w:r>
      <w:r>
        <w:rPr>
          <w:rFonts w:cs="Times New Roman"/>
          <w:highlight w:val="none"/>
        </w:rPr>
        <w:t>广州国际金融城整体纳入广州人工智能与数字经济试验区</w:t>
      </w:r>
      <w:r>
        <w:rPr>
          <w:rFonts w:hint="eastAsia" w:cs="Times New Roman"/>
          <w:highlight w:val="none"/>
        </w:rPr>
        <w:t>，人才“磁场效应”初步形成；</w:t>
      </w:r>
      <w:r>
        <w:rPr>
          <w:rFonts w:cs="Times New Roman"/>
          <w:highlight w:val="none"/>
        </w:rPr>
        <w:t>天河智慧城</w:t>
      </w:r>
      <w:r>
        <w:rPr>
          <w:rFonts w:hint="eastAsia" w:cs="Times New Roman"/>
          <w:highlight w:val="none"/>
        </w:rPr>
        <w:t>拥有国家软件产业基地、国家网络游戏动漫产业发展基地等国家级创新平台，拥有省级及以上工程技术研究中心、企业技术中心和新型研发机构57家、国家高新技术企业489家。</w:t>
      </w:r>
    </w:p>
    <w:p>
      <w:pPr>
        <w:spacing w:line="600" w:lineRule="exact"/>
        <w:ind w:firstLineChars="200"/>
        <w:rPr>
          <w:rFonts w:cs="Times New Roman"/>
          <w:highlight w:val="none"/>
        </w:rPr>
      </w:pPr>
      <w:r>
        <w:rPr>
          <w:rFonts w:cs="Times New Roman"/>
          <w:b/>
          <w:highlight w:val="none"/>
        </w:rPr>
        <w:t>2.</w:t>
      </w:r>
      <w:r>
        <w:rPr>
          <w:rFonts w:hint="eastAsia" w:cs="Times New Roman"/>
          <w:b/>
          <w:highlight w:val="none"/>
        </w:rPr>
        <w:t>人才政策不断升级</w:t>
      </w:r>
      <w:r>
        <w:rPr>
          <w:rFonts w:cs="Times New Roman"/>
          <w:b/>
          <w:highlight w:val="none"/>
        </w:rPr>
        <w:t>，</w:t>
      </w:r>
      <w:r>
        <w:rPr>
          <w:rFonts w:hint="eastAsia" w:cs="Times New Roman"/>
          <w:b/>
          <w:highlight w:val="none"/>
        </w:rPr>
        <w:t>人才集聚效应逐渐显现</w:t>
      </w:r>
      <w:r>
        <w:rPr>
          <w:rFonts w:cs="Times New Roman"/>
          <w:b/>
          <w:highlight w:val="none"/>
        </w:rPr>
        <w:t>。</w:t>
      </w:r>
      <w:r>
        <w:rPr>
          <w:rFonts w:hint="eastAsia" w:cs="Times New Roman"/>
          <w:highlight w:val="none"/>
        </w:rPr>
        <w:t>天河区持续优化人才政策，“</w:t>
      </w:r>
      <w:r>
        <w:rPr>
          <w:rFonts w:cs="Times New Roman"/>
          <w:highlight w:val="none"/>
        </w:rPr>
        <w:t>十三五</w:t>
      </w:r>
      <w:r>
        <w:rPr>
          <w:rFonts w:hint="eastAsia" w:cs="Times New Roman"/>
          <w:highlight w:val="none"/>
        </w:rPr>
        <w:t>”</w:t>
      </w:r>
      <w:r>
        <w:rPr>
          <w:rFonts w:cs="Times New Roman"/>
          <w:highlight w:val="none"/>
        </w:rPr>
        <w:t>期间区财政累计安排人才专项资金超过6亿元，</w:t>
      </w:r>
      <w:r>
        <w:rPr>
          <w:rFonts w:hint="eastAsia" w:cs="Times New Roman"/>
          <w:highlight w:val="none"/>
        </w:rPr>
        <w:t>制定</w:t>
      </w:r>
      <w:r>
        <w:rPr>
          <w:rFonts w:cs="Times New Roman"/>
          <w:highlight w:val="none"/>
        </w:rPr>
        <w:t>出台了《天河区产业发展专项资金支持高层次人才创新创业实施办法》《广州市天河区推动经济高质量发展重点人才激励办法》</w:t>
      </w:r>
      <w:r>
        <w:rPr>
          <w:rFonts w:hint="eastAsia" w:cs="Times New Roman"/>
          <w:highlight w:val="none"/>
        </w:rPr>
        <w:t>等系列人才扶持政策，累计支持产业人才超过1</w:t>
      </w:r>
      <w:r>
        <w:rPr>
          <w:rFonts w:cs="Times New Roman"/>
          <w:highlight w:val="none"/>
        </w:rPr>
        <w:t>500</w:t>
      </w:r>
      <w:r>
        <w:rPr>
          <w:rFonts w:hint="eastAsia" w:cs="Times New Roman"/>
          <w:highlight w:val="none"/>
        </w:rPr>
        <w:t>名，并结合重点产业发展需求，陆续出台了</w:t>
      </w:r>
      <w:r>
        <w:rPr>
          <w:rFonts w:cs="Times New Roman"/>
          <w:highlight w:val="none"/>
        </w:rPr>
        <w:t>软件和信息技术服务、高端专业服务等产业人才专项政策，加快形</w:t>
      </w:r>
      <w:r>
        <w:rPr>
          <w:rFonts w:hint="eastAsia" w:ascii="仿宋_GB2312" w:cs="Times New Roman"/>
          <w:highlight w:val="none"/>
        </w:rPr>
        <w:t>成“以产引才、以才促产、产才融合”的人才政策体系。高层次人才数</w:t>
      </w:r>
      <w:r>
        <w:rPr>
          <w:rFonts w:cs="Times New Roman"/>
          <w:highlight w:val="none"/>
        </w:rPr>
        <w:t>量和质量稳步提升，</w:t>
      </w:r>
      <w:r>
        <w:rPr>
          <w:rFonts w:hint="eastAsia" w:cs="Times New Roman"/>
          <w:highlight w:val="none"/>
        </w:rPr>
        <w:t>“十三五”期间，</w:t>
      </w:r>
      <w:r>
        <w:rPr>
          <w:rFonts w:cs="Times New Roman"/>
          <w:highlight w:val="none"/>
        </w:rPr>
        <w:t>全区集聚</w:t>
      </w:r>
      <w:r>
        <w:rPr>
          <w:rFonts w:hint="eastAsia" w:cs="Times New Roman"/>
          <w:highlight w:val="none"/>
        </w:rPr>
        <w:t>各类</w:t>
      </w:r>
      <w:r>
        <w:rPr>
          <w:rFonts w:cs="Times New Roman"/>
          <w:highlight w:val="none"/>
        </w:rPr>
        <w:t>院士54人，</w:t>
      </w:r>
      <w:r>
        <w:rPr>
          <w:rFonts w:hint="eastAsia" w:cs="Times New Roman"/>
          <w:highlight w:val="none"/>
        </w:rPr>
        <w:t>院士工作站5家，博士、博士后工作站及创新实践基地1</w:t>
      </w:r>
      <w:r>
        <w:rPr>
          <w:rFonts w:cs="Times New Roman"/>
          <w:highlight w:val="none"/>
        </w:rPr>
        <w:t>2</w:t>
      </w:r>
      <w:r>
        <w:rPr>
          <w:rFonts w:hint="eastAsia" w:cs="Times New Roman"/>
          <w:highlight w:val="none"/>
        </w:rPr>
        <w:t>家，国家和省、市、</w:t>
      </w:r>
      <w:r>
        <w:rPr>
          <w:rFonts w:cs="Times New Roman"/>
          <w:highlight w:val="none"/>
        </w:rPr>
        <w:t>区重点人才项目入选者1024人</w:t>
      </w:r>
      <w:r>
        <w:rPr>
          <w:rFonts w:hint="eastAsia" w:cs="Times New Roman"/>
          <w:highlight w:val="none"/>
        </w:rPr>
        <w:t>，其中，国家、省重点人才项目入选者及市杰出专家2</w:t>
      </w:r>
      <w:r>
        <w:rPr>
          <w:rFonts w:cs="Times New Roman"/>
          <w:highlight w:val="none"/>
        </w:rPr>
        <w:t>4</w:t>
      </w:r>
      <w:r>
        <w:rPr>
          <w:rFonts w:hint="eastAsia" w:cs="Times New Roman"/>
          <w:highlight w:val="none"/>
        </w:rPr>
        <w:t>人；</w:t>
      </w:r>
      <w:r>
        <w:rPr>
          <w:rFonts w:cs="Times New Roman"/>
          <w:highlight w:val="none"/>
        </w:rPr>
        <w:t>入选区高层次人才及产业人才名录库</w:t>
      </w:r>
      <w:r>
        <w:rPr>
          <w:rFonts w:hint="eastAsia" w:cs="Times New Roman"/>
          <w:highlight w:val="none"/>
        </w:rPr>
        <w:t>的人才总量</w:t>
      </w:r>
      <w:r>
        <w:rPr>
          <w:rFonts w:cs="Times New Roman"/>
          <w:highlight w:val="none"/>
        </w:rPr>
        <w:t>863人，相较2015年增长63.3%</w:t>
      </w:r>
      <w:r>
        <w:rPr>
          <w:rFonts w:hint="eastAsia" w:cs="Times New Roman"/>
          <w:highlight w:val="none"/>
        </w:rPr>
        <w:t>。截至2</w:t>
      </w:r>
      <w:r>
        <w:rPr>
          <w:rFonts w:cs="Times New Roman"/>
          <w:highlight w:val="none"/>
        </w:rPr>
        <w:t>020</w:t>
      </w:r>
      <w:r>
        <w:rPr>
          <w:rFonts w:hint="eastAsia" w:cs="Times New Roman"/>
          <w:highlight w:val="none"/>
        </w:rPr>
        <w:t>年，</w:t>
      </w:r>
      <w:r>
        <w:rPr>
          <w:rFonts w:cs="Times New Roman"/>
          <w:highlight w:val="none"/>
        </w:rPr>
        <w:t>全区</w:t>
      </w:r>
      <w:r>
        <w:rPr>
          <w:rFonts w:hint="eastAsia" w:cs="Times New Roman"/>
          <w:highlight w:val="none"/>
        </w:rPr>
        <w:t>拥有大专及以上学历（含专业技术资格或职称、职业技能等级）的人才总量约96万人</w:t>
      </w:r>
      <w:r>
        <w:rPr>
          <w:rFonts w:cs="Times New Roman"/>
          <w:highlight w:val="none"/>
        </w:rPr>
        <w:t>，</w:t>
      </w:r>
      <w:r>
        <w:rPr>
          <w:rFonts w:hint="eastAsia" w:cs="Times New Roman"/>
          <w:highlight w:val="none"/>
        </w:rPr>
        <w:t>每万名从业人员中从事R&amp;D研究人员比重为</w:t>
      </w:r>
      <w:r>
        <w:rPr>
          <w:rFonts w:cs="Times New Roman"/>
          <w:highlight w:val="none"/>
        </w:rPr>
        <w:t>143</w:t>
      </w:r>
      <w:r>
        <w:rPr>
          <w:rFonts w:hint="eastAsia" w:cs="Times New Roman"/>
          <w:highlight w:val="none"/>
        </w:rPr>
        <w:t>人年/万人</w:t>
      </w:r>
      <w:r>
        <w:rPr>
          <w:rFonts w:cs="Times New Roman"/>
          <w:highlight w:val="none"/>
        </w:rPr>
        <w:t>。</w:t>
      </w:r>
    </w:p>
    <w:p>
      <w:pPr>
        <w:spacing w:line="600" w:lineRule="exact"/>
        <w:ind w:firstLineChars="200"/>
        <w:rPr>
          <w:rFonts w:cs="Times New Roman"/>
          <w:highlight w:val="none"/>
        </w:rPr>
      </w:pPr>
      <w:r>
        <w:rPr>
          <w:rFonts w:hint="eastAsia" w:cs="Times New Roman"/>
          <w:b/>
          <w:highlight w:val="none"/>
        </w:rPr>
        <w:t>3</w:t>
      </w:r>
      <w:r>
        <w:rPr>
          <w:rFonts w:cs="Times New Roman"/>
          <w:b/>
          <w:highlight w:val="none"/>
        </w:rPr>
        <w:t>.</w:t>
      </w:r>
      <w:r>
        <w:rPr>
          <w:rFonts w:hint="eastAsia" w:cs="Times New Roman"/>
          <w:b/>
          <w:highlight w:val="none"/>
        </w:rPr>
        <w:t>创新驱动成效显著，人才创新活力竞相迸发。</w:t>
      </w:r>
      <w:r>
        <w:rPr>
          <w:rFonts w:hint="eastAsia" w:cs="Times New Roman"/>
          <w:highlight w:val="none"/>
        </w:rPr>
        <w:t>天河区是广州高校和科研院所最集中的地区之一，科技创新要素优势明显，</w:t>
      </w:r>
      <w:r>
        <w:rPr>
          <w:rFonts w:cs="Times New Roman"/>
          <w:highlight w:val="none"/>
        </w:rPr>
        <w:t>截至2020年，</w:t>
      </w:r>
      <w:r>
        <w:rPr>
          <w:rFonts w:hint="eastAsia" w:cs="Times New Roman"/>
          <w:highlight w:val="none"/>
        </w:rPr>
        <w:t>全区辖内拥有高校</w:t>
      </w:r>
      <w:r>
        <w:rPr>
          <w:rFonts w:cs="Times New Roman"/>
          <w:highlight w:val="none"/>
        </w:rPr>
        <w:t>31</w:t>
      </w:r>
      <w:r>
        <w:rPr>
          <w:rFonts w:hint="eastAsia" w:cs="Times New Roman"/>
          <w:highlight w:val="none"/>
        </w:rPr>
        <w:t>所，</w:t>
      </w:r>
      <w:r>
        <w:rPr>
          <w:rFonts w:cs="Times New Roman"/>
          <w:highlight w:val="none"/>
        </w:rPr>
        <w:t>建成国家重点实验室10家</w:t>
      </w:r>
      <w:r>
        <w:rPr>
          <w:rFonts w:hint="eastAsia" w:cs="Times New Roman"/>
          <w:highlight w:val="none"/>
        </w:rPr>
        <w:t>、</w:t>
      </w:r>
      <w:r>
        <w:rPr>
          <w:rFonts w:cs="Times New Roman"/>
          <w:highlight w:val="none"/>
        </w:rPr>
        <w:t>省重点实验室136家，入选首批粤港澳联合实验室4家，</w:t>
      </w:r>
      <w:r>
        <w:rPr>
          <w:rFonts w:hint="eastAsia" w:cs="Times New Roman"/>
          <w:highlight w:val="none"/>
        </w:rPr>
        <w:t>省级以上工程技术研究中心4</w:t>
      </w:r>
      <w:r>
        <w:rPr>
          <w:rFonts w:cs="Times New Roman"/>
          <w:highlight w:val="none"/>
        </w:rPr>
        <w:t>32</w:t>
      </w:r>
      <w:r>
        <w:rPr>
          <w:rFonts w:hint="eastAsia" w:cs="Times New Roman"/>
          <w:highlight w:val="none"/>
        </w:rPr>
        <w:t>家，数量位居全市前列</w:t>
      </w:r>
      <w:r>
        <w:rPr>
          <w:rFonts w:cs="Times New Roman"/>
          <w:highlight w:val="none"/>
        </w:rPr>
        <w:t>；国家高新技术企业3374家，</w:t>
      </w:r>
      <w:r>
        <w:rPr>
          <w:rFonts w:hint="eastAsia" w:cs="Times New Roman"/>
          <w:highlight w:val="none"/>
        </w:rPr>
        <w:t>孵化器和众创空间208家，均位列</w:t>
      </w:r>
      <w:r>
        <w:rPr>
          <w:rFonts w:cs="Times New Roman"/>
          <w:highlight w:val="none"/>
        </w:rPr>
        <w:t>全市第一</w:t>
      </w:r>
      <w:r>
        <w:rPr>
          <w:rFonts w:hint="eastAsia" w:cs="Times New Roman"/>
          <w:highlight w:val="none"/>
        </w:rPr>
        <w:t>。科技创新投入力度加大，2020年全区全社会全口径R&amp;D投入175.02亿元，同比增长1.0%，R&amp;D投入强度达3.29%。创新能力不断提升，</w:t>
      </w:r>
      <w:r>
        <w:rPr>
          <w:rFonts w:cs="Times New Roman"/>
          <w:highlight w:val="none"/>
        </w:rPr>
        <w:t>2020</w:t>
      </w:r>
      <w:r>
        <w:rPr>
          <w:rFonts w:hint="eastAsia" w:cs="Times New Roman"/>
          <w:highlight w:val="none"/>
        </w:rPr>
        <w:t>年全区专利申请量、授权量分别为</w:t>
      </w:r>
      <w:r>
        <w:rPr>
          <w:rFonts w:cs="Times New Roman"/>
          <w:highlight w:val="none"/>
        </w:rPr>
        <w:t>5.0665</w:t>
      </w:r>
      <w:r>
        <w:rPr>
          <w:rFonts w:hint="eastAsia" w:cs="Times New Roman"/>
          <w:highlight w:val="none"/>
        </w:rPr>
        <w:t>万件、</w:t>
      </w:r>
      <w:r>
        <w:rPr>
          <w:rFonts w:cs="Times New Roman"/>
          <w:highlight w:val="none"/>
        </w:rPr>
        <w:t>2.6707</w:t>
      </w:r>
      <w:r>
        <w:rPr>
          <w:rFonts w:hint="eastAsia" w:cs="Times New Roman"/>
          <w:highlight w:val="none"/>
        </w:rPr>
        <w:t>万件，总量连续18年全市第一。科技成果转化服务体系逐步形成，广州（国际）科技成果转化天河基地自2</w:t>
      </w:r>
      <w:r>
        <w:rPr>
          <w:rFonts w:cs="Times New Roman"/>
          <w:highlight w:val="none"/>
        </w:rPr>
        <w:t>020</w:t>
      </w:r>
      <w:r>
        <w:rPr>
          <w:rFonts w:hint="eastAsia" w:cs="Times New Roman"/>
          <w:highlight w:val="none"/>
        </w:rPr>
        <w:t>年底运营以来，累计引进孵化高校院所重点科技成果转化项目</w:t>
      </w:r>
      <w:r>
        <w:rPr>
          <w:rFonts w:cs="Times New Roman"/>
          <w:highlight w:val="none"/>
        </w:rPr>
        <w:t>18</w:t>
      </w:r>
      <w:r>
        <w:rPr>
          <w:rFonts w:hint="eastAsia" w:cs="Times New Roman"/>
          <w:highlight w:val="none"/>
        </w:rPr>
        <w:t>个，引进科技工作者超过</w:t>
      </w:r>
      <w:r>
        <w:rPr>
          <w:rFonts w:cs="Times New Roman"/>
          <w:highlight w:val="none"/>
        </w:rPr>
        <w:t>600</w:t>
      </w:r>
      <w:r>
        <w:rPr>
          <w:rFonts w:hint="eastAsia" w:cs="Times New Roman"/>
          <w:highlight w:val="none"/>
        </w:rPr>
        <w:t>人，其中，引进硕士博士约2</w:t>
      </w:r>
      <w:r>
        <w:rPr>
          <w:rFonts w:cs="Times New Roman"/>
          <w:highlight w:val="none"/>
        </w:rPr>
        <w:t>00</w:t>
      </w:r>
      <w:r>
        <w:rPr>
          <w:rFonts w:hint="eastAsia" w:cs="Times New Roman"/>
          <w:highlight w:val="none"/>
        </w:rPr>
        <w:t>人。广州天英汇国际创新创业大赛、广州国际创新节等活动品牌影响力不断扩大，面向全球招募了一批优质的海内外创新创业项目，</w:t>
      </w:r>
      <w:r>
        <w:rPr>
          <w:rFonts w:cs="Times New Roman"/>
          <w:highlight w:val="none"/>
        </w:rPr>
        <w:t>截至2020年，累计吸引全球超过1.1万个优质创新创业项目参赛，辐射全球46个地区</w:t>
      </w:r>
      <w:r>
        <w:rPr>
          <w:rFonts w:hint="eastAsia" w:cs="Times New Roman"/>
          <w:highlight w:val="none"/>
        </w:rPr>
        <w:t>，</w:t>
      </w:r>
      <w:r>
        <w:rPr>
          <w:rFonts w:cs="Times New Roman"/>
          <w:highlight w:val="none"/>
        </w:rPr>
        <w:t>创新创业群体超过百万人次，</w:t>
      </w:r>
      <w:r>
        <w:rPr>
          <w:rFonts w:hint="eastAsia" w:cs="Times New Roman"/>
          <w:highlight w:val="none"/>
        </w:rPr>
        <w:t>已成为天河区对接全球科技创新资源的重要活动平台。</w:t>
      </w:r>
    </w:p>
    <w:p>
      <w:pPr>
        <w:spacing w:line="600" w:lineRule="exact"/>
        <w:ind w:firstLineChars="200"/>
        <w:rPr>
          <w:rFonts w:cs="Times New Roman"/>
          <w:highlight w:val="none"/>
        </w:rPr>
      </w:pPr>
      <w:r>
        <w:rPr>
          <w:rFonts w:cs="Times New Roman"/>
          <w:b/>
          <w:highlight w:val="none"/>
        </w:rPr>
        <w:t>4.人才服务日益完善，人才发展生态</w:t>
      </w:r>
      <w:r>
        <w:rPr>
          <w:rFonts w:hint="eastAsia" w:cs="Times New Roman"/>
          <w:b/>
          <w:highlight w:val="none"/>
        </w:rPr>
        <w:t>不断</w:t>
      </w:r>
      <w:r>
        <w:rPr>
          <w:rFonts w:cs="Times New Roman"/>
          <w:b/>
          <w:highlight w:val="none"/>
        </w:rPr>
        <w:t>优化</w:t>
      </w:r>
      <w:r>
        <w:rPr>
          <w:rFonts w:cs="Times New Roman"/>
          <w:highlight w:val="none"/>
        </w:rPr>
        <w:t>。</w:t>
      </w:r>
      <w:r>
        <w:rPr>
          <w:rFonts w:hint="eastAsia" w:cs="Times New Roman"/>
          <w:highlight w:val="none"/>
        </w:rPr>
        <w:t>天河区持续优化营商环境，出台了《天河区推进落实国家营商环境创新试点城市建设行动方案》，</w:t>
      </w:r>
      <w:r>
        <w:rPr>
          <w:rFonts w:cs="Times New Roman"/>
          <w:highlight w:val="none"/>
        </w:rPr>
        <w:t>在全市率先启动国际社区试点建设工作，</w:t>
      </w:r>
      <w:r>
        <w:rPr>
          <w:rFonts w:hint="eastAsia" w:cs="Times New Roman"/>
          <w:highlight w:val="none"/>
        </w:rPr>
        <w:t>在广粤和汇景国际社区设立了</w:t>
      </w:r>
      <w:r>
        <w:rPr>
          <w:rFonts w:cs="Times New Roman"/>
          <w:highlight w:val="none"/>
        </w:rPr>
        <w:t>涉外人才服务站</w:t>
      </w:r>
      <w:r>
        <w:rPr>
          <w:rFonts w:hint="eastAsia" w:cs="Times New Roman"/>
          <w:highlight w:val="none"/>
        </w:rPr>
        <w:t>、</w:t>
      </w:r>
      <w:r>
        <w:rPr>
          <w:rFonts w:cs="Times New Roman"/>
          <w:highlight w:val="none"/>
        </w:rPr>
        <w:t>外国人来华工作许可业务窗口</w:t>
      </w:r>
      <w:r>
        <w:rPr>
          <w:rFonts w:hint="eastAsia" w:cs="Times New Roman"/>
          <w:highlight w:val="none"/>
        </w:rPr>
        <w:t>等服务站点</w:t>
      </w:r>
      <w:r>
        <w:rPr>
          <w:rFonts w:cs="Times New Roman"/>
          <w:highlight w:val="none"/>
        </w:rPr>
        <w:t>，为海外人才提供政务办理便利服务。</w:t>
      </w:r>
      <w:r>
        <w:rPr>
          <w:rFonts w:hint="eastAsia" w:cs="Times New Roman"/>
          <w:highlight w:val="none"/>
        </w:rPr>
        <w:t>积极搭建综合性人才服务平台</w:t>
      </w:r>
      <w:r>
        <w:rPr>
          <w:rFonts w:cs="Times New Roman"/>
          <w:highlight w:val="none"/>
        </w:rPr>
        <w:t>，</w:t>
      </w:r>
      <w:r>
        <w:rPr>
          <w:rFonts w:hint="eastAsia" w:cs="Times New Roman"/>
          <w:highlight w:val="none"/>
        </w:rPr>
        <w:t>“十三五”期间，天河人才港在双创载体中新增20家“天河人才港服务站”，推出“人才服务大礼包”，举办各类特色人才活动超过1100场，服务人才超过6万人次。大力</w:t>
      </w:r>
      <w:r>
        <w:rPr>
          <w:rFonts w:cs="Times New Roman"/>
          <w:highlight w:val="none"/>
        </w:rPr>
        <w:t>发挥粤港澳大湾区（广东）创新创业孵化基地</w:t>
      </w:r>
      <w:r>
        <w:rPr>
          <w:rFonts w:hint="eastAsia" w:cs="Times New Roman"/>
          <w:highlight w:val="none"/>
        </w:rPr>
        <w:t>的</w:t>
      </w:r>
      <w:r>
        <w:rPr>
          <w:rFonts w:cs="Times New Roman"/>
          <w:highlight w:val="none"/>
        </w:rPr>
        <w:t>龙头引领作用，</w:t>
      </w:r>
      <w:r>
        <w:rPr>
          <w:rFonts w:hint="eastAsia" w:cs="Times New Roman"/>
          <w:highlight w:val="none"/>
        </w:rPr>
        <w:t>自2021年开园以来，累计引入项目211个，吸引了以港澳创业青年、硕博人才为主的各类人才700名以上</w:t>
      </w:r>
      <w:r>
        <w:rPr>
          <w:rFonts w:cs="Times New Roman"/>
          <w:highlight w:val="none"/>
        </w:rPr>
        <w:t>；在省内率先成立天河区港澳青年之家和天河区港澳青年支援中心，服务接待港澳青年1万多人次，</w:t>
      </w:r>
      <w:r>
        <w:rPr>
          <w:rFonts w:hint="eastAsia" w:cs="Times New Roman"/>
          <w:highlight w:val="none"/>
        </w:rPr>
        <w:t>协助</w:t>
      </w:r>
      <w:r>
        <w:rPr>
          <w:rFonts w:cs="Times New Roman"/>
          <w:highlight w:val="none"/>
        </w:rPr>
        <w:t>400多家港澳青年人才创办企业落地广州</w:t>
      </w:r>
      <w:r>
        <w:rPr>
          <w:rFonts w:hint="eastAsia" w:cs="Times New Roman"/>
          <w:highlight w:val="none"/>
        </w:rPr>
        <w:t>。</w:t>
      </w:r>
      <w:r>
        <w:rPr>
          <w:rFonts w:cs="Times New Roman"/>
          <w:highlight w:val="none"/>
        </w:rPr>
        <w:t>“宜居宜业宜创”全链条人才服务体系初步建成，“十三五”期间，多渠道筹集1100多套人才公寓房源，为区内415家企业</w:t>
      </w:r>
      <w:r>
        <w:rPr>
          <w:rFonts w:hint="eastAsia" w:cs="Times New Roman"/>
          <w:highlight w:val="none"/>
        </w:rPr>
        <w:t>约</w:t>
      </w:r>
      <w:r>
        <w:rPr>
          <w:rFonts w:cs="Times New Roman"/>
          <w:highlight w:val="none"/>
        </w:rPr>
        <w:t>1700名人才提供过渡性住房；累计发放人才绿卡超1600张，每年</w:t>
      </w:r>
      <w:r>
        <w:rPr>
          <w:rFonts w:hint="eastAsia" w:cs="Times New Roman"/>
          <w:highlight w:val="none"/>
        </w:rPr>
        <w:t>提供</w:t>
      </w:r>
      <w:r>
        <w:rPr>
          <w:rFonts w:cs="Times New Roman"/>
          <w:highlight w:val="none"/>
        </w:rPr>
        <w:t>不少于400个学位解决</w:t>
      </w:r>
      <w:r>
        <w:rPr>
          <w:rFonts w:hint="eastAsia" w:cs="Times New Roman"/>
          <w:highlight w:val="none"/>
        </w:rPr>
        <w:t>各类人才</w:t>
      </w:r>
      <w:r>
        <w:rPr>
          <w:rFonts w:cs="Times New Roman"/>
          <w:highlight w:val="none"/>
        </w:rPr>
        <w:t>子女教育问题</w:t>
      </w:r>
      <w:r>
        <w:rPr>
          <w:rFonts w:hint="eastAsia" w:cs="Times New Roman"/>
          <w:highlight w:val="none"/>
        </w:rPr>
        <w:t>，为约700名高层次人才提供免费体检服务</w:t>
      </w:r>
      <w:r>
        <w:rPr>
          <w:rFonts w:cs="Times New Roman"/>
          <w:highlight w:val="none"/>
        </w:rPr>
        <w:t>。市场化人才服务体系逐渐完善，</w:t>
      </w:r>
      <w:r>
        <w:rPr>
          <w:rFonts w:hint="eastAsia" w:cs="Times New Roman"/>
          <w:highlight w:val="none"/>
        </w:rPr>
        <w:t>截至</w:t>
      </w:r>
      <w:r>
        <w:rPr>
          <w:rFonts w:cs="Times New Roman"/>
          <w:highlight w:val="none"/>
        </w:rPr>
        <w:t>2020年，全区人力资源服务机构营业收入占全市</w:t>
      </w:r>
      <w:r>
        <w:rPr>
          <w:rFonts w:hint="eastAsia" w:cs="Times New Roman"/>
          <w:highlight w:val="none"/>
        </w:rPr>
        <w:t>总量</w:t>
      </w:r>
      <w:r>
        <w:rPr>
          <w:rFonts w:cs="Times New Roman"/>
          <w:highlight w:val="none"/>
        </w:rPr>
        <w:t>的39%，服务人才总数超2000万次</w:t>
      </w:r>
      <w:r>
        <w:rPr>
          <w:rFonts w:hint="eastAsia" w:cs="Times New Roman"/>
          <w:highlight w:val="none"/>
        </w:rPr>
        <w:t>；建设天河人才港，参与创建中国广州人力资源服务产业园</w:t>
      </w:r>
      <w:r>
        <w:rPr>
          <w:rFonts w:cs="Times New Roman"/>
          <w:highlight w:val="none"/>
        </w:rPr>
        <w:t>，产业发展规模、速度、质量位居全市首位、全省前列。</w:t>
      </w:r>
    </w:p>
    <w:p>
      <w:pPr>
        <w:adjustRightInd w:val="0"/>
        <w:snapToGrid w:val="0"/>
        <w:spacing w:line="600" w:lineRule="exact"/>
        <w:ind w:firstLine="663"/>
        <w:outlineLvl w:val="1"/>
        <w:rPr>
          <w:rFonts w:eastAsia="楷体_GB2312" w:cs="Times New Roman"/>
          <w:bCs w:val="0"/>
          <w:snapToGrid w:val="0"/>
          <w:spacing w:val="6"/>
          <w:kern w:val="0"/>
          <w:szCs w:val="32"/>
          <w:highlight w:val="none"/>
        </w:rPr>
      </w:pPr>
      <w:bookmarkStart w:id="8" w:name="_Toc132207434"/>
      <w:r>
        <w:rPr>
          <w:rFonts w:eastAsia="楷体_GB2312" w:cs="Times New Roman"/>
          <w:snapToGrid w:val="0"/>
          <w:spacing w:val="6"/>
          <w:kern w:val="0"/>
          <w:szCs w:val="32"/>
          <w:highlight w:val="none"/>
        </w:rPr>
        <w:t>（二）面临形势</w:t>
      </w:r>
      <w:bookmarkEnd w:id="8"/>
    </w:p>
    <w:p>
      <w:pPr>
        <w:spacing w:line="600" w:lineRule="exact"/>
        <w:rPr>
          <w:rFonts w:ascii="仿宋_GB2312" w:cs="Times New Roman"/>
          <w:highlight w:val="none"/>
        </w:rPr>
      </w:pPr>
      <w:r>
        <w:rPr>
          <w:rFonts w:cs="Times New Roman"/>
          <w:snapToGrid w:val="0"/>
          <w:spacing w:val="6"/>
          <w:kern w:val="0"/>
          <w:szCs w:val="32"/>
          <w:highlight w:val="none"/>
        </w:rPr>
        <w:t>近年来，全球新一轮科技和产业变革呈现加速态势，我国已转向高质量发展阶段</w:t>
      </w:r>
      <w:r>
        <w:rPr>
          <w:rFonts w:hint="eastAsia" w:ascii="仿宋_GB2312" w:cs="Times New Roman"/>
          <w:snapToGrid w:val="0"/>
          <w:spacing w:val="6"/>
          <w:kern w:val="0"/>
          <w:szCs w:val="32"/>
          <w:highlight w:val="none"/>
        </w:rPr>
        <w:t>，“双循环”新发展格局</w:t>
      </w:r>
      <w:r>
        <w:rPr>
          <w:rFonts w:cs="Times New Roman"/>
          <w:snapToGrid w:val="0"/>
          <w:spacing w:val="6"/>
          <w:kern w:val="0"/>
          <w:szCs w:val="32"/>
          <w:highlight w:val="none"/>
        </w:rPr>
        <w:t>正加快形成，</w:t>
      </w:r>
      <w:r>
        <w:rPr>
          <w:rFonts w:hint="eastAsia" w:cs="Times New Roman"/>
          <w:snapToGrid w:val="0"/>
          <w:spacing w:val="6"/>
          <w:kern w:val="0"/>
          <w:szCs w:val="32"/>
          <w:highlight w:val="none"/>
        </w:rPr>
        <w:t xml:space="preserve"> 2</w:t>
      </w:r>
      <w:r>
        <w:rPr>
          <w:rFonts w:cs="Times New Roman"/>
          <w:snapToGrid w:val="0"/>
          <w:spacing w:val="6"/>
          <w:kern w:val="0"/>
          <w:szCs w:val="32"/>
          <w:highlight w:val="none"/>
        </w:rPr>
        <w:t>022</w:t>
      </w:r>
      <w:r>
        <w:rPr>
          <w:rFonts w:hint="eastAsia" w:cs="Times New Roman"/>
          <w:snapToGrid w:val="0"/>
          <w:spacing w:val="6"/>
          <w:kern w:val="0"/>
          <w:szCs w:val="32"/>
          <w:highlight w:val="none"/>
        </w:rPr>
        <w:t>年1</w:t>
      </w:r>
      <w:r>
        <w:rPr>
          <w:rFonts w:cs="Times New Roman"/>
          <w:snapToGrid w:val="0"/>
          <w:spacing w:val="6"/>
          <w:kern w:val="0"/>
          <w:szCs w:val="32"/>
          <w:highlight w:val="none"/>
        </w:rPr>
        <w:t>2</w:t>
      </w:r>
      <w:r>
        <w:rPr>
          <w:rFonts w:hint="eastAsia" w:cs="Times New Roman"/>
          <w:snapToGrid w:val="0"/>
          <w:spacing w:val="6"/>
          <w:kern w:val="0"/>
          <w:szCs w:val="32"/>
          <w:highlight w:val="none"/>
        </w:rPr>
        <w:t>月</w:t>
      </w:r>
      <w:r>
        <w:rPr>
          <w:rFonts w:cs="Times New Roman"/>
          <w:highlight w:val="none"/>
        </w:rPr>
        <w:t>中央经济工作会议强调坚持稳中求进工作总基调</w:t>
      </w:r>
      <w:r>
        <w:rPr>
          <w:rFonts w:hint="eastAsia" w:cs="Times New Roman"/>
          <w:highlight w:val="none"/>
        </w:rPr>
        <w:t>，</w:t>
      </w:r>
      <w:r>
        <w:rPr>
          <w:rFonts w:cs="Times New Roman"/>
          <w:highlight w:val="none"/>
        </w:rPr>
        <w:t>在此背景下，国际人才竞争日益激烈，国内人才流动日渐频繁，天河区</w:t>
      </w:r>
      <w:r>
        <w:rPr>
          <w:rFonts w:hint="eastAsia" w:cs="Times New Roman"/>
          <w:highlight w:val="none"/>
        </w:rPr>
        <w:t>正处于</w:t>
      </w:r>
      <w:r>
        <w:rPr>
          <w:rFonts w:cs="Times New Roman"/>
          <w:highlight w:val="none"/>
        </w:rPr>
        <w:t>招才引才的窗口期。</w:t>
      </w:r>
      <w:r>
        <w:rPr>
          <w:rFonts w:hint="eastAsia" w:cs="Times New Roman"/>
          <w:highlight w:val="none"/>
        </w:rPr>
        <w:t>当前，</w:t>
      </w:r>
      <w:r>
        <w:rPr>
          <w:rFonts w:cs="Times New Roman"/>
          <w:highlight w:val="none"/>
        </w:rPr>
        <w:t>国家全力推进粤港澳大湾区和深圳建</w:t>
      </w:r>
      <w:r>
        <w:rPr>
          <w:rFonts w:hint="eastAsia" w:ascii="仿宋_GB2312" w:cs="Times New Roman"/>
          <w:highlight w:val="none"/>
        </w:rPr>
        <w:t>设中国特色社会主义先行示范区“双区”建设，出台《广州南沙深化面向世界的粤港澳全面合作总体方案》支持打造粤港澳全面合作重大战略性平台，省委、省政府大力支持广州建设国际大都市以及国际消费中心城市，推动广州加快实现老城市新活力和“四个出新出彩”，天河区全力推动高质量发展、天河中央商务区建设“四个出新出彩”示范区等，这一系列重大举措为天河区人才发展带来了历史性机遇。党的二十大报告提出实施科教兴国战略，强化现代化建设人才支撑，并对深入实施人才强国战略作出全面部署。区委人才工作会议强调要认真贯彻中央人才工作会议部署和省委、市委人才工作会议要求，全力推动粤港澳大湾区高水平人才高地建设。为此，在区“十四五”规划纲要指引下，天河区需要进一步做好人才工作顶层设计，推动人才工作全面进步、整体跃升，助力天河高质量发展。</w:t>
      </w:r>
    </w:p>
    <w:p>
      <w:pPr>
        <w:spacing w:line="600" w:lineRule="exact"/>
        <w:rPr>
          <w:rFonts w:ascii="仿宋_GB2312" w:cs="Times New Roman"/>
          <w:highlight w:val="none"/>
        </w:rPr>
      </w:pPr>
      <w:r>
        <w:rPr>
          <w:rFonts w:hint="eastAsia" w:ascii="仿宋_GB2312" w:cs="Times New Roman"/>
          <w:highlight w:val="none"/>
        </w:rPr>
        <w:t>对标国内先进地区，天河区仍然存在一些问题：一是产才融合发展不够充分，对比北上深等先进城区，引领产业转型升级的领军人才不足，人才队伍梯队不能满足科技创新发展的需求，重点领域的“高精尖缺”人才集聚度不高，产业对创新人才的承载能力有待提升；二是人才发展体制机制有待完善，相对缺乏“部门</w:t>
      </w:r>
      <w:r>
        <w:rPr>
          <w:rFonts w:hint="eastAsia" w:ascii="仿宋_GB2312" w:hAnsi="仿宋_GB2312" w:cs="仿宋_GB2312"/>
          <w:szCs w:val="32"/>
          <w:highlight w:val="none"/>
        </w:rPr>
        <w:t>-</w:t>
      </w:r>
      <w:r>
        <w:rPr>
          <w:rFonts w:hint="eastAsia" w:ascii="仿宋_GB2312" w:cs="Times New Roman"/>
          <w:highlight w:val="none"/>
        </w:rPr>
        <w:t>街道</w:t>
      </w:r>
      <w:r>
        <w:rPr>
          <w:rFonts w:hint="eastAsia" w:ascii="仿宋_GB2312" w:hAnsi="仿宋_GB2312" w:cs="仿宋_GB2312"/>
          <w:szCs w:val="32"/>
          <w:highlight w:val="none"/>
        </w:rPr>
        <w:t>-</w:t>
      </w:r>
      <w:r>
        <w:rPr>
          <w:rFonts w:hint="eastAsia" w:ascii="仿宋_GB2312" w:cs="Times New Roman"/>
          <w:highlight w:val="none"/>
        </w:rPr>
        <w:t>用人单位”人才工作联动机制，人才资源市场化配置机制不够成熟，在校企合作育人、社会化人才评价、区域人才合作等方面亟需加强人才机制创新；三是人才创新创业载体有待加强，国际人才服务平台建设仍在探索阶段，高校、科研机构科技成果辖内转化不足，创新孵化服务平台体系不够健全，粤港澳人才交流合作渠道不够畅通；四是人才配套服务有待优化，对标北上深的人才服务便利化、标准化，天河在人才服务的软硬件方面都有待提升，尤其在安居、医疗、子女教育等方面存在一定缺口。</w:t>
      </w:r>
    </w:p>
    <w:p>
      <w:pPr>
        <w:spacing w:line="600" w:lineRule="exact"/>
        <w:ind w:firstLine="641"/>
        <w:outlineLvl w:val="0"/>
        <w:rPr>
          <w:rFonts w:eastAsia="黑体" w:cs="Times New Roman"/>
          <w:highlight w:val="none"/>
        </w:rPr>
      </w:pPr>
      <w:bookmarkStart w:id="9" w:name="_Toc132207435"/>
      <w:bookmarkStart w:id="10" w:name="_Hlk124436010"/>
      <w:bookmarkStart w:id="11" w:name="_Toc120890682"/>
      <w:r>
        <w:rPr>
          <w:rFonts w:eastAsia="黑体" w:cs="Times New Roman"/>
          <w:highlight w:val="none"/>
        </w:rPr>
        <w:t>二、总体要求</w:t>
      </w:r>
      <w:bookmarkEnd w:id="9"/>
      <w:r>
        <w:rPr>
          <w:rFonts w:eastAsia="黑体" w:cs="Times New Roman"/>
          <w:highlight w:val="none"/>
        </w:rPr>
        <w:t xml:space="preserve"> </w:t>
      </w:r>
    </w:p>
    <w:p>
      <w:pPr>
        <w:spacing w:line="600" w:lineRule="exact"/>
        <w:ind w:firstLine="640" w:firstLineChars="200"/>
        <w:outlineLvl w:val="1"/>
        <w:rPr>
          <w:rFonts w:eastAsia="楷体_GB2312" w:cs="Times New Roman"/>
          <w:bCs w:val="0"/>
          <w:szCs w:val="32"/>
          <w:highlight w:val="none"/>
        </w:rPr>
      </w:pPr>
      <w:bookmarkStart w:id="12" w:name="_Toc132207436"/>
      <w:r>
        <w:rPr>
          <w:rFonts w:eastAsia="楷体_GB2312" w:cs="Times New Roman"/>
          <w:bCs w:val="0"/>
          <w:szCs w:val="32"/>
          <w:highlight w:val="none"/>
        </w:rPr>
        <w:t>（一）指导思想</w:t>
      </w:r>
      <w:bookmarkEnd w:id="12"/>
    </w:p>
    <w:p>
      <w:pPr>
        <w:spacing w:line="600" w:lineRule="exact"/>
        <w:rPr>
          <w:rFonts w:cs="Times New Roman"/>
          <w:highlight w:val="none"/>
        </w:rPr>
      </w:pPr>
      <w:r>
        <w:rPr>
          <w:rFonts w:hint="eastAsia" w:cs="Times New Roman"/>
          <w:highlight w:val="none"/>
        </w:rPr>
        <w:t>坚持以</w:t>
      </w:r>
      <w:r>
        <w:rPr>
          <w:rFonts w:cs="Times New Roman"/>
          <w:highlight w:val="none"/>
        </w:rPr>
        <w:t>习近平新时代中国特色社会主义思想</w:t>
      </w:r>
      <w:r>
        <w:rPr>
          <w:rFonts w:hint="eastAsia" w:cs="Times New Roman"/>
          <w:highlight w:val="none"/>
        </w:rPr>
        <w:t>为指导</w:t>
      </w:r>
      <w:r>
        <w:rPr>
          <w:rFonts w:cs="Times New Roman"/>
          <w:highlight w:val="none"/>
        </w:rPr>
        <w:t>，</w:t>
      </w:r>
      <w:r>
        <w:rPr>
          <w:rFonts w:hint="eastAsia" w:cs="Times New Roman"/>
          <w:highlight w:val="none"/>
        </w:rPr>
        <w:t>深入落实党的二十大精神，全面贯彻习近平总书记关于做好新时代人才工作的重要思想和对广东的重要讲话、重要指示批示精神</w:t>
      </w:r>
      <w:r>
        <w:rPr>
          <w:rFonts w:cs="Times New Roman"/>
          <w:highlight w:val="none"/>
        </w:rPr>
        <w:t>，</w:t>
      </w:r>
      <w:r>
        <w:rPr>
          <w:rFonts w:hint="eastAsia" w:cs="Times New Roman"/>
          <w:highlight w:val="none"/>
        </w:rPr>
        <w:t>贯彻落实中央人才工作会议部署和省委、市委、区委人才工作会议要求，立足天河高质量发展要求，大力推动南沙开发开放和粤港澳大湾区建设，</w:t>
      </w:r>
      <w:r>
        <w:rPr>
          <w:rFonts w:cs="Times New Roman"/>
          <w:highlight w:val="none"/>
        </w:rPr>
        <w:t>坚持人才引领驱动、科技自立自强</w:t>
      </w:r>
      <w:r>
        <w:rPr>
          <w:rFonts w:hint="eastAsia" w:cs="Times New Roman"/>
          <w:highlight w:val="none"/>
        </w:rPr>
        <w:t>，以推进粤港澳大湾区高水平人才高地建设为总抓手总牵引，以全力建设教育强区、创新强区、人才强区为战略目标，以完善人才制度、深化产才融合、优化人才结构、强化人才载体、细化人才服务为工作路径，深入实施人才强区五项计划，全面加强党对人才工作的全面领导，全方位培养、引进、用好人才，为天河争创新时代高质量发展典范，奋力在广州高质量实现老城市新活力、“四个出新出彩”中作表率、走前列，奋力在全面建设社会主义现代化国家新征程中走在全国全省全市前列、创造新的辉煌，打造粤港澳大湾区经济引擎、创新枢纽、开放窗口和幸福标杆，建成世界级中央活力区和社会主义现代化典范城区提供强有力的人才支撑</w:t>
      </w:r>
      <w:r>
        <w:rPr>
          <w:rFonts w:cs="Times New Roman"/>
          <w:highlight w:val="none"/>
        </w:rPr>
        <w:t>。</w:t>
      </w:r>
    </w:p>
    <w:p>
      <w:pPr>
        <w:spacing w:line="600" w:lineRule="exact"/>
        <w:ind w:firstLine="640" w:firstLineChars="200"/>
        <w:outlineLvl w:val="1"/>
        <w:rPr>
          <w:rFonts w:eastAsia="楷体_GB2312" w:cs="Times New Roman"/>
          <w:bCs w:val="0"/>
          <w:szCs w:val="32"/>
          <w:highlight w:val="none"/>
        </w:rPr>
      </w:pPr>
      <w:bookmarkStart w:id="13" w:name="_Toc132207437"/>
      <w:r>
        <w:rPr>
          <w:rFonts w:eastAsia="楷体_GB2312" w:cs="Times New Roman"/>
          <w:bCs w:val="0"/>
          <w:szCs w:val="32"/>
          <w:highlight w:val="none"/>
        </w:rPr>
        <w:t>（二）基本原则</w:t>
      </w:r>
      <w:bookmarkEnd w:id="13"/>
    </w:p>
    <w:p>
      <w:pPr>
        <w:spacing w:line="600" w:lineRule="exact"/>
        <w:rPr>
          <w:rFonts w:ascii="仿宋_GB2312" w:cs="Times New Roman"/>
          <w:highlight w:val="none"/>
        </w:rPr>
      </w:pPr>
      <w:r>
        <w:rPr>
          <w:rFonts w:cs="Times New Roman"/>
          <w:b/>
          <w:highlight w:val="none"/>
        </w:rPr>
        <w:t>1.</w:t>
      </w:r>
      <w:r>
        <w:rPr>
          <w:rFonts w:hint="eastAsia" w:ascii="仿宋_GB2312" w:cs="Times New Roman"/>
          <w:b/>
          <w:highlight w:val="none"/>
        </w:rPr>
        <w:t>坚持党管人才。</w:t>
      </w:r>
      <w:r>
        <w:rPr>
          <w:rFonts w:hint="eastAsia" w:ascii="仿宋_GB2312" w:cs="Times New Roman"/>
          <w:highlight w:val="none"/>
        </w:rPr>
        <w:t>加强党对人才工作的全面领导，坚持为党育人、为国育才，不断优化完善党管人才领导体制、管理体制、运行机制、协调机制和工作格局，充分发挥党管人才机制聚人心、指方向、定战略、打基础、促服务的全局性作用，汇聚各方力量，把各方面优秀人才集聚到党和人民事业中来。</w:t>
      </w:r>
    </w:p>
    <w:p>
      <w:pPr>
        <w:spacing w:line="600" w:lineRule="exact"/>
        <w:rPr>
          <w:rFonts w:ascii="仿宋_GB2312" w:cs="Times New Roman"/>
          <w:highlight w:val="none"/>
        </w:rPr>
      </w:pPr>
      <w:r>
        <w:rPr>
          <w:rFonts w:cs="Times New Roman"/>
          <w:b/>
          <w:highlight w:val="none"/>
        </w:rPr>
        <w:t>2.</w:t>
      </w:r>
      <w:r>
        <w:rPr>
          <w:rFonts w:hint="eastAsia" w:ascii="仿宋_GB2312" w:cs="Times New Roman"/>
          <w:b/>
          <w:highlight w:val="none"/>
        </w:rPr>
        <w:t>坚持人才引领。</w:t>
      </w:r>
      <w:r>
        <w:rPr>
          <w:rFonts w:hint="eastAsia" w:ascii="仿宋_GB2312" w:cs="Times New Roman"/>
          <w:highlight w:val="none"/>
        </w:rPr>
        <w:t>充分发挥人才在推动高质量发展战略中的引领驱动作用，培养造就更多适应天河高质量发展的高层次创新人才和团队、支撑经济社会发展的产业骨干人才、富有创新活力的各类专业人才，促进粤港澳大湾区人才协调发展，营造人才引得进、留得住、用得好的良好环境。</w:t>
      </w:r>
    </w:p>
    <w:p>
      <w:pPr>
        <w:spacing w:line="600" w:lineRule="exact"/>
        <w:rPr>
          <w:rFonts w:ascii="仿宋_GB2312" w:cs="Times New Roman"/>
          <w:highlight w:val="none"/>
        </w:rPr>
      </w:pPr>
      <w:r>
        <w:rPr>
          <w:rFonts w:cs="Times New Roman"/>
          <w:b/>
          <w:highlight w:val="none"/>
        </w:rPr>
        <w:t>3.</w:t>
      </w:r>
      <w:r>
        <w:rPr>
          <w:rFonts w:hint="eastAsia" w:ascii="仿宋_GB2312" w:cs="Times New Roman"/>
          <w:b/>
          <w:highlight w:val="none"/>
        </w:rPr>
        <w:t>坚持产才融合</w:t>
      </w:r>
      <w:r>
        <w:rPr>
          <w:rFonts w:hint="eastAsia" w:ascii="仿宋_GB2312" w:cs="Times New Roman"/>
          <w:highlight w:val="none"/>
        </w:rPr>
        <w:t>。以高质量建设现代化产业体系为主题，依托产业链招才引智、创新链增智赋能、人才链留才用才，促进产业链、创新链、人才链“三链”深度融合，推动人才发展与产业发展同频共振，围绕重点领域补齐“高精尖缺”人才短板，促进“政产学研金”紧密联动，形成产才互促共进的良性循环。</w:t>
      </w:r>
    </w:p>
    <w:p>
      <w:pPr>
        <w:spacing w:line="600" w:lineRule="exact"/>
        <w:rPr>
          <w:rFonts w:ascii="仿宋_GB2312" w:cs="Times New Roman"/>
          <w:highlight w:val="none"/>
        </w:rPr>
      </w:pPr>
      <w:r>
        <w:rPr>
          <w:rFonts w:cs="Times New Roman"/>
          <w:b/>
          <w:highlight w:val="none"/>
        </w:rPr>
        <w:t>4.</w:t>
      </w:r>
      <w:r>
        <w:rPr>
          <w:rFonts w:hint="eastAsia" w:ascii="仿宋_GB2312" w:cs="Times New Roman"/>
          <w:b/>
          <w:highlight w:val="none"/>
        </w:rPr>
        <w:t>坚持创新驱动</w:t>
      </w:r>
      <w:r>
        <w:rPr>
          <w:rFonts w:hint="eastAsia" w:ascii="仿宋_GB2312" w:cs="Times New Roman"/>
          <w:highlight w:val="none"/>
        </w:rPr>
        <w:t>。深入实施创新驱动发展战略，发挥高校培养创新人才的主阵地作用，强化企业科技创新主体地位，深入推进产学研协同创新，积极营造有利于激发科技人才创新的生态系统，为天河打造成为粤港澳大湾区科技成果转移转化示范区和广深港澳科技创新走廊核心节点提供人才支撑。</w:t>
      </w:r>
    </w:p>
    <w:p>
      <w:pPr>
        <w:spacing w:line="600" w:lineRule="exact"/>
        <w:rPr>
          <w:rFonts w:ascii="仿宋_GB2312" w:cs="Times New Roman"/>
          <w:highlight w:val="none"/>
        </w:rPr>
      </w:pPr>
      <w:r>
        <w:rPr>
          <w:rFonts w:cs="Times New Roman"/>
          <w:b/>
          <w:highlight w:val="none"/>
        </w:rPr>
        <w:t>5.</w:t>
      </w:r>
      <w:r>
        <w:rPr>
          <w:rFonts w:hint="eastAsia" w:ascii="仿宋_GB2312" w:cs="Times New Roman"/>
          <w:b/>
          <w:highlight w:val="none"/>
        </w:rPr>
        <w:t>坚持市场导向</w:t>
      </w:r>
      <w:r>
        <w:rPr>
          <w:rFonts w:hint="eastAsia" w:ascii="仿宋_GB2312" w:cs="Times New Roman"/>
          <w:highlight w:val="none"/>
        </w:rPr>
        <w:t>。坚持市场主导、政府引导，最大限度地发挥市场在人才资源配置中的决定性作用，激发人才、市场主体、社会力量的主动性和积极性，推进科技成果市场化转化、知识产权市场化运营、人力资源市场化服务，进一步向用人主体放权松绑，打造市场化引才特色品牌。</w:t>
      </w:r>
    </w:p>
    <w:p>
      <w:pPr>
        <w:spacing w:line="600" w:lineRule="exact"/>
        <w:ind w:firstLine="640" w:firstLineChars="200"/>
        <w:outlineLvl w:val="1"/>
        <w:rPr>
          <w:rFonts w:eastAsia="楷体_GB2312" w:cs="Times New Roman"/>
          <w:bCs w:val="0"/>
          <w:szCs w:val="32"/>
          <w:highlight w:val="none"/>
        </w:rPr>
      </w:pPr>
      <w:bookmarkStart w:id="14" w:name="_Toc132207438"/>
      <w:r>
        <w:rPr>
          <w:rFonts w:eastAsia="楷体_GB2312" w:cs="Times New Roman"/>
          <w:bCs w:val="0"/>
          <w:szCs w:val="32"/>
          <w:highlight w:val="none"/>
        </w:rPr>
        <w:t>（三）发展目标</w:t>
      </w:r>
      <w:bookmarkEnd w:id="14"/>
    </w:p>
    <w:p>
      <w:pPr>
        <w:spacing w:line="600" w:lineRule="exact"/>
        <w:rPr>
          <w:rFonts w:ascii="仿宋_GB2312" w:cs="Times New Roman"/>
          <w:highlight w:val="none"/>
        </w:rPr>
      </w:pPr>
      <w:r>
        <w:rPr>
          <w:rFonts w:hint="eastAsia" w:ascii="仿宋_GB2312" w:cs="Times New Roman"/>
          <w:highlight w:val="none"/>
          <w:lang w:val="zh-CN"/>
        </w:rPr>
        <w:t>“十四五”期间，围绕天河</w:t>
      </w:r>
      <w:r>
        <w:rPr>
          <w:rFonts w:hint="eastAsia" w:ascii="仿宋_GB2312" w:cs="Times New Roman"/>
          <w:highlight w:val="none"/>
        </w:rPr>
        <w:t>建设教育强区、创新强区、人才强区的战略目标，以大产业、大平台、大项目、大企业、大环境为牵引，全力构建政府引导、用人单位主导、社会力量广泛参与的“大人才”工作格局，全面推进产业链、创新链、人才链“三链融合”，加快推动天河打造具有湾区引领力、全国竞争力、国际影响力的高水平人才高地。</w:t>
      </w:r>
    </w:p>
    <w:p>
      <w:pPr>
        <w:spacing w:line="600" w:lineRule="exact"/>
        <w:rPr>
          <w:rFonts w:ascii="仿宋_GB2312" w:cs="Times New Roman"/>
          <w:highlight w:val="none"/>
        </w:rPr>
      </w:pPr>
      <w:r>
        <w:rPr>
          <w:rFonts w:ascii="仿宋_GB2312" w:cs="Times New Roman"/>
          <w:b/>
          <w:highlight w:val="none"/>
        </w:rPr>
        <w:t>——</w:t>
      </w:r>
      <w:r>
        <w:rPr>
          <w:rFonts w:hint="eastAsia" w:ascii="仿宋_GB2312" w:cs="Times New Roman"/>
          <w:b/>
          <w:highlight w:val="none"/>
        </w:rPr>
        <w:t>人才制度体系更加高效。</w:t>
      </w:r>
      <w:r>
        <w:rPr>
          <w:rFonts w:hint="eastAsia" w:ascii="仿宋_GB2312" w:cs="Times New Roman"/>
          <w:highlight w:val="none"/>
        </w:rPr>
        <w:t>在人才发展体制机制的重要领域和关键环节上取得新突破。党管人才工作体系更加健全，产学研协同育人机制逐步形成，市场化引才机制不断优化，创新人才评价激励机制持续完善，人才政策更加积极、更加开放、更加有效，形成具有竞争力和辐射力的人才制度体系。</w:t>
      </w:r>
    </w:p>
    <w:p>
      <w:pPr>
        <w:spacing w:line="600" w:lineRule="exact"/>
        <w:rPr>
          <w:rFonts w:cs="Times New Roman"/>
          <w:highlight w:val="none"/>
        </w:rPr>
      </w:pPr>
      <w:r>
        <w:rPr>
          <w:rFonts w:ascii="仿宋_GB2312" w:cs="Times New Roman"/>
          <w:b/>
          <w:highlight w:val="none"/>
        </w:rPr>
        <w:t>——</w:t>
      </w:r>
      <w:r>
        <w:rPr>
          <w:rFonts w:hint="eastAsia" w:ascii="仿宋_GB2312" w:cs="Times New Roman"/>
          <w:b/>
          <w:highlight w:val="none"/>
        </w:rPr>
        <w:t>人才引领作用更加显著。</w:t>
      </w:r>
      <w:r>
        <w:rPr>
          <w:rFonts w:hint="eastAsia" w:ascii="仿宋_GB2312" w:cs="Times New Roman"/>
          <w:highlight w:val="none"/>
        </w:rPr>
        <w:t>在人才引领驱动高质量发展的战略布局和实践路径上取得新成效。“高精尖缺”人才加快集聚，支柱产业、战略性新兴产业等重点产业人才规模不断扩大，骨干人才、民生领域人才等重点领域人才结构持续优化，人才比较优势稳步增强。到</w:t>
      </w:r>
      <w:r>
        <w:rPr>
          <w:rFonts w:cs="Times New Roman"/>
          <w:highlight w:val="none"/>
        </w:rPr>
        <w:t>2025</w:t>
      </w:r>
      <w:r>
        <w:rPr>
          <w:rFonts w:hint="eastAsia" w:cs="Times New Roman"/>
          <w:highlight w:val="none"/>
        </w:rPr>
        <w:t>年，全区高层次人才总量</w:t>
      </w:r>
      <w:r>
        <w:rPr>
          <w:rFonts w:cs="Times New Roman"/>
          <w:highlight w:val="none"/>
        </w:rPr>
        <w:t>1500</w:t>
      </w:r>
      <w:r>
        <w:rPr>
          <w:rFonts w:hint="eastAsia" w:cs="Times New Roman"/>
          <w:highlight w:val="none"/>
        </w:rPr>
        <w:t>人，各类人才资源总量</w:t>
      </w:r>
      <w:r>
        <w:rPr>
          <w:rFonts w:cs="Times New Roman"/>
          <w:highlight w:val="none"/>
        </w:rPr>
        <w:t>105</w:t>
      </w:r>
      <w:r>
        <w:rPr>
          <w:rFonts w:hint="eastAsia" w:cs="Times New Roman"/>
          <w:highlight w:val="none"/>
        </w:rPr>
        <w:t>万人，高技能人才占技能人才比例达</w:t>
      </w:r>
      <w:r>
        <w:rPr>
          <w:rFonts w:cs="Times New Roman"/>
          <w:highlight w:val="none"/>
        </w:rPr>
        <w:t>35%</w:t>
      </w:r>
      <w:r>
        <w:rPr>
          <w:rFonts w:hint="eastAsia" w:cs="Times New Roman"/>
          <w:highlight w:val="none"/>
        </w:rPr>
        <w:t>。</w:t>
      </w:r>
    </w:p>
    <w:p>
      <w:pPr>
        <w:spacing w:line="600" w:lineRule="exact"/>
        <w:ind w:firstLineChars="200"/>
        <w:rPr>
          <w:rFonts w:cs="Times New Roman"/>
          <w:highlight w:val="none"/>
        </w:rPr>
      </w:pPr>
      <w:r>
        <w:rPr>
          <w:rFonts w:ascii="仿宋_GB2312" w:cs="Times New Roman"/>
          <w:b/>
          <w:highlight w:val="none"/>
        </w:rPr>
        <w:t>——</w:t>
      </w:r>
      <w:r>
        <w:rPr>
          <w:rFonts w:hint="eastAsia" w:ascii="仿宋_GB2312" w:cs="Times New Roman"/>
          <w:b/>
          <w:highlight w:val="none"/>
        </w:rPr>
        <w:t>人才创新活力更加勃发。</w:t>
      </w:r>
      <w:r>
        <w:rPr>
          <w:rFonts w:hint="eastAsia" w:ascii="仿宋_GB2312" w:cs="Times New Roman"/>
          <w:highlight w:val="none"/>
        </w:rPr>
        <w:t>在激发人才创新创造活力的有效举措和重点途径上取得新提升。</w:t>
      </w:r>
      <w:r>
        <w:rPr>
          <w:rFonts w:hint="eastAsia" w:cs="Times New Roman"/>
          <w:highlight w:val="none"/>
        </w:rPr>
        <w:t>科技创新体系更加协同高效，人才、技术、成果等创新要素流动更加顺畅，科技成果转化效率明显提升，产学研协同创新效能显著提高。到</w:t>
      </w:r>
      <w:r>
        <w:rPr>
          <w:rFonts w:cs="Times New Roman"/>
          <w:highlight w:val="none"/>
        </w:rPr>
        <w:t>2025</w:t>
      </w:r>
      <w:r>
        <w:rPr>
          <w:rFonts w:hint="eastAsia" w:cs="Times New Roman"/>
          <w:highlight w:val="none"/>
        </w:rPr>
        <w:t>年，全区每万名从业人员中从事</w:t>
      </w:r>
      <w:r>
        <w:rPr>
          <w:rFonts w:cs="Times New Roman"/>
          <w:highlight w:val="none"/>
        </w:rPr>
        <w:t>R&amp;D</w:t>
      </w:r>
      <w:r>
        <w:rPr>
          <w:rFonts w:hint="eastAsia" w:cs="Times New Roman"/>
          <w:highlight w:val="none"/>
        </w:rPr>
        <w:t>研究人员比重达</w:t>
      </w:r>
      <w:r>
        <w:rPr>
          <w:rFonts w:cs="Times New Roman"/>
          <w:highlight w:val="none"/>
        </w:rPr>
        <w:t>150</w:t>
      </w:r>
      <w:r>
        <w:rPr>
          <w:rFonts w:hint="eastAsia" w:cs="Times New Roman"/>
          <w:highlight w:val="none"/>
        </w:rPr>
        <w:t>人年</w:t>
      </w:r>
      <w:r>
        <w:rPr>
          <w:rFonts w:cs="Times New Roman"/>
          <w:highlight w:val="none"/>
        </w:rPr>
        <w:t>/</w:t>
      </w:r>
      <w:r>
        <w:rPr>
          <w:rFonts w:hint="eastAsia" w:cs="Times New Roman"/>
          <w:highlight w:val="none"/>
        </w:rPr>
        <w:t>万人，每万人口发明专利拥有量超过</w:t>
      </w:r>
      <w:r>
        <w:rPr>
          <w:rFonts w:cs="Times New Roman"/>
          <w:highlight w:val="none"/>
        </w:rPr>
        <w:t>110</w:t>
      </w:r>
      <w:r>
        <w:rPr>
          <w:rFonts w:hint="eastAsia" w:cs="Times New Roman"/>
          <w:highlight w:val="none"/>
        </w:rPr>
        <w:t>件。</w:t>
      </w:r>
    </w:p>
    <w:p>
      <w:pPr>
        <w:spacing w:line="600" w:lineRule="exact"/>
        <w:rPr>
          <w:rFonts w:cs="Times New Roman"/>
          <w:highlight w:val="none"/>
        </w:rPr>
      </w:pPr>
      <w:r>
        <w:rPr>
          <w:rFonts w:ascii="仿宋_GB2312" w:cs="Times New Roman"/>
          <w:b/>
          <w:highlight w:val="none"/>
        </w:rPr>
        <w:t>——</w:t>
      </w:r>
      <w:r>
        <w:rPr>
          <w:rFonts w:hint="eastAsia" w:cs="Times New Roman"/>
          <w:b/>
          <w:highlight w:val="none"/>
        </w:rPr>
        <w:t>人才载体支撑更加有力。</w:t>
      </w:r>
      <w:r>
        <w:rPr>
          <w:rFonts w:hint="eastAsia" w:ascii="仿宋_GB2312" w:cs="Times New Roman"/>
          <w:highlight w:val="none"/>
        </w:rPr>
        <w:t>在强化现代化建设人才支撑的创新模式和发展体系上取得新进展。</w:t>
      </w:r>
      <w:r>
        <w:rPr>
          <w:rFonts w:hint="eastAsia" w:cs="Times New Roman"/>
          <w:highlight w:val="none"/>
        </w:rPr>
        <w:t>加快形成环五山科技创新和人才培育策源高地，打造一批人才集聚度高、创新能级新的高层次人才平台。到</w:t>
      </w:r>
      <w:r>
        <w:rPr>
          <w:rFonts w:cs="Times New Roman"/>
          <w:highlight w:val="none"/>
        </w:rPr>
        <w:t>2025</w:t>
      </w:r>
      <w:r>
        <w:rPr>
          <w:rFonts w:hint="eastAsia" w:cs="Times New Roman"/>
          <w:highlight w:val="none"/>
        </w:rPr>
        <w:t>年，全区博士、博士后工作站及创新实践基地总量</w:t>
      </w:r>
      <w:r>
        <w:rPr>
          <w:rFonts w:cs="Times New Roman"/>
          <w:highlight w:val="none"/>
        </w:rPr>
        <w:t>20</w:t>
      </w:r>
      <w:r>
        <w:rPr>
          <w:rFonts w:hint="eastAsia" w:cs="Times New Roman"/>
          <w:highlight w:val="none"/>
        </w:rPr>
        <w:t>家，省级以上创新平台增至</w:t>
      </w:r>
      <w:r>
        <w:rPr>
          <w:rFonts w:cs="Times New Roman"/>
          <w:highlight w:val="none"/>
        </w:rPr>
        <w:t>480</w:t>
      </w:r>
      <w:r>
        <w:rPr>
          <w:rFonts w:hint="eastAsia" w:cs="Times New Roman"/>
          <w:highlight w:val="none"/>
        </w:rPr>
        <w:t>家，成为粤港澳大湾区创新人才最集聚、创新生态最优良的人才强区。建立更为完善的人力资源服务体系，到</w:t>
      </w:r>
      <w:r>
        <w:rPr>
          <w:rFonts w:cs="Times New Roman"/>
          <w:highlight w:val="none"/>
        </w:rPr>
        <w:t>2025</w:t>
      </w:r>
      <w:r>
        <w:rPr>
          <w:rFonts w:hint="eastAsia" w:cs="Times New Roman"/>
          <w:highlight w:val="none"/>
        </w:rPr>
        <w:t>年，全区人力资源服务业营业收入达</w:t>
      </w:r>
      <w:r>
        <w:rPr>
          <w:rFonts w:cs="Times New Roman"/>
          <w:highlight w:val="none"/>
        </w:rPr>
        <w:t>450</w:t>
      </w:r>
      <w:r>
        <w:rPr>
          <w:rFonts w:hint="eastAsia" w:cs="Times New Roman"/>
          <w:highlight w:val="none"/>
        </w:rPr>
        <w:t>亿元。</w:t>
      </w:r>
    </w:p>
    <w:p>
      <w:pPr>
        <w:spacing w:line="600" w:lineRule="exact"/>
        <w:rPr>
          <w:rFonts w:ascii="仿宋_GB2312" w:cs="Times New Roman"/>
          <w:highlight w:val="none"/>
        </w:rPr>
      </w:pPr>
      <w:r>
        <w:rPr>
          <w:rFonts w:ascii="仿宋_GB2312" w:cs="Times New Roman"/>
          <w:b/>
          <w:highlight w:val="none"/>
        </w:rPr>
        <w:t>——</w:t>
      </w:r>
      <w:r>
        <w:rPr>
          <w:rFonts w:hint="eastAsia" w:ascii="仿宋_GB2312" w:cs="Times New Roman"/>
          <w:b/>
          <w:highlight w:val="none"/>
        </w:rPr>
        <w:t>人才生态环境更加优化。</w:t>
      </w:r>
      <w:r>
        <w:rPr>
          <w:rFonts w:hint="eastAsia" w:ascii="仿宋_GB2312" w:cs="Times New Roman"/>
          <w:highlight w:val="none"/>
        </w:rPr>
        <w:t>在营造识才爱才敬才用才环境的服务保障和城市品质上取得新进步。建立更高效的“宜居宜业宜创”全链条人才服务体系，人才安居、教育培训、医疗健康等服务保障水平明显提高；粤港澳人才交流合作更加紧密，港澳青年创新创业服务水平不断提升；营商环境进一步改善，高品质建设国际人才安居乐业的良好环境，加快建设具有国际影响力的人才集聚高地，吸引更多优秀创新创业人才汇聚天河。</w:t>
      </w:r>
    </w:p>
    <w:p>
      <w:pPr>
        <w:adjustRightInd w:val="0"/>
        <w:snapToGrid w:val="0"/>
        <w:spacing w:line="600" w:lineRule="exact"/>
        <w:ind w:firstLine="0"/>
        <w:jc w:val="left"/>
        <w:rPr>
          <w:rFonts w:ascii="仿宋_GB2312" w:cs="Times New Roman"/>
          <w:highlight w:val="none"/>
        </w:rPr>
      </w:pPr>
    </w:p>
    <w:p>
      <w:pPr>
        <w:adjustRightInd w:val="0"/>
        <w:snapToGrid w:val="0"/>
        <w:ind w:firstLine="0"/>
        <w:jc w:val="left"/>
        <w:rPr>
          <w:rFonts w:ascii="仿宋_GB2312" w:cs="Times New Roman"/>
          <w:highlight w:val="none"/>
        </w:rPr>
      </w:pPr>
    </w:p>
    <w:p>
      <w:pPr>
        <w:adjustRightInd w:val="0"/>
        <w:snapToGrid w:val="0"/>
        <w:ind w:firstLine="0"/>
        <w:jc w:val="left"/>
        <w:rPr>
          <w:rFonts w:ascii="仿宋_GB2312" w:cs="Times New Roman"/>
          <w:highlight w:val="none"/>
        </w:rPr>
      </w:pPr>
    </w:p>
    <w:p>
      <w:pPr>
        <w:adjustRightInd w:val="0"/>
        <w:snapToGrid w:val="0"/>
        <w:ind w:firstLine="0"/>
        <w:jc w:val="left"/>
        <w:rPr>
          <w:rFonts w:ascii="仿宋_GB2312" w:cs="Times New Roman"/>
          <w:highlight w:val="none"/>
        </w:rPr>
      </w:pPr>
    </w:p>
    <w:p>
      <w:pPr>
        <w:adjustRightInd w:val="0"/>
        <w:snapToGrid w:val="0"/>
        <w:ind w:firstLine="0"/>
        <w:jc w:val="left"/>
        <w:rPr>
          <w:rFonts w:ascii="仿宋_GB2312" w:cs="Times New Roman"/>
          <w:highlight w:val="none"/>
        </w:rPr>
      </w:pPr>
    </w:p>
    <w:p>
      <w:pPr>
        <w:adjustRightInd w:val="0"/>
        <w:snapToGrid w:val="0"/>
        <w:ind w:firstLine="0"/>
        <w:jc w:val="left"/>
        <w:rPr>
          <w:rFonts w:ascii="仿宋_GB2312" w:cs="Times New Roman"/>
          <w:highlight w:val="none"/>
        </w:rPr>
      </w:pPr>
    </w:p>
    <w:p>
      <w:pPr>
        <w:adjustRightInd w:val="0"/>
        <w:snapToGrid w:val="0"/>
        <w:ind w:firstLine="0"/>
        <w:jc w:val="left"/>
        <w:rPr>
          <w:rFonts w:ascii="仿宋_GB2312" w:cs="Times New Roman"/>
          <w:highlight w:val="none"/>
        </w:rPr>
      </w:pPr>
    </w:p>
    <w:p>
      <w:pPr>
        <w:adjustRightInd w:val="0"/>
        <w:snapToGrid w:val="0"/>
        <w:ind w:firstLine="0"/>
        <w:jc w:val="left"/>
        <w:rPr>
          <w:rFonts w:ascii="仿宋_GB2312" w:cs="Times New Roman"/>
          <w:highlight w:val="none"/>
        </w:rPr>
      </w:pPr>
    </w:p>
    <w:p>
      <w:pPr>
        <w:adjustRightInd w:val="0"/>
        <w:snapToGrid w:val="0"/>
        <w:ind w:firstLine="0"/>
        <w:jc w:val="left"/>
        <w:rPr>
          <w:rFonts w:ascii="仿宋_GB2312" w:cs="Times New Roman"/>
          <w:highlight w:val="none"/>
        </w:rPr>
      </w:pPr>
    </w:p>
    <w:p>
      <w:pPr>
        <w:adjustRightInd w:val="0"/>
        <w:snapToGrid w:val="0"/>
        <w:ind w:firstLine="0"/>
        <w:jc w:val="left"/>
        <w:rPr>
          <w:rFonts w:hint="eastAsia" w:ascii="仿宋_GB2312" w:cs="Times New Roman"/>
          <w:highlight w:val="none"/>
        </w:rPr>
      </w:pPr>
    </w:p>
    <w:p>
      <w:pPr>
        <w:adjustRightInd w:val="0"/>
        <w:snapToGrid w:val="0"/>
        <w:ind w:firstLine="0"/>
        <w:jc w:val="center"/>
        <w:rPr>
          <w:rFonts w:eastAsia="楷体" w:cs="Times New Roman"/>
          <w:b/>
          <w:sz w:val="30"/>
          <w:highlight w:val="none"/>
        </w:rPr>
      </w:pPr>
      <w:r>
        <w:rPr>
          <w:rFonts w:eastAsia="楷体" w:cs="Times New Roman"/>
          <w:b/>
          <w:sz w:val="30"/>
          <w:highlight w:val="none"/>
        </w:rPr>
        <w:t>表1 天河区“十四五”期间人才发展主要指标</w:t>
      </w:r>
    </w:p>
    <w:tbl>
      <w:tblPr>
        <w:tblStyle w:val="16"/>
        <w:tblW w:w="44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3628"/>
        <w:gridCol w:w="946"/>
        <w:gridCol w:w="1421"/>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blHeader/>
          <w:jc w:val="center"/>
        </w:trPr>
        <w:tc>
          <w:tcPr>
            <w:tcW w:w="590" w:type="pct"/>
            <w:shd w:val="clear" w:color="auto" w:fill="E7E6E6" w:themeFill="background2"/>
            <w:vAlign w:val="center"/>
          </w:tcPr>
          <w:p>
            <w:pPr>
              <w:spacing w:line="240" w:lineRule="exact"/>
              <w:ind w:firstLine="0"/>
              <w:jc w:val="center"/>
              <w:rPr>
                <w:rFonts w:eastAsia="宋体" w:cs="Times New Roman"/>
                <w:b/>
                <w:bCs w:val="0"/>
                <w:sz w:val="22"/>
                <w:highlight w:val="none"/>
              </w:rPr>
            </w:pPr>
            <w:r>
              <w:rPr>
                <w:rFonts w:eastAsia="宋体" w:cs="Times New Roman"/>
                <w:b/>
                <w:bCs w:val="0"/>
                <w:sz w:val="22"/>
                <w:highlight w:val="none"/>
              </w:rPr>
              <w:t>类别</w:t>
            </w:r>
          </w:p>
        </w:tc>
        <w:tc>
          <w:tcPr>
            <w:tcW w:w="2252" w:type="pct"/>
            <w:shd w:val="clear" w:color="auto" w:fill="E7E6E6" w:themeFill="background2"/>
            <w:vAlign w:val="center"/>
          </w:tcPr>
          <w:p>
            <w:pPr>
              <w:spacing w:line="240" w:lineRule="exact"/>
              <w:ind w:firstLine="0"/>
              <w:jc w:val="center"/>
              <w:rPr>
                <w:rFonts w:eastAsia="宋体" w:cs="Times New Roman"/>
                <w:b/>
                <w:bCs w:val="0"/>
                <w:sz w:val="22"/>
                <w:highlight w:val="none"/>
              </w:rPr>
            </w:pPr>
            <w:r>
              <w:rPr>
                <w:rFonts w:eastAsia="宋体" w:cs="Times New Roman"/>
                <w:b/>
                <w:bCs w:val="0"/>
                <w:sz w:val="22"/>
                <w:highlight w:val="none"/>
              </w:rPr>
              <w:t>主要指标</w:t>
            </w:r>
          </w:p>
        </w:tc>
        <w:tc>
          <w:tcPr>
            <w:tcW w:w="587" w:type="pct"/>
            <w:shd w:val="clear" w:color="auto" w:fill="E7E6E6" w:themeFill="background2"/>
            <w:vAlign w:val="center"/>
          </w:tcPr>
          <w:p>
            <w:pPr>
              <w:spacing w:line="240" w:lineRule="exact"/>
              <w:ind w:firstLine="0"/>
              <w:jc w:val="center"/>
              <w:rPr>
                <w:rFonts w:eastAsia="宋体" w:cs="Times New Roman"/>
                <w:b/>
                <w:bCs w:val="0"/>
                <w:sz w:val="22"/>
                <w:highlight w:val="none"/>
              </w:rPr>
            </w:pPr>
            <w:r>
              <w:rPr>
                <w:rFonts w:eastAsia="宋体" w:cs="Times New Roman"/>
                <w:b/>
                <w:bCs w:val="0"/>
                <w:sz w:val="22"/>
                <w:highlight w:val="none"/>
              </w:rPr>
              <w:t>单位</w:t>
            </w:r>
          </w:p>
        </w:tc>
        <w:tc>
          <w:tcPr>
            <w:tcW w:w="882" w:type="pct"/>
            <w:shd w:val="clear" w:color="auto" w:fill="E7E6E6" w:themeFill="background2"/>
            <w:vAlign w:val="center"/>
          </w:tcPr>
          <w:p>
            <w:pPr>
              <w:spacing w:line="240" w:lineRule="exact"/>
              <w:ind w:firstLine="0"/>
              <w:jc w:val="center"/>
              <w:rPr>
                <w:rFonts w:eastAsia="宋体" w:cs="Times New Roman"/>
                <w:b/>
                <w:bCs w:val="0"/>
                <w:sz w:val="22"/>
                <w:highlight w:val="none"/>
              </w:rPr>
            </w:pPr>
            <w:r>
              <w:rPr>
                <w:rFonts w:eastAsia="宋体" w:cs="Times New Roman"/>
                <w:b/>
                <w:bCs w:val="0"/>
                <w:sz w:val="22"/>
                <w:highlight w:val="none"/>
              </w:rPr>
              <w:t>2020年</w:t>
            </w:r>
          </w:p>
          <w:p>
            <w:pPr>
              <w:spacing w:line="240" w:lineRule="exact"/>
              <w:ind w:firstLine="0"/>
              <w:jc w:val="center"/>
              <w:rPr>
                <w:rFonts w:eastAsia="宋体" w:cs="Times New Roman"/>
                <w:b/>
                <w:bCs w:val="0"/>
                <w:sz w:val="22"/>
                <w:highlight w:val="none"/>
              </w:rPr>
            </w:pPr>
            <w:r>
              <w:rPr>
                <w:rFonts w:eastAsia="宋体" w:cs="Times New Roman"/>
                <w:b/>
                <w:bCs w:val="0"/>
                <w:sz w:val="22"/>
                <w:highlight w:val="none"/>
              </w:rPr>
              <w:t>基数</w:t>
            </w:r>
          </w:p>
        </w:tc>
        <w:tc>
          <w:tcPr>
            <w:tcW w:w="687" w:type="pct"/>
            <w:shd w:val="clear" w:color="auto" w:fill="E7E6E6" w:themeFill="background2"/>
            <w:vAlign w:val="center"/>
          </w:tcPr>
          <w:p>
            <w:pPr>
              <w:spacing w:line="240" w:lineRule="exact"/>
              <w:ind w:firstLine="0"/>
              <w:jc w:val="center"/>
              <w:rPr>
                <w:rFonts w:eastAsia="宋体" w:cs="Times New Roman"/>
                <w:b/>
                <w:bCs w:val="0"/>
                <w:sz w:val="22"/>
                <w:highlight w:val="none"/>
              </w:rPr>
            </w:pPr>
            <w:r>
              <w:rPr>
                <w:rFonts w:eastAsia="宋体" w:cs="Times New Roman"/>
                <w:b/>
                <w:bCs w:val="0"/>
                <w:sz w:val="22"/>
                <w:highlight w:val="none"/>
              </w:rPr>
              <w:t>2025年</w:t>
            </w:r>
          </w:p>
          <w:p>
            <w:pPr>
              <w:spacing w:line="240" w:lineRule="exact"/>
              <w:ind w:firstLine="0"/>
              <w:jc w:val="center"/>
              <w:rPr>
                <w:rFonts w:eastAsia="宋体" w:cs="Times New Roman"/>
                <w:b/>
                <w:bCs w:val="0"/>
                <w:sz w:val="22"/>
                <w:highlight w:val="none"/>
              </w:rPr>
            </w:pPr>
            <w:r>
              <w:rPr>
                <w:rFonts w:eastAsia="宋体" w:cs="Times New Roman"/>
                <w:b/>
                <w:bCs w:val="0"/>
                <w:sz w:val="22"/>
                <w:highlight w:val="none"/>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90" w:type="pct"/>
            <w:vMerge w:val="restart"/>
            <w:vAlign w:val="center"/>
          </w:tcPr>
          <w:p>
            <w:pPr>
              <w:spacing w:line="240" w:lineRule="exact"/>
              <w:ind w:firstLine="0"/>
              <w:jc w:val="center"/>
              <w:rPr>
                <w:rFonts w:eastAsia="宋体" w:cs="Times New Roman"/>
                <w:sz w:val="22"/>
                <w:highlight w:val="none"/>
              </w:rPr>
            </w:pPr>
            <w:r>
              <w:rPr>
                <w:rFonts w:eastAsia="宋体" w:cs="Times New Roman"/>
                <w:sz w:val="22"/>
                <w:highlight w:val="none"/>
              </w:rPr>
              <w:t>人才规模</w:t>
            </w: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各</w:t>
            </w:r>
            <w:r>
              <w:rPr>
                <w:rFonts w:hint="eastAsia" w:eastAsia="宋体" w:cs="Times New Roman"/>
                <w:sz w:val="22"/>
                <w:highlight w:val="none"/>
              </w:rPr>
              <w:t>类</w:t>
            </w:r>
            <w:r>
              <w:rPr>
                <w:rFonts w:eastAsia="宋体" w:cs="Times New Roman"/>
                <w:sz w:val="22"/>
                <w:highlight w:val="none"/>
              </w:rPr>
              <w:t>人才</w:t>
            </w:r>
            <w:r>
              <w:rPr>
                <w:rFonts w:hint="eastAsia" w:eastAsia="宋体" w:cs="Times New Roman"/>
                <w:sz w:val="22"/>
                <w:highlight w:val="none"/>
              </w:rPr>
              <w:t>资源</w:t>
            </w:r>
            <w:r>
              <w:rPr>
                <w:rFonts w:eastAsia="宋体" w:cs="Times New Roman"/>
                <w:sz w:val="22"/>
                <w:highlight w:val="none"/>
              </w:rPr>
              <w:t>总量</w:t>
            </w:r>
          </w:p>
          <w:p>
            <w:pPr>
              <w:spacing w:line="240" w:lineRule="exact"/>
              <w:ind w:firstLine="0"/>
              <w:jc w:val="center"/>
              <w:rPr>
                <w:rFonts w:eastAsia="宋体" w:cs="Times New Roman"/>
                <w:sz w:val="22"/>
                <w:highlight w:val="none"/>
              </w:rPr>
            </w:pPr>
            <w:r>
              <w:rPr>
                <w:rFonts w:hint="eastAsia" w:eastAsia="宋体" w:cs="Times New Roman"/>
                <w:sz w:val="22"/>
                <w:highlight w:val="none"/>
              </w:rPr>
              <w:t>（大专及以上学历、专业技术资格或职称、职业技能等级）</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万人</w:t>
            </w:r>
          </w:p>
        </w:tc>
        <w:tc>
          <w:tcPr>
            <w:tcW w:w="88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96</w:t>
            </w:r>
          </w:p>
        </w:tc>
        <w:tc>
          <w:tcPr>
            <w:tcW w:w="687" w:type="pct"/>
            <w:vAlign w:val="center"/>
          </w:tcPr>
          <w:p>
            <w:pPr>
              <w:pStyle w:val="32"/>
              <w:spacing w:line="240" w:lineRule="exact"/>
              <w:ind w:firstLine="0" w:firstLineChars="0"/>
              <w:jc w:val="center"/>
              <w:rPr>
                <w:rFonts w:cs="Times New Roman"/>
                <w:sz w:val="22"/>
                <w:highlight w:val="none"/>
              </w:rPr>
            </w:pPr>
            <w:r>
              <w:rPr>
                <w:rFonts w:hint="eastAsia" w:cs="Times New Roman"/>
                <w:sz w:val="22"/>
                <w:highlight w:val="none"/>
              </w:rPr>
              <w:t>1</w:t>
            </w:r>
            <w:r>
              <w:rPr>
                <w:rFonts w:cs="Times New Roman"/>
                <w:sz w:val="22"/>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90" w:type="pct"/>
            <w:vMerge w:val="continue"/>
            <w:vAlign w:val="center"/>
          </w:tcPr>
          <w:p>
            <w:pPr>
              <w:spacing w:line="240" w:lineRule="exact"/>
              <w:jc w:val="center"/>
              <w:rPr>
                <w:rFonts w:eastAsia="宋体" w:cs="Times New Roman"/>
                <w:sz w:val="22"/>
                <w:highlight w:val="none"/>
              </w:rPr>
            </w:pP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高层次人才总量</w:t>
            </w:r>
          </w:p>
          <w:p>
            <w:pPr>
              <w:spacing w:line="240" w:lineRule="exact"/>
              <w:ind w:firstLine="0"/>
              <w:jc w:val="center"/>
              <w:rPr>
                <w:rFonts w:eastAsia="宋体" w:cs="Times New Roman"/>
                <w:sz w:val="22"/>
                <w:highlight w:val="none"/>
              </w:rPr>
            </w:pPr>
            <w:r>
              <w:rPr>
                <w:rFonts w:eastAsia="宋体" w:cs="Times New Roman"/>
                <w:sz w:val="22"/>
                <w:highlight w:val="none"/>
              </w:rPr>
              <w:t>（市级以上和区重点人才项目入选者）</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人</w:t>
            </w:r>
          </w:p>
        </w:tc>
        <w:tc>
          <w:tcPr>
            <w:tcW w:w="88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1024</w:t>
            </w:r>
          </w:p>
        </w:tc>
        <w:tc>
          <w:tcPr>
            <w:tcW w:w="6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90" w:type="pct"/>
            <w:vMerge w:val="restart"/>
            <w:vAlign w:val="center"/>
          </w:tcPr>
          <w:p>
            <w:pPr>
              <w:spacing w:line="240" w:lineRule="exact"/>
              <w:ind w:firstLine="0"/>
              <w:jc w:val="center"/>
              <w:rPr>
                <w:rFonts w:eastAsia="宋体" w:cs="Times New Roman"/>
                <w:sz w:val="22"/>
                <w:highlight w:val="none"/>
              </w:rPr>
            </w:pPr>
            <w:r>
              <w:rPr>
                <w:rFonts w:eastAsia="宋体" w:cs="Times New Roman"/>
                <w:sz w:val="22"/>
                <w:highlight w:val="none"/>
              </w:rPr>
              <w:t>重点产业人才</w:t>
            </w:r>
            <w:r>
              <w:rPr>
                <w:rFonts w:eastAsia="宋体" w:cs="Times New Roman"/>
                <w:kern w:val="0"/>
                <w:sz w:val="22"/>
                <w:highlight w:val="none"/>
                <w:lang w:bidi="ar"/>
              </w:rPr>
              <w:t>*</w:t>
            </w: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金融业</w:t>
            </w:r>
            <w:r>
              <w:rPr>
                <w:rFonts w:hint="eastAsia" w:eastAsia="宋体" w:cs="Times New Roman"/>
                <w:sz w:val="22"/>
                <w:highlight w:val="none"/>
              </w:rPr>
              <w:t>年报企业</w:t>
            </w:r>
            <w:r>
              <w:rPr>
                <w:rFonts w:eastAsia="宋体" w:cs="Times New Roman"/>
                <w:sz w:val="22"/>
                <w:highlight w:val="none"/>
              </w:rPr>
              <w:t>从业人数</w:t>
            </w:r>
            <w:r>
              <w:rPr>
                <w:rFonts w:eastAsia="宋体" w:cs="Times New Roman"/>
                <w:kern w:val="0"/>
                <w:sz w:val="22"/>
                <w:highlight w:val="none"/>
                <w:lang w:bidi="ar"/>
              </w:rPr>
              <w:t>*</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万人</w:t>
            </w:r>
          </w:p>
        </w:tc>
        <w:tc>
          <w:tcPr>
            <w:tcW w:w="882" w:type="pct"/>
            <w:vAlign w:val="center"/>
          </w:tcPr>
          <w:p>
            <w:pPr>
              <w:pStyle w:val="32"/>
              <w:spacing w:line="240" w:lineRule="exact"/>
              <w:ind w:firstLine="0" w:firstLineChars="0"/>
              <w:jc w:val="center"/>
              <w:rPr>
                <w:rFonts w:cs="Times New Roman"/>
                <w:sz w:val="22"/>
                <w:highlight w:val="none"/>
              </w:rPr>
            </w:pPr>
            <w:r>
              <w:rPr>
                <w:rFonts w:hint="eastAsia" w:cs="Times New Roman"/>
                <w:sz w:val="22"/>
                <w:highlight w:val="none"/>
              </w:rPr>
              <w:t>8</w:t>
            </w:r>
            <w:r>
              <w:rPr>
                <w:rFonts w:cs="Times New Roman"/>
                <w:sz w:val="22"/>
                <w:highlight w:val="none"/>
              </w:rPr>
              <w:t>.89</w:t>
            </w:r>
          </w:p>
        </w:tc>
        <w:tc>
          <w:tcPr>
            <w:tcW w:w="6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90" w:type="pct"/>
            <w:vMerge w:val="continue"/>
            <w:vAlign w:val="center"/>
          </w:tcPr>
          <w:p>
            <w:pPr>
              <w:spacing w:line="240" w:lineRule="exact"/>
              <w:jc w:val="center"/>
              <w:rPr>
                <w:rFonts w:eastAsia="宋体" w:cs="Times New Roman"/>
                <w:sz w:val="22"/>
                <w:highlight w:val="none"/>
              </w:rPr>
            </w:pP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新一代信息技术产业（信息传输、软件和信息技术服务业）规上企业从业人数</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万人</w:t>
            </w:r>
          </w:p>
        </w:tc>
        <w:tc>
          <w:tcPr>
            <w:tcW w:w="882" w:type="pct"/>
            <w:vAlign w:val="center"/>
          </w:tcPr>
          <w:p>
            <w:pPr>
              <w:pStyle w:val="32"/>
              <w:spacing w:line="240" w:lineRule="exact"/>
              <w:ind w:firstLine="0" w:firstLineChars="0"/>
              <w:jc w:val="center"/>
              <w:rPr>
                <w:rFonts w:cs="Times New Roman"/>
                <w:sz w:val="22"/>
                <w:highlight w:val="none"/>
              </w:rPr>
            </w:pPr>
            <w:r>
              <w:rPr>
                <w:rFonts w:hint="eastAsia" w:cs="Times New Roman"/>
                <w:sz w:val="22"/>
                <w:highlight w:val="none"/>
              </w:rPr>
              <w:t>1</w:t>
            </w:r>
            <w:r>
              <w:rPr>
                <w:rFonts w:cs="Times New Roman"/>
                <w:sz w:val="22"/>
                <w:highlight w:val="none"/>
              </w:rPr>
              <w:t>9.79</w:t>
            </w:r>
          </w:p>
        </w:tc>
        <w:tc>
          <w:tcPr>
            <w:tcW w:w="687" w:type="pct"/>
            <w:vAlign w:val="center"/>
          </w:tcPr>
          <w:p>
            <w:pPr>
              <w:spacing w:line="240" w:lineRule="exact"/>
              <w:ind w:firstLine="0"/>
              <w:jc w:val="center"/>
              <w:rPr>
                <w:rFonts w:eastAsia="宋体" w:cs="Times New Roman"/>
                <w:sz w:val="22"/>
                <w:highlight w:val="none"/>
              </w:rPr>
            </w:pPr>
            <w:r>
              <w:rPr>
                <w:rFonts w:cs="Times New Roman"/>
                <w:sz w:val="22"/>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0" w:type="pct"/>
            <w:vMerge w:val="continue"/>
            <w:vAlign w:val="center"/>
          </w:tcPr>
          <w:p>
            <w:pPr>
              <w:spacing w:line="240" w:lineRule="exact"/>
              <w:jc w:val="center"/>
              <w:rPr>
                <w:rFonts w:eastAsia="宋体" w:cs="Times New Roman"/>
                <w:sz w:val="22"/>
                <w:highlight w:val="none"/>
              </w:rPr>
            </w:pP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现代商贸业（批发和零售业）规上企业从业人数</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万人</w:t>
            </w:r>
          </w:p>
        </w:tc>
        <w:tc>
          <w:tcPr>
            <w:tcW w:w="882" w:type="pct"/>
            <w:vAlign w:val="center"/>
          </w:tcPr>
          <w:p>
            <w:pPr>
              <w:pStyle w:val="32"/>
              <w:spacing w:line="240" w:lineRule="exact"/>
              <w:ind w:firstLine="0" w:firstLineChars="0"/>
              <w:jc w:val="center"/>
              <w:rPr>
                <w:rFonts w:cs="Times New Roman"/>
                <w:sz w:val="22"/>
                <w:highlight w:val="none"/>
              </w:rPr>
            </w:pPr>
            <w:r>
              <w:rPr>
                <w:rFonts w:hint="eastAsia" w:cs="Times New Roman"/>
                <w:sz w:val="22"/>
                <w:highlight w:val="none"/>
              </w:rPr>
              <w:t>1</w:t>
            </w:r>
            <w:r>
              <w:rPr>
                <w:rFonts w:cs="Times New Roman"/>
                <w:sz w:val="22"/>
                <w:highlight w:val="none"/>
              </w:rPr>
              <w:t>2.75</w:t>
            </w:r>
          </w:p>
        </w:tc>
        <w:tc>
          <w:tcPr>
            <w:tcW w:w="6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590" w:type="pct"/>
            <w:vMerge w:val="continue"/>
            <w:vAlign w:val="center"/>
          </w:tcPr>
          <w:p>
            <w:pPr>
              <w:spacing w:line="240" w:lineRule="exact"/>
              <w:jc w:val="center"/>
              <w:rPr>
                <w:rFonts w:eastAsia="宋体" w:cs="Times New Roman"/>
                <w:sz w:val="22"/>
                <w:highlight w:val="none"/>
              </w:rPr>
            </w:pP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高端专业服务业（租赁和商务服务业+科学研究和技术服务业）规上企业从业人数</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万人</w:t>
            </w:r>
          </w:p>
        </w:tc>
        <w:tc>
          <w:tcPr>
            <w:tcW w:w="882" w:type="pct"/>
            <w:vAlign w:val="center"/>
          </w:tcPr>
          <w:p>
            <w:pPr>
              <w:pStyle w:val="32"/>
              <w:spacing w:line="240" w:lineRule="exact"/>
              <w:ind w:firstLine="0" w:firstLineChars="0"/>
              <w:jc w:val="center"/>
              <w:rPr>
                <w:rFonts w:cs="Times New Roman"/>
                <w:sz w:val="22"/>
                <w:highlight w:val="none"/>
              </w:rPr>
            </w:pPr>
            <w:r>
              <w:rPr>
                <w:rFonts w:cs="Times New Roman"/>
                <w:sz w:val="22"/>
                <w:highlight w:val="none"/>
              </w:rPr>
              <w:t>17.38</w:t>
            </w:r>
          </w:p>
        </w:tc>
        <w:tc>
          <w:tcPr>
            <w:tcW w:w="6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90" w:type="pct"/>
            <w:vMerge w:val="continue"/>
            <w:vAlign w:val="center"/>
          </w:tcPr>
          <w:p>
            <w:pPr>
              <w:spacing w:line="240" w:lineRule="exact"/>
              <w:jc w:val="center"/>
              <w:rPr>
                <w:rFonts w:eastAsia="宋体" w:cs="Times New Roman"/>
                <w:sz w:val="22"/>
                <w:highlight w:val="none"/>
              </w:rPr>
            </w:pP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现代都市工业（工业）规上企业从业人数</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万人</w:t>
            </w:r>
          </w:p>
        </w:tc>
        <w:tc>
          <w:tcPr>
            <w:tcW w:w="882" w:type="pct"/>
            <w:vAlign w:val="center"/>
          </w:tcPr>
          <w:p>
            <w:pPr>
              <w:spacing w:line="240" w:lineRule="exact"/>
              <w:ind w:firstLine="0"/>
              <w:jc w:val="center"/>
              <w:rPr>
                <w:rFonts w:eastAsia="宋体" w:cs="Times New Roman"/>
                <w:sz w:val="22"/>
                <w:highlight w:val="none"/>
              </w:rPr>
            </w:pPr>
            <w:r>
              <w:rPr>
                <w:rFonts w:hint="eastAsia" w:eastAsia="宋体" w:cs="Times New Roman"/>
                <w:sz w:val="22"/>
                <w:highlight w:val="none"/>
              </w:rPr>
              <w:t>2</w:t>
            </w:r>
            <w:r>
              <w:rPr>
                <w:rFonts w:eastAsia="宋体" w:cs="Times New Roman"/>
                <w:sz w:val="22"/>
                <w:highlight w:val="none"/>
              </w:rPr>
              <w:t>.32</w:t>
            </w:r>
          </w:p>
        </w:tc>
        <w:tc>
          <w:tcPr>
            <w:tcW w:w="6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90" w:type="pct"/>
            <w:vMerge w:val="continue"/>
            <w:vAlign w:val="center"/>
          </w:tcPr>
          <w:p>
            <w:pPr>
              <w:spacing w:line="240" w:lineRule="exact"/>
              <w:jc w:val="center"/>
              <w:rPr>
                <w:rFonts w:eastAsia="宋体" w:cs="Times New Roman"/>
                <w:sz w:val="22"/>
                <w:highlight w:val="none"/>
              </w:rPr>
            </w:pP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文化产业规上企业从业人数</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万人</w:t>
            </w:r>
          </w:p>
        </w:tc>
        <w:tc>
          <w:tcPr>
            <w:tcW w:w="882" w:type="pct"/>
            <w:vAlign w:val="center"/>
          </w:tcPr>
          <w:p>
            <w:pPr>
              <w:pStyle w:val="32"/>
              <w:spacing w:line="240" w:lineRule="exact"/>
              <w:ind w:firstLine="0" w:firstLineChars="0"/>
              <w:jc w:val="center"/>
              <w:rPr>
                <w:rFonts w:cs="Times New Roman"/>
                <w:sz w:val="22"/>
                <w:highlight w:val="none"/>
              </w:rPr>
            </w:pPr>
            <w:r>
              <w:rPr>
                <w:rFonts w:cs="Times New Roman"/>
                <w:sz w:val="22"/>
                <w:highlight w:val="none"/>
              </w:rPr>
              <w:t>9.44</w:t>
            </w:r>
          </w:p>
        </w:tc>
        <w:tc>
          <w:tcPr>
            <w:tcW w:w="6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90" w:type="pct"/>
            <w:vMerge w:val="restart"/>
            <w:vAlign w:val="center"/>
          </w:tcPr>
          <w:p>
            <w:pPr>
              <w:spacing w:line="240" w:lineRule="exact"/>
              <w:ind w:firstLine="0"/>
              <w:jc w:val="center"/>
              <w:rPr>
                <w:rFonts w:eastAsia="宋体" w:cs="Times New Roman"/>
                <w:sz w:val="22"/>
                <w:highlight w:val="none"/>
              </w:rPr>
            </w:pPr>
            <w:r>
              <w:rPr>
                <w:rFonts w:eastAsia="宋体" w:cs="Times New Roman"/>
                <w:sz w:val="22"/>
                <w:highlight w:val="none"/>
              </w:rPr>
              <w:t>人才结构</w:t>
            </w: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高技能人才占技能人才比例</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w:t>
            </w:r>
          </w:p>
        </w:tc>
        <w:tc>
          <w:tcPr>
            <w:tcW w:w="88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33.6</w:t>
            </w:r>
          </w:p>
        </w:tc>
        <w:tc>
          <w:tcPr>
            <w:tcW w:w="6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590" w:type="pct"/>
            <w:vMerge w:val="continue"/>
            <w:vAlign w:val="center"/>
          </w:tcPr>
          <w:p>
            <w:pPr>
              <w:spacing w:line="240" w:lineRule="exact"/>
              <w:jc w:val="center"/>
              <w:rPr>
                <w:rFonts w:eastAsia="宋体" w:cs="Times New Roman"/>
                <w:sz w:val="22"/>
                <w:highlight w:val="none"/>
              </w:rPr>
            </w:pP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每万名从业人员中从事R&amp;D研究人员比重</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人年/万人</w:t>
            </w:r>
          </w:p>
        </w:tc>
        <w:tc>
          <w:tcPr>
            <w:tcW w:w="882" w:type="pct"/>
            <w:vAlign w:val="center"/>
          </w:tcPr>
          <w:p>
            <w:pPr>
              <w:pStyle w:val="32"/>
              <w:spacing w:line="240" w:lineRule="exact"/>
              <w:ind w:firstLine="0" w:firstLineChars="0"/>
              <w:jc w:val="center"/>
              <w:rPr>
                <w:rFonts w:cs="Times New Roman"/>
                <w:sz w:val="22"/>
                <w:highlight w:val="none"/>
              </w:rPr>
            </w:pPr>
            <w:r>
              <w:rPr>
                <w:rFonts w:cs="Times New Roman"/>
                <w:sz w:val="22"/>
                <w:highlight w:val="none"/>
              </w:rPr>
              <w:t>143</w:t>
            </w:r>
          </w:p>
        </w:tc>
        <w:tc>
          <w:tcPr>
            <w:tcW w:w="687" w:type="pct"/>
            <w:vAlign w:val="center"/>
          </w:tcPr>
          <w:p>
            <w:pPr>
              <w:pStyle w:val="32"/>
              <w:spacing w:line="240" w:lineRule="exact"/>
              <w:ind w:firstLine="0" w:firstLineChars="0"/>
              <w:jc w:val="center"/>
              <w:rPr>
                <w:rFonts w:cs="Times New Roman"/>
                <w:sz w:val="22"/>
                <w:highlight w:val="none"/>
              </w:rPr>
            </w:pPr>
            <w:r>
              <w:rPr>
                <w:rFonts w:hint="eastAsia" w:cs="Times New Roman"/>
                <w:sz w:val="22"/>
                <w:highlight w:val="none"/>
              </w:rPr>
              <w:t>1</w:t>
            </w:r>
            <w:r>
              <w:rPr>
                <w:rFonts w:cs="Times New Roman"/>
                <w:sz w:val="22"/>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90" w:type="pct"/>
            <w:vMerge w:val="restart"/>
            <w:vAlign w:val="center"/>
          </w:tcPr>
          <w:p>
            <w:pPr>
              <w:spacing w:line="240" w:lineRule="exact"/>
              <w:ind w:firstLine="0"/>
              <w:jc w:val="center"/>
              <w:rPr>
                <w:rFonts w:eastAsia="宋体" w:cs="Times New Roman"/>
                <w:sz w:val="22"/>
                <w:highlight w:val="none"/>
              </w:rPr>
            </w:pPr>
            <w:r>
              <w:rPr>
                <w:rFonts w:eastAsia="宋体" w:cs="Times New Roman"/>
                <w:sz w:val="22"/>
                <w:highlight w:val="none"/>
              </w:rPr>
              <w:t>人才载体与效能</w:t>
            </w:r>
          </w:p>
        </w:tc>
        <w:tc>
          <w:tcPr>
            <w:tcW w:w="2252" w:type="pct"/>
            <w:vAlign w:val="center"/>
          </w:tcPr>
          <w:p>
            <w:pPr>
              <w:spacing w:line="240" w:lineRule="exact"/>
              <w:ind w:firstLine="0"/>
              <w:jc w:val="center"/>
              <w:rPr>
                <w:rFonts w:eastAsia="宋体" w:cs="Times New Roman"/>
                <w:sz w:val="22"/>
                <w:highlight w:val="none"/>
              </w:rPr>
            </w:pPr>
            <w:r>
              <w:rPr>
                <w:rFonts w:hint="eastAsia" w:eastAsia="宋体" w:cs="Times New Roman"/>
                <w:sz w:val="22"/>
                <w:highlight w:val="none"/>
              </w:rPr>
              <w:t>博士、博士后工作站及创新实践基地</w:t>
            </w:r>
          </w:p>
        </w:tc>
        <w:tc>
          <w:tcPr>
            <w:tcW w:w="587" w:type="pct"/>
            <w:vAlign w:val="center"/>
          </w:tcPr>
          <w:p>
            <w:pPr>
              <w:spacing w:line="240" w:lineRule="exact"/>
              <w:ind w:firstLine="0"/>
              <w:jc w:val="center"/>
              <w:rPr>
                <w:rFonts w:eastAsia="宋体" w:cs="Times New Roman"/>
                <w:sz w:val="22"/>
                <w:highlight w:val="none"/>
              </w:rPr>
            </w:pPr>
            <w:r>
              <w:rPr>
                <w:rFonts w:hint="eastAsia" w:eastAsia="宋体" w:cs="Times New Roman"/>
                <w:sz w:val="22"/>
                <w:highlight w:val="none"/>
              </w:rPr>
              <w:t>家</w:t>
            </w:r>
          </w:p>
        </w:tc>
        <w:tc>
          <w:tcPr>
            <w:tcW w:w="88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12</w:t>
            </w:r>
          </w:p>
        </w:tc>
        <w:tc>
          <w:tcPr>
            <w:tcW w:w="6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590" w:type="pct"/>
            <w:vMerge w:val="continue"/>
            <w:vAlign w:val="center"/>
          </w:tcPr>
          <w:p>
            <w:pPr>
              <w:spacing w:line="240" w:lineRule="exact"/>
              <w:jc w:val="center"/>
              <w:rPr>
                <w:rFonts w:eastAsia="宋体" w:cs="Times New Roman"/>
                <w:sz w:val="22"/>
                <w:highlight w:val="none"/>
              </w:rPr>
            </w:pPr>
          </w:p>
        </w:tc>
        <w:tc>
          <w:tcPr>
            <w:tcW w:w="2252" w:type="pct"/>
            <w:vAlign w:val="center"/>
          </w:tcPr>
          <w:p>
            <w:pPr>
              <w:spacing w:line="240" w:lineRule="exact"/>
              <w:ind w:firstLine="0"/>
              <w:jc w:val="center"/>
              <w:rPr>
                <w:rFonts w:eastAsia="宋体" w:cs="Times New Roman"/>
                <w:sz w:val="22"/>
                <w:highlight w:val="none"/>
              </w:rPr>
            </w:pPr>
            <w:r>
              <w:rPr>
                <w:rFonts w:hint="eastAsia" w:eastAsia="宋体" w:cs="Times New Roman"/>
                <w:sz w:val="22"/>
                <w:highlight w:val="none"/>
              </w:rPr>
              <w:t>省级以上创新平台</w:t>
            </w:r>
          </w:p>
          <w:p>
            <w:pPr>
              <w:spacing w:line="240" w:lineRule="exact"/>
              <w:ind w:firstLine="0"/>
              <w:jc w:val="center"/>
              <w:rPr>
                <w:rFonts w:eastAsia="宋体" w:cs="Times New Roman"/>
                <w:sz w:val="22"/>
                <w:highlight w:val="none"/>
              </w:rPr>
            </w:pPr>
            <w:r>
              <w:rPr>
                <w:rFonts w:hint="eastAsia" w:eastAsia="宋体" w:cs="Times New Roman"/>
                <w:sz w:val="22"/>
                <w:highlight w:val="none"/>
              </w:rPr>
              <w:t>（省实验室、粤港澳联合实验室、省级以上重点实验室、新型研发机构、工程技术研究中心、企业技术中心）</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家</w:t>
            </w:r>
          </w:p>
        </w:tc>
        <w:tc>
          <w:tcPr>
            <w:tcW w:w="88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425</w:t>
            </w:r>
          </w:p>
        </w:tc>
        <w:tc>
          <w:tcPr>
            <w:tcW w:w="6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0" w:type="pct"/>
            <w:vMerge w:val="continue"/>
            <w:vAlign w:val="center"/>
          </w:tcPr>
          <w:p>
            <w:pPr>
              <w:spacing w:line="240" w:lineRule="exact"/>
              <w:jc w:val="center"/>
              <w:rPr>
                <w:rFonts w:eastAsia="宋体" w:cs="Times New Roman"/>
                <w:sz w:val="22"/>
                <w:highlight w:val="none"/>
              </w:rPr>
            </w:pP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每万人口发明专利拥有量</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件</w:t>
            </w:r>
          </w:p>
        </w:tc>
        <w:tc>
          <w:tcPr>
            <w:tcW w:w="88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117.3</w:t>
            </w:r>
          </w:p>
        </w:tc>
        <w:tc>
          <w:tcPr>
            <w:tcW w:w="687" w:type="pct"/>
            <w:vAlign w:val="center"/>
          </w:tcPr>
          <w:p>
            <w:pPr>
              <w:spacing w:line="240" w:lineRule="exact"/>
              <w:ind w:firstLine="0"/>
              <w:jc w:val="center"/>
              <w:rPr>
                <w:rFonts w:eastAsia="宋体" w:cs="Times New Roman"/>
                <w:sz w:val="22"/>
                <w:highlight w:val="none"/>
              </w:rPr>
            </w:pPr>
            <w:r>
              <w:rPr>
                <w:rFonts w:hint="eastAsia" w:eastAsia="宋体" w:cs="Times New Roman"/>
                <w:sz w:val="22"/>
                <w:highlight w:val="none"/>
              </w:rPr>
              <w:t>＞</w:t>
            </w:r>
            <w:r>
              <w:rPr>
                <w:rFonts w:eastAsia="宋体" w:cs="Times New Roman"/>
                <w:sz w:val="22"/>
                <w:highlight w:val="none"/>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90" w:type="pct"/>
            <w:vMerge w:val="restart"/>
            <w:vAlign w:val="center"/>
          </w:tcPr>
          <w:p>
            <w:pPr>
              <w:spacing w:line="240" w:lineRule="exact"/>
              <w:ind w:firstLine="0"/>
              <w:jc w:val="center"/>
              <w:rPr>
                <w:rFonts w:eastAsia="宋体" w:cs="Times New Roman"/>
                <w:sz w:val="22"/>
                <w:highlight w:val="none"/>
              </w:rPr>
            </w:pPr>
            <w:r>
              <w:rPr>
                <w:rFonts w:hint="eastAsia" w:eastAsia="宋体" w:cs="Times New Roman"/>
                <w:sz w:val="22"/>
                <w:highlight w:val="none"/>
              </w:rPr>
              <w:t>人力资源服务业</w:t>
            </w: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人力资源服务业营业收入</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亿元</w:t>
            </w:r>
          </w:p>
        </w:tc>
        <w:tc>
          <w:tcPr>
            <w:tcW w:w="882" w:type="pct"/>
            <w:vAlign w:val="center"/>
          </w:tcPr>
          <w:p>
            <w:pPr>
              <w:pStyle w:val="32"/>
              <w:spacing w:line="240" w:lineRule="exact"/>
              <w:ind w:firstLine="0" w:firstLineChars="0"/>
              <w:jc w:val="center"/>
              <w:rPr>
                <w:rFonts w:cs="Times New Roman"/>
                <w:sz w:val="22"/>
                <w:highlight w:val="none"/>
              </w:rPr>
            </w:pPr>
            <w:r>
              <w:rPr>
                <w:rFonts w:cs="Times New Roman"/>
                <w:sz w:val="22"/>
                <w:highlight w:val="none"/>
              </w:rPr>
              <w:t>432</w:t>
            </w:r>
          </w:p>
        </w:tc>
        <w:tc>
          <w:tcPr>
            <w:tcW w:w="6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90" w:type="pct"/>
            <w:vMerge w:val="continue"/>
            <w:vAlign w:val="center"/>
          </w:tcPr>
          <w:p>
            <w:pPr>
              <w:spacing w:line="240" w:lineRule="exact"/>
              <w:jc w:val="center"/>
              <w:rPr>
                <w:rFonts w:eastAsia="宋体" w:cs="Times New Roman"/>
                <w:sz w:val="22"/>
                <w:highlight w:val="none"/>
              </w:rPr>
            </w:pP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人力资源服务机构总数</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家</w:t>
            </w:r>
          </w:p>
        </w:tc>
        <w:tc>
          <w:tcPr>
            <w:tcW w:w="88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573</w:t>
            </w:r>
          </w:p>
        </w:tc>
        <w:tc>
          <w:tcPr>
            <w:tcW w:w="6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90" w:type="pct"/>
            <w:vMerge w:val="continue"/>
            <w:vAlign w:val="center"/>
          </w:tcPr>
          <w:p>
            <w:pPr>
              <w:spacing w:line="240" w:lineRule="exact"/>
              <w:jc w:val="center"/>
              <w:rPr>
                <w:rFonts w:eastAsia="宋体" w:cs="Times New Roman"/>
                <w:sz w:val="22"/>
                <w:highlight w:val="none"/>
              </w:rPr>
            </w:pPr>
          </w:p>
        </w:tc>
        <w:tc>
          <w:tcPr>
            <w:tcW w:w="225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人力资源服务业从业人员总数</w:t>
            </w:r>
          </w:p>
        </w:tc>
        <w:tc>
          <w:tcPr>
            <w:tcW w:w="5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万人</w:t>
            </w:r>
          </w:p>
        </w:tc>
        <w:tc>
          <w:tcPr>
            <w:tcW w:w="882"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1.99</w:t>
            </w:r>
          </w:p>
        </w:tc>
        <w:tc>
          <w:tcPr>
            <w:tcW w:w="687" w:type="pct"/>
            <w:vAlign w:val="center"/>
          </w:tcPr>
          <w:p>
            <w:pPr>
              <w:spacing w:line="240" w:lineRule="exact"/>
              <w:ind w:firstLine="0"/>
              <w:jc w:val="center"/>
              <w:rPr>
                <w:rFonts w:eastAsia="宋体" w:cs="Times New Roman"/>
                <w:sz w:val="22"/>
                <w:highlight w:val="none"/>
              </w:rPr>
            </w:pPr>
            <w:r>
              <w:rPr>
                <w:rFonts w:eastAsia="宋体" w:cs="Times New Roman"/>
                <w:sz w:val="22"/>
                <w:highlight w:val="none"/>
              </w:rPr>
              <w:t>2.15</w:t>
            </w:r>
          </w:p>
        </w:tc>
      </w:tr>
    </w:tbl>
    <w:p>
      <w:pPr>
        <w:spacing w:line="300" w:lineRule="exact"/>
        <w:ind w:firstLine="0"/>
        <w:rPr>
          <w:rFonts w:cs="Times New Roman"/>
          <w:sz w:val="22"/>
          <w:highlight w:val="none"/>
        </w:rPr>
      </w:pPr>
      <w:r>
        <w:rPr>
          <w:rFonts w:cs="Times New Roman"/>
          <w:sz w:val="22"/>
          <w:highlight w:val="none"/>
        </w:rPr>
        <w:t>备注（*）：重点产业人才数据按相关产业口径统计规上企业从业人数</w:t>
      </w:r>
      <w:r>
        <w:rPr>
          <w:rFonts w:hint="eastAsia" w:cs="Times New Roman"/>
          <w:sz w:val="22"/>
          <w:highlight w:val="none"/>
        </w:rPr>
        <w:t>，其中，</w:t>
      </w:r>
      <w:r>
        <w:rPr>
          <w:rFonts w:cs="Times New Roman"/>
          <w:sz w:val="22"/>
          <w:highlight w:val="none"/>
        </w:rPr>
        <w:t>金融业</w:t>
      </w:r>
      <w:r>
        <w:rPr>
          <w:rFonts w:hint="eastAsia" w:cs="Times New Roman"/>
          <w:sz w:val="22"/>
          <w:highlight w:val="none"/>
        </w:rPr>
        <w:t>年报企业</w:t>
      </w:r>
      <w:r>
        <w:rPr>
          <w:rFonts w:cs="Times New Roman"/>
          <w:sz w:val="22"/>
          <w:highlight w:val="none"/>
        </w:rPr>
        <w:t>从业人数以金融统计年报相关口径为准。</w:t>
      </w:r>
    </w:p>
    <w:p>
      <w:pPr>
        <w:spacing w:line="600" w:lineRule="exact"/>
        <w:ind w:firstLine="640" w:firstLineChars="200"/>
        <w:outlineLvl w:val="1"/>
        <w:rPr>
          <w:rFonts w:cs="Times New Roman"/>
          <w:highlight w:val="none"/>
        </w:rPr>
      </w:pPr>
      <w:bookmarkStart w:id="15" w:name="_Toc132207439"/>
      <w:r>
        <w:rPr>
          <w:rFonts w:eastAsia="楷体_GB2312" w:cs="Times New Roman"/>
          <w:highlight w:val="none"/>
        </w:rPr>
        <w:t>（四）发展重点</w:t>
      </w:r>
      <w:bookmarkEnd w:id="15"/>
    </w:p>
    <w:p>
      <w:pPr>
        <w:spacing w:line="600" w:lineRule="exact"/>
        <w:ind w:firstLineChars="200"/>
        <w:rPr>
          <w:rFonts w:ascii="仿宋_GB2312" w:cs="Times New Roman"/>
          <w:highlight w:val="none"/>
        </w:rPr>
      </w:pPr>
      <w:r>
        <w:rPr>
          <w:rFonts w:cs="Times New Roman"/>
          <w:b/>
          <w:highlight w:val="none"/>
        </w:rPr>
        <w:t>1.</w:t>
      </w:r>
      <w:r>
        <w:rPr>
          <w:rFonts w:hint="eastAsia" w:ascii="仿宋_GB2312" w:cs="Times New Roman"/>
          <w:b/>
          <w:highlight w:val="none"/>
        </w:rPr>
        <w:t>依托天河智慧城，打造一流科技人才创新引领区</w:t>
      </w:r>
      <w:r>
        <w:rPr>
          <w:rFonts w:hint="eastAsia" w:ascii="仿宋_GB2312" w:cs="Times New Roman"/>
          <w:highlight w:val="none"/>
        </w:rPr>
        <w:t>。推动天河智慧城融入广深港澳科技创新走廊和广州科技创新轴建设，争取大科学装置和重大创新平台布局，以天河软件园创建“中国软件名园”、华南国家植物园周边片区建设等重大平台为抓手，</w:t>
      </w:r>
      <w:r>
        <w:rPr>
          <w:rFonts w:hint="eastAsia" w:ascii="仿宋_GB2312" w:cs="Times New Roman"/>
          <w:color w:val="000000" w:themeColor="text1"/>
          <w:highlight w:val="none"/>
          <w14:textFill>
            <w14:solidFill>
              <w14:schemeClr w14:val="tx1"/>
            </w14:solidFill>
          </w14:textFill>
        </w:rPr>
        <w:t>支持高校院所与科技企业共建重点实验室和研发机构，支持以“成建制”方式引进创新团队，打造高水平科技创新人才梯队</w:t>
      </w:r>
      <w:r>
        <w:rPr>
          <w:rFonts w:hint="eastAsia" w:ascii="仿宋_GB2312" w:cs="Times New Roman"/>
          <w:highlight w:val="none"/>
        </w:rPr>
        <w:t>，</w:t>
      </w:r>
      <w:r>
        <w:rPr>
          <w:rFonts w:hint="eastAsia" w:ascii="仿宋_GB2312" w:cs="Times New Roman"/>
          <w:color w:val="000000" w:themeColor="text1"/>
          <w:highlight w:val="none"/>
          <w14:textFill>
            <w14:solidFill>
              <w14:schemeClr w14:val="tx1"/>
            </w14:solidFill>
          </w14:textFill>
        </w:rPr>
        <w:t>建立以成果转化、创新孵化为核心的科技人才发展体系，促进科技成果本地转化、人才资源全域流动，</w:t>
      </w:r>
      <w:r>
        <w:rPr>
          <w:rFonts w:hint="eastAsia" w:ascii="仿宋_GB2312" w:cs="Times New Roman"/>
          <w:highlight w:val="none"/>
        </w:rPr>
        <w:t>形成科技人才“引育用留”闭环链条。主动链接港澳创新资源，深入实施港澳人才“五乐计划”，高标准建设粤港澳大湾区（广东）创新创业孵化基地、天河区港澳青年之家总部等载体，完善港澳青年创新创业服务体系，推动粤港澳大湾区科技创新人才融合发展。全力支持《广州南沙深化面向世界的粤港澳全面合作总体方案》落地落实，促进天河-南沙科技创新要素互通互联、科技人才资源优势互补。</w:t>
      </w:r>
    </w:p>
    <w:p>
      <w:pPr>
        <w:spacing w:line="600" w:lineRule="exact"/>
        <w:ind w:firstLineChars="200"/>
        <w:rPr>
          <w:rFonts w:ascii="仿宋_GB2312" w:cs="Times New Roman"/>
          <w:highlight w:val="none"/>
        </w:rPr>
      </w:pPr>
      <w:r>
        <w:rPr>
          <w:rFonts w:cs="Times New Roman"/>
          <w:b/>
          <w:highlight w:val="none"/>
        </w:rPr>
        <w:t>2.</w:t>
      </w:r>
      <w:r>
        <w:rPr>
          <w:rFonts w:hint="eastAsia" w:ascii="仿宋_GB2312" w:cs="Times New Roman"/>
          <w:b/>
          <w:highlight w:val="none"/>
        </w:rPr>
        <w:t>依托天河中央商务区，打造国际人才创新创业示范区。</w:t>
      </w:r>
      <w:r>
        <w:rPr>
          <w:rFonts w:hint="eastAsia" w:ascii="仿宋_GB2312" w:cs="Times New Roman"/>
          <w:highlight w:val="none"/>
        </w:rPr>
        <w:t>以天河中央商务区建设“四个出新出彩”示范区为牵引，以建设国家数字服务出口基地、中国（广东）自由贸易试验区广州联动发展区（天河片区）等重大平台为契机，加快打造国际一流的现代服务业人才发展生态，积极构建</w:t>
      </w:r>
      <w:r>
        <w:rPr>
          <w:rFonts w:cs="Times New Roman"/>
          <w:highlight w:val="none"/>
        </w:rPr>
        <w:t>全球化引才网络，优化国际人才</w:t>
      </w:r>
      <w:r>
        <w:rPr>
          <w:rFonts w:hint="eastAsia" w:cs="Times New Roman"/>
          <w:highlight w:val="none"/>
        </w:rPr>
        <w:t>停居留服务，持续办好天英汇国际创新创业大赛、广州国际创新节等国际人才赛会活动，全力提升引才服务国际化水平。推进人才政务服务标准化、便利化，推出与国际接轨的金融税务、法治保障、外商投资等创新创业服务举措，以优质的人才发展环境推动营商环境国际化。支持猎德街开展国际化街区试点，促进国际社区服务升级，建设国际人才服务驿站，引进优质国际教育品牌、高端医疗资源，优化人才安居政策，积极创建国家生态文明建设示范区，打造“宜居宜业宜创”的国际人才服务体系。</w:t>
      </w:r>
    </w:p>
    <w:p>
      <w:pPr>
        <w:spacing w:line="600" w:lineRule="exact"/>
        <w:ind w:firstLineChars="200"/>
        <w:rPr>
          <w:rFonts w:ascii="仿宋_GB2312" w:cs="Times New Roman"/>
          <w:highlight w:val="none"/>
        </w:rPr>
      </w:pPr>
      <w:r>
        <w:rPr>
          <w:rFonts w:cs="Times New Roman"/>
          <w:b/>
          <w:highlight w:val="none"/>
        </w:rPr>
        <w:t>3.</w:t>
      </w:r>
      <w:r>
        <w:rPr>
          <w:rFonts w:hint="eastAsia" w:ascii="仿宋_GB2312" w:cs="Times New Roman"/>
          <w:b/>
          <w:highlight w:val="none"/>
        </w:rPr>
        <w:t>依托“环五山”创新策源区，打造产才融合发展样板区。</w:t>
      </w:r>
      <w:r>
        <w:rPr>
          <w:rFonts w:hint="eastAsia" w:ascii="仿宋_GB2312" w:cs="Times New Roman"/>
          <w:highlight w:val="none"/>
        </w:rPr>
        <w:t>重点支持“环五山”创新策源区建设，完善产学研合作模式，发挥广州（国际）科技成果转化天河基地的示范带动作用，鼓励“链主”企业联合高校、科研院所等组建产学研用协同的创新人才载体，支持校（院）企多方共建产业创新孵化服务联盟，引进海内外顶尖技术人才队伍，加快形成环五山协同创新联合体，建设具有全球影响力的科技创新策源地，构建产业创新人才生态圈。鼓励企业与高校和科研院所开展产教协同育人，通过政策牵引吸引各类优秀学子，打造校地企深度融合新典范。加快制定重点产业人才专项举措，打造层次合理的产业人才梯队，推动产业布局与人才发展同步规划，为构建现代化产业体系提供人才支撑。</w:t>
      </w:r>
    </w:p>
    <w:p>
      <w:pPr>
        <w:spacing w:line="600" w:lineRule="exact"/>
        <w:ind w:firstLineChars="200"/>
        <w:rPr>
          <w:rFonts w:ascii="仿宋_GB2312" w:cs="Times New Roman"/>
          <w:highlight w:val="none"/>
        </w:rPr>
      </w:pPr>
      <w:r>
        <w:rPr>
          <w:rFonts w:cs="Times New Roman"/>
          <w:b/>
          <w:highlight w:val="none"/>
        </w:rPr>
        <w:t>4.</w:t>
      </w:r>
      <w:r>
        <w:rPr>
          <w:rFonts w:hint="eastAsia" w:ascii="仿宋_GB2312" w:cs="Times New Roman"/>
          <w:b/>
          <w:highlight w:val="none"/>
        </w:rPr>
        <w:t>依托广州国际金融城，打造高层次人才发展集聚区。</w:t>
      </w:r>
      <w:r>
        <w:rPr>
          <w:rFonts w:hint="eastAsia" w:ascii="仿宋_GB2312" w:cs="Times New Roman"/>
          <w:highlight w:val="none"/>
        </w:rPr>
        <w:t>抢抓建设广州人工智能与数字经济试验区广州国际金融城片区的重大机遇，突出政策引导，强化顶层设计，深入落实市“广聚英才计划”，实施人才强区五项计划，加强人才管理改革试验，完善“政策聚才、平台育才、服务留才”工作机制，发挥天河区推动经济高质量发展系列政策的激励作用，突出区重点人才激励办法的引才聚才导向，以靶向引才、科学育才、精准用才为支撑，加快集聚更多金融、人工智能、数字经济等重点领域的高层次创新人才，以更高站位、更优机制、更实举措促进高层次人才建设与天河高质量发展深度融合。</w:t>
      </w:r>
    </w:p>
    <w:bookmarkEnd w:id="2"/>
    <w:bookmarkEnd w:id="10"/>
    <w:bookmarkEnd w:id="11"/>
    <w:p>
      <w:pPr>
        <w:spacing w:line="600" w:lineRule="exact"/>
        <w:ind w:firstLine="641"/>
        <w:outlineLvl w:val="0"/>
        <w:rPr>
          <w:rFonts w:eastAsia="黑体" w:cs="Times New Roman"/>
          <w:highlight w:val="none"/>
        </w:rPr>
      </w:pPr>
      <w:bookmarkStart w:id="16" w:name="_Toc132207440"/>
      <w:bookmarkStart w:id="17" w:name="_Toc120890691"/>
      <w:r>
        <w:rPr>
          <w:rFonts w:hint="eastAsia" w:eastAsia="黑体" w:cs="Times New Roman"/>
          <w:highlight w:val="none"/>
        </w:rPr>
        <w:t>三、强化制度保障，深化人才发展体制机制改革</w:t>
      </w:r>
      <w:bookmarkEnd w:id="16"/>
    </w:p>
    <w:p>
      <w:pPr>
        <w:spacing w:line="600" w:lineRule="exact"/>
        <w:ind w:firstLine="640" w:firstLineChars="200"/>
        <w:outlineLvl w:val="1"/>
        <w:rPr>
          <w:rFonts w:eastAsia="楷体_GB2312" w:cs="Times New Roman"/>
          <w:bCs w:val="0"/>
          <w:szCs w:val="32"/>
          <w:highlight w:val="none"/>
        </w:rPr>
      </w:pPr>
      <w:bookmarkStart w:id="18" w:name="_Toc132207441"/>
      <w:r>
        <w:rPr>
          <w:rFonts w:hint="eastAsia" w:eastAsia="楷体_GB2312" w:cs="Times New Roman"/>
          <w:bCs w:val="0"/>
          <w:szCs w:val="32"/>
          <w:highlight w:val="none"/>
        </w:rPr>
        <w:t>（一）完善党管人才工作机制</w:t>
      </w:r>
      <w:bookmarkEnd w:id="18"/>
    </w:p>
    <w:p>
      <w:pPr>
        <w:spacing w:line="600" w:lineRule="exact"/>
        <w:rPr>
          <w:rFonts w:cs="Times New Roman"/>
          <w:highlight w:val="none"/>
        </w:rPr>
      </w:pPr>
      <w:r>
        <w:rPr>
          <w:rFonts w:cs="Times New Roman"/>
          <w:snapToGrid w:val="0"/>
          <w:highlight w:val="none"/>
        </w:rPr>
        <w:t>加强党对人才工作的全面领导。</w:t>
      </w:r>
      <w:r>
        <w:rPr>
          <w:rFonts w:cs="Times New Roman"/>
          <w:highlight w:val="none"/>
        </w:rPr>
        <w:t>健全区委人才工作领导小组运行机制和工作规则，完善人才工作跨体制跨部门协调机制。</w:t>
      </w:r>
      <w:r>
        <w:rPr>
          <w:rFonts w:hint="eastAsia" w:cs="Times New Roman"/>
          <w:highlight w:val="none"/>
        </w:rPr>
        <w:t>坚持“管行业就要管人才、抓属地就要抓人才”原则，推动区委人才工作领导小组各成员单位、行业主管部门党委（党组）成立人才工作小组，压实属地街道党工委人才工作职责，把部门责任、属地责任和领导责任落到实处。选好配强人才工作者力量，探索成立区委人才工作局，在主管部门、街道、重点企业中建立人才工作专员（联络员）制度，构建政府引导、用人单位主导、社会力量广泛参与的党管人才新模式。</w:t>
      </w:r>
      <w:r>
        <w:rPr>
          <w:rFonts w:hint="eastAsia" w:cs="Times New Roman"/>
          <w:snapToGrid w:val="0"/>
          <w:highlight w:val="none"/>
        </w:rPr>
        <w:t>强化人才政治引领和政治吸纳，</w:t>
      </w:r>
      <w:r>
        <w:rPr>
          <w:rFonts w:hint="eastAsia" w:cs="Times New Roman"/>
          <w:highlight w:val="none"/>
        </w:rPr>
        <w:t>深化区领导联系服务高层次人才工作机</w:t>
      </w:r>
      <w:r>
        <w:rPr>
          <w:rFonts w:hint="eastAsia" w:ascii="仿宋_GB2312" w:cs="Times New Roman"/>
          <w:highlight w:val="none"/>
        </w:rPr>
        <w:t>制，利用区内红色资源定期组织高层次人才参与</w:t>
      </w:r>
      <w:r>
        <w:rPr>
          <w:rFonts w:hint="eastAsia" w:cs="Times New Roman"/>
          <w:highlight w:val="none"/>
        </w:rPr>
        <w:t>国情研修，大力推荐高层次人才作为“两代表一委员”人选，进一步增强人才荣誉感和归属感。</w:t>
      </w:r>
    </w:p>
    <w:p>
      <w:pPr>
        <w:spacing w:line="600" w:lineRule="exact"/>
        <w:ind w:firstLine="640" w:firstLineChars="200"/>
        <w:outlineLvl w:val="1"/>
        <w:rPr>
          <w:rFonts w:eastAsia="楷体_GB2312" w:cs="Times New Roman"/>
          <w:bCs w:val="0"/>
          <w:szCs w:val="32"/>
          <w:highlight w:val="none"/>
        </w:rPr>
      </w:pPr>
      <w:bookmarkStart w:id="19" w:name="_Toc132207442"/>
      <w:r>
        <w:rPr>
          <w:rFonts w:eastAsia="楷体_GB2312" w:cs="Times New Roman"/>
          <w:bCs w:val="0"/>
          <w:szCs w:val="32"/>
          <w:highlight w:val="none"/>
        </w:rPr>
        <w:t>（</w:t>
      </w:r>
      <w:r>
        <w:rPr>
          <w:rFonts w:hint="eastAsia" w:eastAsia="楷体_GB2312" w:cs="Times New Roman"/>
          <w:bCs w:val="0"/>
          <w:szCs w:val="32"/>
          <w:highlight w:val="none"/>
        </w:rPr>
        <w:t>二</w:t>
      </w:r>
      <w:r>
        <w:rPr>
          <w:rFonts w:eastAsia="楷体_GB2312" w:cs="Times New Roman"/>
          <w:bCs w:val="0"/>
          <w:szCs w:val="32"/>
          <w:highlight w:val="none"/>
        </w:rPr>
        <w:t>）完善市场化人才引进机制</w:t>
      </w:r>
      <w:bookmarkEnd w:id="19"/>
    </w:p>
    <w:p>
      <w:pPr>
        <w:spacing w:line="600" w:lineRule="exact"/>
        <w:ind w:firstLine="640" w:firstLineChars="200"/>
        <w:rPr>
          <w:rFonts w:cs="Times New Roman"/>
          <w:highlight w:val="none"/>
        </w:rPr>
      </w:pPr>
      <w:r>
        <w:rPr>
          <w:rFonts w:hint="eastAsia" w:cs="Times New Roman"/>
          <w:highlight w:val="none"/>
        </w:rPr>
        <w:t>发挥企业引才主体作用，支持科技型龙头企业通过联合攻关、顾问指导等柔性引才方式引进国际高端人才。支持广州人力资源服务协会、天河区人才服务协会等社会组织和优质猎头机构参与人才引荐工作。完善项目引才机制，构建“产业+项目+人才”联动机制，推动招商引资和招才引智工作一体谋划、一体推进。</w:t>
      </w:r>
      <w:r>
        <w:rPr>
          <w:rFonts w:cs="Times New Roman"/>
          <w:highlight w:val="none"/>
        </w:rPr>
        <w:t>探索建立面向全球的高端人才信息库，编制全球</w:t>
      </w:r>
      <w:r>
        <w:rPr>
          <w:rFonts w:hint="eastAsia" w:cs="Times New Roman"/>
          <w:highlight w:val="none"/>
        </w:rPr>
        <w:t>“</w:t>
      </w:r>
      <w:r>
        <w:rPr>
          <w:rFonts w:cs="Times New Roman"/>
          <w:highlight w:val="none"/>
        </w:rPr>
        <w:t>高精尖缺</w:t>
      </w:r>
      <w:r>
        <w:rPr>
          <w:rFonts w:hint="eastAsia" w:cs="Times New Roman"/>
          <w:highlight w:val="none"/>
        </w:rPr>
        <w:t>”</w:t>
      </w:r>
      <w:r>
        <w:rPr>
          <w:rFonts w:cs="Times New Roman"/>
          <w:highlight w:val="none"/>
        </w:rPr>
        <w:t>人才地图和引才图谱。</w:t>
      </w:r>
      <w:r>
        <w:rPr>
          <w:rFonts w:hint="eastAsia" w:cs="Times New Roman"/>
          <w:highlight w:val="none"/>
        </w:rPr>
        <w:t>进一步赋予重大创新平台等用人单位自主权，</w:t>
      </w:r>
      <w:r>
        <w:rPr>
          <w:rFonts w:cs="Times New Roman"/>
          <w:highlight w:val="none"/>
        </w:rPr>
        <w:t>支持重大平台通过设立特聘岗位引进高层次人才。</w:t>
      </w:r>
    </w:p>
    <w:p>
      <w:pPr>
        <w:spacing w:line="600" w:lineRule="exact"/>
        <w:ind w:firstLine="640" w:firstLineChars="200"/>
        <w:outlineLvl w:val="1"/>
        <w:rPr>
          <w:rFonts w:eastAsia="楷体_GB2312" w:cs="Times New Roman"/>
          <w:bCs w:val="0"/>
          <w:szCs w:val="32"/>
          <w:highlight w:val="none"/>
        </w:rPr>
      </w:pPr>
      <w:bookmarkStart w:id="20" w:name="_Toc132207443"/>
      <w:r>
        <w:rPr>
          <w:rFonts w:eastAsia="楷体_GB2312" w:cs="Times New Roman"/>
          <w:bCs w:val="0"/>
          <w:szCs w:val="32"/>
          <w:highlight w:val="none"/>
        </w:rPr>
        <w:t>（</w:t>
      </w:r>
      <w:r>
        <w:rPr>
          <w:rFonts w:hint="eastAsia" w:eastAsia="楷体_GB2312" w:cs="Times New Roman"/>
          <w:bCs w:val="0"/>
          <w:szCs w:val="32"/>
          <w:highlight w:val="none"/>
        </w:rPr>
        <w:t>三</w:t>
      </w:r>
      <w:r>
        <w:rPr>
          <w:rFonts w:eastAsia="楷体_GB2312" w:cs="Times New Roman"/>
          <w:bCs w:val="0"/>
          <w:szCs w:val="32"/>
          <w:highlight w:val="none"/>
        </w:rPr>
        <w:t>）完善创新人才激励评价机制</w:t>
      </w:r>
      <w:bookmarkEnd w:id="20"/>
    </w:p>
    <w:p>
      <w:pPr>
        <w:spacing w:line="600" w:lineRule="exact"/>
        <w:ind w:firstLine="640" w:firstLineChars="200"/>
        <w:rPr>
          <w:rFonts w:ascii="仿宋_GB2312" w:cs="Times New Roman"/>
          <w:highlight w:val="none"/>
        </w:rPr>
      </w:pPr>
      <w:r>
        <w:rPr>
          <w:rFonts w:cs="Times New Roman"/>
          <w:highlight w:val="none"/>
        </w:rPr>
        <w:t>建立健全科技创新人才激励制度</w:t>
      </w:r>
      <w:r>
        <w:rPr>
          <w:rFonts w:hint="eastAsia" w:cs="Times New Roman"/>
          <w:highlight w:val="none"/>
        </w:rPr>
        <w:t>，配合高校、科研院理顺权益归属、政策扶持、市场激励等关系，提高科技成果转化效率</w:t>
      </w:r>
      <w:r>
        <w:rPr>
          <w:rFonts w:hint="eastAsia" w:ascii="仿宋_GB2312" w:cs="Times New Roman"/>
          <w:highlight w:val="none"/>
        </w:rPr>
        <w:t>。建立健全企业家荣誉制度，强化“天河英杰”企业家激励机制，大力宣传优秀科技工作者，支持开展各类创新人才评选活动。建立社会化市场化人才评价体系，鼓励用人单位、风投机构、科研平台等市场主体参与人才评价，推行以个人薪酬水平、企业融资额度等要素为标准的高层次人才评价体系。深入贯彻新时代技能人才职业技能等级制度，加快推进企业技能人才自主评价工作。</w:t>
      </w:r>
    </w:p>
    <w:p>
      <w:pPr>
        <w:spacing w:line="600" w:lineRule="exact"/>
        <w:ind w:firstLine="640" w:firstLineChars="200"/>
        <w:outlineLvl w:val="1"/>
        <w:rPr>
          <w:rFonts w:eastAsia="楷体_GB2312" w:cs="Times New Roman"/>
          <w:bCs w:val="0"/>
          <w:szCs w:val="32"/>
          <w:highlight w:val="none"/>
        </w:rPr>
      </w:pPr>
      <w:bookmarkStart w:id="21" w:name="_Toc132207444"/>
      <w:r>
        <w:rPr>
          <w:rFonts w:eastAsia="楷体_GB2312" w:cs="Times New Roman"/>
          <w:bCs w:val="0"/>
          <w:szCs w:val="32"/>
          <w:highlight w:val="none"/>
        </w:rPr>
        <w:t>（</w:t>
      </w:r>
      <w:r>
        <w:rPr>
          <w:rFonts w:hint="eastAsia" w:eastAsia="楷体_GB2312" w:cs="Times New Roman"/>
          <w:bCs w:val="0"/>
          <w:szCs w:val="32"/>
          <w:highlight w:val="none"/>
        </w:rPr>
        <w:t>四</w:t>
      </w:r>
      <w:r>
        <w:rPr>
          <w:rFonts w:eastAsia="楷体_GB2312" w:cs="Times New Roman"/>
          <w:bCs w:val="0"/>
          <w:szCs w:val="32"/>
          <w:highlight w:val="none"/>
        </w:rPr>
        <w:t>）完善区域人才交流合作机制</w:t>
      </w:r>
      <w:bookmarkEnd w:id="21"/>
    </w:p>
    <w:p>
      <w:pPr>
        <w:spacing w:line="600" w:lineRule="exact"/>
        <w:ind w:firstLine="640" w:firstLineChars="200"/>
        <w:rPr>
          <w:rFonts w:cs="Times New Roman"/>
          <w:highlight w:val="none"/>
        </w:rPr>
      </w:pPr>
      <w:r>
        <w:rPr>
          <w:rFonts w:cs="Times New Roman"/>
          <w:highlight w:val="none"/>
        </w:rPr>
        <w:t>创新国际人才发展和自由流动机制，着力争取</w:t>
      </w:r>
      <w:r>
        <w:rPr>
          <w:rFonts w:hint="eastAsia" w:cs="Times New Roman"/>
          <w:highlight w:val="none"/>
        </w:rPr>
        <w:t>实行</w:t>
      </w:r>
      <w:r>
        <w:rPr>
          <w:rFonts w:cs="Times New Roman"/>
          <w:highlight w:val="none"/>
        </w:rPr>
        <w:t>外籍人员工作许可负面清单管理，放宽外籍专业技术人员停居留支持，推动设立海外高端技术人才签证快捷通道。</w:t>
      </w:r>
      <w:r>
        <w:rPr>
          <w:rFonts w:hint="eastAsia" w:cs="Times New Roman"/>
          <w:highlight w:val="none"/>
        </w:rPr>
        <w:t>鼓励区内企业通过共建国际化协同创新机制、引进国际学术合伙人等方式“用才引智”。</w:t>
      </w:r>
      <w:r>
        <w:rPr>
          <w:rFonts w:cs="Times New Roman"/>
          <w:highlight w:val="none"/>
        </w:rPr>
        <w:t>加强粤港澳大湾区人才区域合作机制，</w:t>
      </w:r>
      <w:r>
        <w:rPr>
          <w:rFonts w:hint="eastAsia" w:cs="Times New Roman"/>
          <w:highlight w:val="none"/>
        </w:rPr>
        <w:t>借鉴</w:t>
      </w:r>
      <w:r>
        <w:rPr>
          <w:rFonts w:cs="Times New Roman"/>
          <w:highlight w:val="none"/>
        </w:rPr>
        <w:t>南沙、前海、横琴等地深化粤港澳人才协同</w:t>
      </w:r>
      <w:r>
        <w:rPr>
          <w:rFonts w:hint="eastAsia" w:cs="Times New Roman"/>
          <w:highlight w:val="none"/>
        </w:rPr>
        <w:t>发展</w:t>
      </w:r>
      <w:r>
        <w:rPr>
          <w:rFonts w:cs="Times New Roman"/>
          <w:highlight w:val="none"/>
        </w:rPr>
        <w:t>的先进做法，加强</w:t>
      </w:r>
      <w:r>
        <w:rPr>
          <w:rFonts w:hint="eastAsia" w:cs="Times New Roman"/>
          <w:highlight w:val="none"/>
        </w:rPr>
        <w:t>天河智慧城、“环五山”创新策源区</w:t>
      </w:r>
      <w:r>
        <w:rPr>
          <w:rFonts w:cs="Times New Roman"/>
          <w:highlight w:val="none"/>
        </w:rPr>
        <w:t>与南沙科学城、广州科学城的</w:t>
      </w:r>
      <w:r>
        <w:rPr>
          <w:rFonts w:hint="eastAsia" w:cs="Times New Roman"/>
          <w:highlight w:val="none"/>
        </w:rPr>
        <w:t>人才</w:t>
      </w:r>
      <w:r>
        <w:rPr>
          <w:rFonts w:cs="Times New Roman"/>
          <w:highlight w:val="none"/>
        </w:rPr>
        <w:t>交流合作，探索在顶尖人才和科技成果转化方面</w:t>
      </w:r>
      <w:r>
        <w:rPr>
          <w:rFonts w:hint="eastAsia" w:cs="Times New Roman"/>
          <w:highlight w:val="none"/>
        </w:rPr>
        <w:t>展开</w:t>
      </w:r>
      <w:r>
        <w:rPr>
          <w:rFonts w:cs="Times New Roman"/>
          <w:highlight w:val="none"/>
        </w:rPr>
        <w:t>协同合作。</w:t>
      </w:r>
    </w:p>
    <w:p>
      <w:pPr>
        <w:spacing w:line="600" w:lineRule="exact"/>
        <w:ind w:firstLine="640" w:firstLineChars="200"/>
        <w:outlineLvl w:val="0"/>
        <w:rPr>
          <w:rFonts w:eastAsia="黑体" w:cs="Times New Roman"/>
          <w:highlight w:val="none"/>
        </w:rPr>
      </w:pPr>
      <w:bookmarkStart w:id="22" w:name="_Toc132207445"/>
      <w:r>
        <w:rPr>
          <w:rFonts w:eastAsia="黑体" w:cs="Times New Roman"/>
          <w:highlight w:val="none"/>
        </w:rPr>
        <w:t>四、</w:t>
      </w:r>
      <w:bookmarkStart w:id="23" w:name="_Toc120890698"/>
      <w:r>
        <w:rPr>
          <w:rFonts w:hint="eastAsia" w:eastAsia="黑体" w:cs="Times New Roman"/>
          <w:highlight w:val="none"/>
        </w:rPr>
        <w:t>聚焦高质量发展，构建天河人才引领驱动发展链条</w:t>
      </w:r>
      <w:bookmarkEnd w:id="22"/>
    </w:p>
    <w:p>
      <w:pPr>
        <w:spacing w:line="600" w:lineRule="exact"/>
        <w:ind w:firstLine="640" w:firstLineChars="200"/>
        <w:outlineLvl w:val="1"/>
        <w:rPr>
          <w:rFonts w:eastAsia="楷体_GB2312" w:cs="Times New Roman"/>
          <w:bCs w:val="0"/>
          <w:szCs w:val="32"/>
          <w:highlight w:val="none"/>
        </w:rPr>
      </w:pPr>
      <w:bookmarkStart w:id="24" w:name="_Toc132207446"/>
      <w:r>
        <w:rPr>
          <w:rFonts w:hint="eastAsia" w:eastAsia="楷体_GB2312" w:cs="Times New Roman"/>
          <w:bCs w:val="0"/>
          <w:szCs w:val="32"/>
          <w:highlight w:val="none"/>
        </w:rPr>
        <w:t>（一）夯实创新驱动基础，涵养人才发展源头活水</w:t>
      </w:r>
      <w:bookmarkEnd w:id="24"/>
    </w:p>
    <w:p>
      <w:pPr>
        <w:spacing w:line="600" w:lineRule="exact"/>
        <w:ind w:firstLineChars="200"/>
        <w:outlineLvl w:val="2"/>
        <w:rPr>
          <w:b/>
          <w:highlight w:val="none"/>
        </w:rPr>
      </w:pPr>
      <w:bookmarkStart w:id="25" w:name="_Toc132207447"/>
      <w:r>
        <w:rPr>
          <w:rFonts w:cs="Times New Roman"/>
          <w:b/>
          <w:highlight w:val="none"/>
        </w:rPr>
        <w:t>1.</w:t>
      </w:r>
      <w:r>
        <w:rPr>
          <w:rFonts w:hint="eastAsia" w:cs="Times New Roman"/>
          <w:b/>
          <w:highlight w:val="none"/>
        </w:rPr>
        <w:t>支持高校发挥创新人才培养主阵地作用</w:t>
      </w:r>
      <w:bookmarkEnd w:id="25"/>
    </w:p>
    <w:p>
      <w:pPr>
        <w:spacing w:line="600" w:lineRule="exact"/>
        <w:ind w:firstLine="640" w:firstLineChars="200"/>
        <w:rPr>
          <w:rFonts w:ascii="仿宋_GB2312" w:cs="Times New Roman"/>
          <w:highlight w:val="none"/>
        </w:rPr>
      </w:pPr>
      <w:r>
        <w:rPr>
          <w:rFonts w:hint="eastAsia"/>
          <w:highlight w:val="none"/>
        </w:rPr>
        <w:t>完善</w:t>
      </w:r>
      <w:r>
        <w:rPr>
          <w:rFonts w:cs="Times New Roman"/>
          <w:highlight w:val="none"/>
        </w:rPr>
        <w:t>校企协同育人机制，</w:t>
      </w:r>
      <w:r>
        <w:rPr>
          <w:rFonts w:hint="eastAsia" w:cs="Times New Roman"/>
          <w:highlight w:val="none"/>
        </w:rPr>
        <w:t>整合天河产业优势和高校人才资源优势，</w:t>
      </w:r>
      <w:r>
        <w:rPr>
          <w:rFonts w:cs="Times New Roman"/>
          <w:highlight w:val="none"/>
        </w:rPr>
        <w:t>由行业主管部门牵线搭桥，</w:t>
      </w:r>
      <w:r>
        <w:rPr>
          <w:rFonts w:hint="eastAsia" w:cs="Times New Roman"/>
          <w:highlight w:val="none"/>
        </w:rPr>
        <w:t>推动区内龙头企业与辖内高校</w:t>
      </w:r>
      <w:r>
        <w:rPr>
          <w:rFonts w:cs="Times New Roman"/>
          <w:highlight w:val="none"/>
        </w:rPr>
        <w:t>建立产业学院</w:t>
      </w:r>
      <w:r>
        <w:rPr>
          <w:rFonts w:hint="eastAsia" w:cs="Times New Roman"/>
          <w:highlight w:val="none"/>
        </w:rPr>
        <w:t>和人才培训基地</w:t>
      </w:r>
      <w:r>
        <w:rPr>
          <w:rFonts w:cs="Times New Roman"/>
          <w:highlight w:val="none"/>
        </w:rPr>
        <w:t>，鼓励校企合作共建产学研</w:t>
      </w:r>
      <w:r>
        <w:rPr>
          <w:rFonts w:hint="eastAsia" w:ascii="仿宋_GB2312" w:cs="Times New Roman"/>
          <w:highlight w:val="none"/>
        </w:rPr>
        <w:t>联盟；围绕天河重点产业人才需求，积极探索建立“订单式”人才培养模式，培育一批产教融合型企业，</w:t>
      </w:r>
      <w:r>
        <w:rPr>
          <w:rFonts w:hint="eastAsia" w:cs="Times New Roman"/>
          <w:highlight w:val="none"/>
        </w:rPr>
        <w:t>推动实现人才高效培养、精准输送</w:t>
      </w:r>
      <w:r>
        <w:rPr>
          <w:rFonts w:cs="Times New Roman"/>
          <w:highlight w:val="none"/>
        </w:rPr>
        <w:t>。</w:t>
      </w:r>
      <w:r>
        <w:rPr>
          <w:rFonts w:hint="eastAsia" w:cs="Times New Roman"/>
          <w:highlight w:val="none"/>
        </w:rPr>
        <w:t>搭建校企供需精准对接平台，定期开展企业需求调研、校园招聘走访、毕业生意向跟踪，推进校企人才双向交流常态化。强化高校人才联系工作机制，定期召开高校人才工作座谈会，畅通校地人才交流合作渠道。完善校院人才共育共享机制，探索建立人才合作联盟，支持高校与科研院所联合培养战略科技人才。</w:t>
      </w:r>
    </w:p>
    <w:p>
      <w:pPr>
        <w:adjustRightInd w:val="0"/>
        <w:snapToGrid w:val="0"/>
        <w:spacing w:line="600" w:lineRule="exact"/>
        <w:ind w:firstLine="641"/>
        <w:outlineLvl w:val="2"/>
        <w:rPr>
          <w:rFonts w:cs="Times New Roman"/>
          <w:highlight w:val="none"/>
        </w:rPr>
      </w:pPr>
      <w:bookmarkStart w:id="26" w:name="_Toc132207448"/>
      <w:r>
        <w:rPr>
          <w:rFonts w:hint="eastAsia" w:cs="Times New Roman"/>
          <w:b/>
          <w:highlight w:val="none"/>
        </w:rPr>
        <w:t>2.支持创新载体提升高层次人才承载能力</w:t>
      </w:r>
      <w:bookmarkEnd w:id="26"/>
    </w:p>
    <w:p>
      <w:pPr>
        <w:adjustRightInd w:val="0"/>
        <w:snapToGrid w:val="0"/>
        <w:spacing w:line="600" w:lineRule="exact"/>
        <w:rPr>
          <w:rFonts w:ascii="仿宋_GB2312" w:cs="Times New Roman"/>
          <w:highlight w:val="none"/>
        </w:rPr>
      </w:pPr>
      <w:r>
        <w:rPr>
          <w:rFonts w:cs="Times New Roman"/>
          <w:highlight w:val="none"/>
        </w:rPr>
        <w:t>鼓励高校院所联合科技企业建立重点实验室、新型研发机构等</w:t>
      </w:r>
      <w:r>
        <w:rPr>
          <w:rFonts w:hint="eastAsia" w:cs="Times New Roman"/>
          <w:highlight w:val="none"/>
        </w:rPr>
        <w:t>创新</w:t>
      </w:r>
      <w:r>
        <w:rPr>
          <w:rFonts w:cs="Times New Roman"/>
          <w:highlight w:val="none"/>
        </w:rPr>
        <w:t>载体，通过研发项目攻关、中国创新挑战赛等</w:t>
      </w:r>
      <w:r>
        <w:rPr>
          <w:rFonts w:hint="eastAsia" w:cs="Times New Roman"/>
          <w:highlight w:val="none"/>
        </w:rPr>
        <w:t>，推行</w:t>
      </w:r>
      <w:r>
        <w:rPr>
          <w:rFonts w:hint="eastAsia" w:ascii="仿宋_GB2312" w:cs="Times New Roman"/>
          <w:highlight w:val="none"/>
        </w:rPr>
        <w:t>“揭榜挂帅”创新人才引进模式</w:t>
      </w:r>
      <w:r>
        <w:rPr>
          <w:rFonts w:cs="Times New Roman"/>
          <w:highlight w:val="none"/>
        </w:rPr>
        <w:t>，支持引进一批战略科学家、一流科技领军人才和创新团队。</w:t>
      </w:r>
      <w:r>
        <w:rPr>
          <w:rFonts w:hint="eastAsia" w:ascii="仿宋_GB2312" w:cs="Times New Roman"/>
          <w:highlight w:val="none"/>
        </w:rPr>
        <w:t>围绕高端高质高新现代产业链</w:t>
      </w:r>
      <w:r>
        <w:rPr>
          <w:rFonts w:hint="eastAsia" w:cs="Times New Roman"/>
          <w:highlight w:val="none"/>
        </w:rPr>
        <w:t>，发挥</w:t>
      </w:r>
      <w:r>
        <w:rPr>
          <w:rFonts w:hint="eastAsia" w:ascii="仿宋_GB2312" w:cs="Times New Roman"/>
          <w:highlight w:val="none"/>
        </w:rPr>
        <w:t>人才激励政策作用，实施“聚智荟才”项目，支持“链主”企业靶向引进国际尖端人才、高层次人才、高级管理和高端创新人才。</w:t>
      </w:r>
      <w:r>
        <w:rPr>
          <w:rFonts w:hint="eastAsia" w:cs="Times New Roman"/>
          <w:highlight w:val="none"/>
        </w:rPr>
        <w:t>落实“青年科技人才托举项目”，支持广州天英汇国际创新创业大赛获奖青年科技人才项目落户天河，为科技人才提供更优质的发展平台。</w:t>
      </w:r>
      <w:r>
        <w:rPr>
          <w:rFonts w:hint="eastAsia" w:ascii="仿宋_GB2312" w:cs="Times New Roman"/>
          <w:highlight w:val="none"/>
        </w:rPr>
        <w:t>集中资源建设国家重点实验室、粤港澳联合实验室等产学研协同创新平台，加快院士工作站建设，推动博士后（博士）站点培育工作创新发展</w:t>
      </w:r>
      <w:r>
        <w:rPr>
          <w:rFonts w:hint="eastAsia" w:cs="Times New Roman"/>
          <w:highlight w:val="none"/>
        </w:rPr>
        <w:t>，加速提高区辖内高校和科研院所的科技成果转化成效。</w:t>
      </w:r>
      <w:r>
        <w:rPr>
          <w:rFonts w:hint="eastAsia" w:ascii="仿宋_GB2312" w:cs="Times New Roman"/>
          <w:highlight w:val="none"/>
        </w:rPr>
        <w:t>力争“十四五”期间，在重点领域</w:t>
      </w:r>
      <w:r>
        <w:rPr>
          <w:rFonts w:hint="eastAsia" w:cs="Times New Roman"/>
          <w:highlight w:val="none"/>
        </w:rPr>
        <w:t>集聚一批具有影响力的创新创业领军人才和创新团队，引进培育各类</w:t>
      </w:r>
      <w:r>
        <w:rPr>
          <w:rFonts w:cs="Times New Roman"/>
          <w:highlight w:val="none"/>
        </w:rPr>
        <w:t>高层次人才500人。</w:t>
      </w:r>
    </w:p>
    <w:p>
      <w:pPr>
        <w:spacing w:line="600" w:lineRule="exact"/>
        <w:ind w:firstLineChars="200"/>
        <w:outlineLvl w:val="2"/>
        <w:rPr>
          <w:b/>
          <w:highlight w:val="none"/>
        </w:rPr>
      </w:pPr>
      <w:bookmarkStart w:id="27" w:name="_Toc132207449"/>
      <w:r>
        <w:rPr>
          <w:rFonts w:hint="eastAsia" w:cs="Times New Roman"/>
          <w:b/>
          <w:highlight w:val="none"/>
        </w:rPr>
        <w:t>3.支持企业建强重点领域骨干人才队伍</w:t>
      </w:r>
      <w:bookmarkEnd w:id="27"/>
    </w:p>
    <w:p>
      <w:pPr>
        <w:spacing w:line="600" w:lineRule="exact"/>
        <w:ind w:firstLine="640" w:firstLineChars="200"/>
        <w:rPr>
          <w:highlight w:val="none"/>
        </w:rPr>
      </w:pPr>
      <w:r>
        <w:rPr>
          <w:rFonts w:hint="eastAsia"/>
          <w:highlight w:val="none"/>
        </w:rPr>
        <w:t>发挥企业引才聚才的主体作用，支持企业建立工程技术研究中心、企业技术中心等创新载体，鼓励企业人才承担参与重大科技项目。</w:t>
      </w:r>
      <w:r>
        <w:rPr>
          <w:rFonts w:hint="eastAsia" w:ascii="仿宋_GB2312" w:cs="Times New Roman"/>
          <w:highlight w:val="none"/>
        </w:rPr>
        <w:t>聚焦软件、金融、现代商贸等重点产业，研究制定产业紧缺急需人才目录，编制企业人才“需求清单”、名企名校“资源清单”和人力资源机构“服务清单”，支持符合条件的企业骨干人才列入人才激励政策、人才服务的扶持范围</w:t>
      </w:r>
      <w:r>
        <w:rPr>
          <w:rFonts w:cs="Times New Roman"/>
          <w:highlight w:val="none"/>
        </w:rPr>
        <w:t>，到2025年，引进培育</w:t>
      </w:r>
      <w:r>
        <w:rPr>
          <w:rFonts w:hint="eastAsia" w:cs="Times New Roman"/>
          <w:highlight w:val="none"/>
        </w:rPr>
        <w:t>各类</w:t>
      </w:r>
      <w:r>
        <w:rPr>
          <w:rFonts w:cs="Times New Roman"/>
          <w:highlight w:val="none"/>
        </w:rPr>
        <w:t>产业紧缺急需人才（含学历</w:t>
      </w:r>
      <w:r>
        <w:rPr>
          <w:rFonts w:hint="eastAsia" w:cs="Times New Roman"/>
          <w:highlight w:val="none"/>
        </w:rPr>
        <w:t>人才</w:t>
      </w:r>
      <w:r>
        <w:rPr>
          <w:rFonts w:cs="Times New Roman"/>
          <w:highlight w:val="none"/>
        </w:rPr>
        <w:t>、专业人才）7.5万人。</w:t>
      </w:r>
      <w:r>
        <w:rPr>
          <w:rFonts w:hint="eastAsia" w:cs="Times New Roman"/>
          <w:highlight w:val="none"/>
        </w:rPr>
        <w:t>在科技企业中</w:t>
      </w:r>
      <w:r>
        <w:rPr>
          <w:rFonts w:cs="Times New Roman"/>
          <w:highlight w:val="none"/>
        </w:rPr>
        <w:t>每年开展</w:t>
      </w:r>
      <w:r>
        <w:rPr>
          <w:rFonts w:hint="eastAsia" w:cs="Times New Roman"/>
          <w:highlight w:val="none"/>
        </w:rPr>
        <w:t>工程师认证、职称</w:t>
      </w:r>
      <w:r>
        <w:rPr>
          <w:rFonts w:hint="eastAsia" w:ascii="仿宋_GB2312" w:cs="Times New Roman"/>
          <w:highlight w:val="none"/>
        </w:rPr>
        <w:t>评审辅导等专题培训，培养一批软件、现代都市工业等卓越工程师。深入实施“粤菜师傅”“广东技工”“南粤家政”三项工程，</w:t>
      </w:r>
      <w:r>
        <w:rPr>
          <w:rFonts w:hint="eastAsia" w:cs="Times New Roman"/>
          <w:highlight w:val="none"/>
        </w:rPr>
        <w:t>培养一批支撑产业高质量发展的高技能人才。深化区属国有企业、村改制公司</w:t>
      </w:r>
      <w:r>
        <w:rPr>
          <w:rFonts w:cs="Times New Roman"/>
          <w:highlight w:val="none"/>
        </w:rPr>
        <w:t>在人事</w:t>
      </w:r>
      <w:r>
        <w:rPr>
          <w:rFonts w:hint="eastAsia" w:cs="Times New Roman"/>
          <w:highlight w:val="none"/>
        </w:rPr>
        <w:t>人才</w:t>
      </w:r>
      <w:r>
        <w:rPr>
          <w:rFonts w:cs="Times New Roman"/>
          <w:highlight w:val="none"/>
        </w:rPr>
        <w:t>方面的改革，</w:t>
      </w:r>
      <w:r>
        <w:rPr>
          <w:rFonts w:hint="eastAsia" w:cs="Times New Roman"/>
          <w:highlight w:val="none"/>
        </w:rPr>
        <w:t>重点围绕城市更新、物业经营与管理、投融资及资产运营等方面，</w:t>
      </w:r>
      <w:r>
        <w:rPr>
          <w:rFonts w:cs="Times New Roman"/>
          <w:highlight w:val="none"/>
        </w:rPr>
        <w:t>引进</w:t>
      </w:r>
      <w:r>
        <w:rPr>
          <w:rFonts w:hint="eastAsia" w:cs="Times New Roman"/>
          <w:highlight w:val="none"/>
        </w:rPr>
        <w:t>和用好</w:t>
      </w:r>
      <w:r>
        <w:rPr>
          <w:rFonts w:cs="Times New Roman"/>
          <w:highlight w:val="none"/>
        </w:rPr>
        <w:t>高级管理、企业运营和核心技术人才。</w:t>
      </w:r>
    </w:p>
    <w:p>
      <w:pPr>
        <w:spacing w:line="600" w:lineRule="exact"/>
        <w:ind w:firstLine="640" w:firstLineChars="200"/>
        <w:outlineLvl w:val="1"/>
        <w:rPr>
          <w:highlight w:val="none"/>
        </w:rPr>
      </w:pPr>
      <w:bookmarkStart w:id="28" w:name="_Toc132207450"/>
      <w:r>
        <w:rPr>
          <w:rFonts w:hint="eastAsia" w:eastAsia="楷体_GB2312" w:cs="Times New Roman"/>
          <w:bCs w:val="0"/>
          <w:szCs w:val="32"/>
          <w:highlight w:val="none"/>
        </w:rPr>
        <w:t>（二）发挥支柱产业优势，塑造产业人才强筋壮骨</w:t>
      </w:r>
      <w:bookmarkEnd w:id="28"/>
    </w:p>
    <w:p>
      <w:pPr>
        <w:spacing w:line="600" w:lineRule="exact"/>
        <w:ind w:firstLineChars="200"/>
        <w:outlineLvl w:val="2"/>
        <w:rPr>
          <w:rFonts w:cs="Times New Roman"/>
          <w:b/>
          <w:highlight w:val="none"/>
        </w:rPr>
      </w:pPr>
      <w:bookmarkStart w:id="29" w:name="_Toc132207451"/>
      <w:r>
        <w:rPr>
          <w:rFonts w:cs="Times New Roman"/>
          <w:b/>
          <w:highlight w:val="none"/>
        </w:rPr>
        <w:t>1.实施金融业人才集优聚能行动</w:t>
      </w:r>
      <w:bookmarkEnd w:id="29"/>
    </w:p>
    <w:p>
      <w:pPr>
        <w:spacing w:line="600" w:lineRule="exact"/>
        <w:rPr>
          <w:rFonts w:cs="Times New Roman"/>
          <w:highlight w:val="none"/>
        </w:rPr>
      </w:pPr>
      <w:r>
        <w:rPr>
          <w:rFonts w:hint="eastAsia" w:cs="Times New Roman"/>
          <w:snapToGrid w:val="0"/>
          <w:highlight w:val="none"/>
        </w:rPr>
        <w:t>紧抓</w:t>
      </w:r>
      <w:r>
        <w:rPr>
          <w:rFonts w:cs="Times New Roman"/>
          <w:snapToGrid w:val="0"/>
          <w:highlight w:val="none"/>
        </w:rPr>
        <w:t>广州国际金融城建设粤港澳大湾区金融合作示范区</w:t>
      </w:r>
      <w:r>
        <w:rPr>
          <w:rFonts w:hint="eastAsia" w:cs="Times New Roman"/>
          <w:snapToGrid w:val="0"/>
          <w:highlight w:val="none"/>
        </w:rPr>
        <w:t>的机遇</w:t>
      </w:r>
      <w:r>
        <w:rPr>
          <w:rFonts w:cs="Times New Roman"/>
          <w:snapToGrid w:val="0"/>
          <w:highlight w:val="none"/>
        </w:rPr>
        <w:t>，引进具有全球影响力、显著引领作用的金融领军人才、高级管理和高级专业人才。加快推进</w:t>
      </w:r>
      <w:r>
        <w:rPr>
          <w:rFonts w:hint="eastAsia" w:cs="Times New Roman"/>
          <w:snapToGrid w:val="0"/>
          <w:highlight w:val="none"/>
        </w:rPr>
        <w:t>广东数字金融创新产业园、粤港澳大湾区（天河）理财资管服务中心、</w:t>
      </w:r>
      <w:r>
        <w:rPr>
          <w:rFonts w:cs="Times New Roman"/>
          <w:snapToGrid w:val="0"/>
          <w:highlight w:val="none"/>
        </w:rPr>
        <w:t>广州期货交易所等</w:t>
      </w:r>
      <w:r>
        <w:rPr>
          <w:rFonts w:hint="eastAsia" w:cs="Times New Roman"/>
          <w:snapToGrid w:val="0"/>
          <w:highlight w:val="none"/>
        </w:rPr>
        <w:t>重大</w:t>
      </w:r>
      <w:r>
        <w:rPr>
          <w:rFonts w:cs="Times New Roman"/>
          <w:snapToGrid w:val="0"/>
          <w:highlight w:val="none"/>
        </w:rPr>
        <w:t>平台建设，</w:t>
      </w:r>
      <w:r>
        <w:rPr>
          <w:rFonts w:hint="eastAsia" w:cs="Times New Roman"/>
          <w:snapToGrid w:val="0"/>
          <w:highlight w:val="none"/>
        </w:rPr>
        <w:t>重点集聚</w:t>
      </w:r>
      <w:r>
        <w:rPr>
          <w:rFonts w:cs="Times New Roman"/>
          <w:snapToGrid w:val="0"/>
          <w:highlight w:val="none"/>
        </w:rPr>
        <w:t>数字金融、绿色金融、跨境理财</w:t>
      </w:r>
      <w:r>
        <w:rPr>
          <w:rFonts w:hint="eastAsia" w:cs="Times New Roman"/>
          <w:snapToGrid w:val="0"/>
          <w:highlight w:val="none"/>
        </w:rPr>
        <w:t>与资产管理</w:t>
      </w:r>
      <w:r>
        <w:rPr>
          <w:rFonts w:cs="Times New Roman"/>
          <w:snapToGrid w:val="0"/>
          <w:highlight w:val="none"/>
        </w:rPr>
        <w:t>等</w:t>
      </w:r>
      <w:r>
        <w:rPr>
          <w:rFonts w:hint="eastAsia" w:cs="Times New Roman"/>
          <w:snapToGrid w:val="0"/>
          <w:highlight w:val="none"/>
        </w:rPr>
        <w:t>专业</w:t>
      </w:r>
      <w:r>
        <w:rPr>
          <w:rFonts w:cs="Times New Roman"/>
          <w:snapToGrid w:val="0"/>
          <w:highlight w:val="none"/>
        </w:rPr>
        <w:t>人才。支持金融机构与暨南大学、华南师范大学等高校合作共建金融特色学科</w:t>
      </w:r>
      <w:r>
        <w:rPr>
          <w:rFonts w:hint="eastAsia" w:cs="Times New Roman"/>
          <w:snapToGrid w:val="0"/>
          <w:highlight w:val="none"/>
        </w:rPr>
        <w:t>，建立特色</w:t>
      </w:r>
      <w:r>
        <w:rPr>
          <w:rFonts w:cs="Times New Roman"/>
          <w:snapToGrid w:val="0"/>
          <w:highlight w:val="none"/>
        </w:rPr>
        <w:t>金融人才培养基地。</w:t>
      </w:r>
      <w:r>
        <w:rPr>
          <w:rFonts w:hint="eastAsia" w:cs="Times New Roman"/>
          <w:snapToGrid w:val="0"/>
          <w:highlight w:val="none"/>
        </w:rPr>
        <w:t>打造天河金融人才高端品牌，</w:t>
      </w:r>
      <w:r>
        <w:rPr>
          <w:rFonts w:cs="Times New Roman"/>
          <w:snapToGrid w:val="0"/>
          <w:highlight w:val="none"/>
        </w:rPr>
        <w:t>推动建设</w:t>
      </w:r>
      <w:r>
        <w:rPr>
          <w:rFonts w:hint="eastAsia" w:cs="Times New Roman"/>
          <w:snapToGrid w:val="0"/>
          <w:highlight w:val="none"/>
        </w:rPr>
        <w:t>广州市数字金融创新研究院及高端智库</w:t>
      </w:r>
      <w:r>
        <w:rPr>
          <w:rFonts w:cs="Times New Roman"/>
          <w:snapToGrid w:val="0"/>
          <w:highlight w:val="none"/>
        </w:rPr>
        <w:t>，举办高水平国际金融人才高峰论坛，</w:t>
      </w:r>
      <w:r>
        <w:rPr>
          <w:rFonts w:hint="eastAsia" w:cs="Times New Roman"/>
          <w:snapToGrid w:val="0"/>
          <w:highlight w:val="none"/>
        </w:rPr>
        <w:t>建立天河与香港、澳门金融人才交流合作活动品牌</w:t>
      </w:r>
      <w:r>
        <w:rPr>
          <w:rFonts w:cs="Times New Roman"/>
          <w:snapToGrid w:val="0"/>
          <w:highlight w:val="none"/>
        </w:rPr>
        <w:t>。到2025年</w:t>
      </w:r>
      <w:r>
        <w:rPr>
          <w:rFonts w:cs="Times New Roman"/>
          <w:highlight w:val="none"/>
        </w:rPr>
        <w:t>，金融业</w:t>
      </w:r>
      <w:r>
        <w:rPr>
          <w:rFonts w:hint="eastAsia" w:cs="Times New Roman"/>
          <w:highlight w:val="none"/>
        </w:rPr>
        <w:t>年报企业</w:t>
      </w:r>
      <w:r>
        <w:rPr>
          <w:rFonts w:cs="Times New Roman"/>
          <w:highlight w:val="none"/>
        </w:rPr>
        <w:t>从业人</w:t>
      </w:r>
      <w:r>
        <w:rPr>
          <w:rFonts w:hint="eastAsia" w:cs="Times New Roman"/>
          <w:highlight w:val="none"/>
        </w:rPr>
        <w:t>数达</w:t>
      </w:r>
      <w:r>
        <w:rPr>
          <w:rFonts w:cs="Times New Roman"/>
          <w:highlight w:val="none"/>
        </w:rPr>
        <w:t>10万人。</w:t>
      </w:r>
    </w:p>
    <w:p>
      <w:pPr>
        <w:spacing w:line="600" w:lineRule="exact"/>
        <w:rPr>
          <w:rFonts w:cs="Times New Roman"/>
          <w:highlight w:val="none"/>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22" w:type="dxa"/>
          </w:tcPr>
          <w:p>
            <w:pPr>
              <w:ind w:firstLine="0"/>
              <w:jc w:val="center"/>
              <w:rPr>
                <w:rFonts w:ascii="宋体" w:hAnsi="宋体" w:eastAsia="宋体"/>
                <w:b/>
                <w:bCs w:val="0"/>
                <w:sz w:val="24"/>
                <w:szCs w:val="24"/>
                <w:highlight w:val="none"/>
              </w:rPr>
            </w:pPr>
            <w:r>
              <w:rPr>
                <w:rFonts w:hint="eastAsia" w:eastAsia="宋体" w:cs="Times New Roman"/>
                <w:b/>
                <w:bCs w:val="0"/>
                <w:sz w:val="24"/>
                <w:szCs w:val="24"/>
                <w:highlight w:val="none"/>
              </w:rPr>
              <w:t>专栏1  引育金融业重点领域人才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2"/>
              <w:spacing w:line="400" w:lineRule="exact"/>
              <w:ind w:firstLine="482"/>
              <w:rPr>
                <w:rFonts w:cs="Times New Roman"/>
                <w:highlight w:val="none"/>
              </w:rPr>
            </w:pPr>
            <w:r>
              <w:rPr>
                <w:rFonts w:cs="Times New Roman"/>
                <w:b/>
                <w:highlight w:val="none"/>
              </w:rPr>
              <w:t>1.大力发展数字金融</w:t>
            </w:r>
            <w:r>
              <w:rPr>
                <w:rFonts w:hint="eastAsia" w:cs="Times New Roman"/>
                <w:b/>
                <w:highlight w:val="none"/>
              </w:rPr>
              <w:t>专业</w:t>
            </w:r>
            <w:r>
              <w:rPr>
                <w:rFonts w:cs="Times New Roman"/>
                <w:b/>
                <w:highlight w:val="none"/>
              </w:rPr>
              <w:t>人才</w:t>
            </w:r>
            <w:r>
              <w:rPr>
                <w:rFonts w:cs="Times New Roman"/>
                <w:highlight w:val="none"/>
              </w:rPr>
              <w:t>。依托重点金融机构和研发平台，大力发展数字银行、智能保险、智能投顾等重点业务的专业人才，加强培养具有人工智能、区块链、大数据、5G、云计算等技术背景的金融科技复合型人才。</w:t>
            </w:r>
          </w:p>
          <w:p>
            <w:pPr>
              <w:pStyle w:val="32"/>
              <w:spacing w:line="400" w:lineRule="exact"/>
              <w:ind w:firstLine="482"/>
              <w:rPr>
                <w:rFonts w:cs="Times New Roman"/>
                <w:highlight w:val="none"/>
              </w:rPr>
            </w:pPr>
            <w:r>
              <w:rPr>
                <w:rFonts w:cs="Times New Roman"/>
                <w:b/>
                <w:highlight w:val="none"/>
              </w:rPr>
              <w:t>2.大力发展</w:t>
            </w:r>
            <w:r>
              <w:rPr>
                <w:rFonts w:hint="eastAsia" w:cs="Times New Roman"/>
                <w:b/>
                <w:highlight w:val="none"/>
              </w:rPr>
              <w:t>跨境理财与资产管理</w:t>
            </w:r>
            <w:r>
              <w:rPr>
                <w:rFonts w:cs="Times New Roman"/>
                <w:b/>
                <w:highlight w:val="none"/>
              </w:rPr>
              <w:t>人才</w:t>
            </w:r>
            <w:r>
              <w:rPr>
                <w:rFonts w:cs="Times New Roman"/>
                <w:highlight w:val="none"/>
              </w:rPr>
              <w:t>。</w:t>
            </w:r>
            <w:r>
              <w:rPr>
                <w:rFonts w:hint="eastAsia" w:cs="Times New Roman"/>
                <w:highlight w:val="none"/>
              </w:rPr>
              <w:t>加快推进</w:t>
            </w:r>
            <w:r>
              <w:rPr>
                <w:rFonts w:cs="Times New Roman"/>
                <w:highlight w:val="none"/>
              </w:rPr>
              <w:t>粤港澳大湾区</w:t>
            </w:r>
            <w:r>
              <w:rPr>
                <w:rFonts w:hint="eastAsia" w:cs="Times New Roman"/>
                <w:highlight w:val="none"/>
              </w:rPr>
              <w:t>（天河）理财资管服务中心建设</w:t>
            </w:r>
            <w:r>
              <w:rPr>
                <w:rFonts w:cs="Times New Roman"/>
                <w:highlight w:val="none"/>
              </w:rPr>
              <w:t>，引进一批熟悉运作规律、拥有国际经验的资产管理高端人才，引进培养一批审计、律师、公证、会计、咨询等资产管理和财富管理服务人才。</w:t>
            </w:r>
          </w:p>
          <w:p>
            <w:pPr>
              <w:pStyle w:val="32"/>
              <w:spacing w:line="400" w:lineRule="exact"/>
              <w:ind w:firstLine="482"/>
              <w:rPr>
                <w:rFonts w:cs="Times New Roman"/>
                <w:highlight w:val="none"/>
              </w:rPr>
            </w:pPr>
            <w:r>
              <w:rPr>
                <w:rFonts w:cs="Times New Roman"/>
                <w:b/>
                <w:highlight w:val="none"/>
              </w:rPr>
              <w:t>3.积极</w:t>
            </w:r>
            <w:r>
              <w:rPr>
                <w:rFonts w:hint="eastAsia" w:cs="Times New Roman"/>
                <w:b/>
                <w:highlight w:val="none"/>
              </w:rPr>
              <w:t>培养</w:t>
            </w:r>
            <w:r>
              <w:rPr>
                <w:rFonts w:cs="Times New Roman"/>
                <w:b/>
                <w:highlight w:val="none"/>
              </w:rPr>
              <w:t>绿色金融</w:t>
            </w:r>
            <w:r>
              <w:rPr>
                <w:rFonts w:hint="eastAsia" w:cs="Times New Roman"/>
                <w:b/>
                <w:highlight w:val="none"/>
              </w:rPr>
              <w:t>专业</w:t>
            </w:r>
            <w:r>
              <w:rPr>
                <w:rFonts w:cs="Times New Roman"/>
                <w:b/>
                <w:highlight w:val="none"/>
              </w:rPr>
              <w:t>人才</w:t>
            </w:r>
            <w:r>
              <w:rPr>
                <w:rFonts w:cs="Times New Roman"/>
                <w:highlight w:val="none"/>
              </w:rPr>
              <w:t>。借助广州期货交易所平台，探索建立粤港澳大湾区绿色金融合作平台，围绕碳排放、碳交易、碳期货等方向，吸引国内外绿色金融领域专业人士。</w:t>
            </w:r>
          </w:p>
        </w:tc>
      </w:tr>
    </w:tbl>
    <w:p>
      <w:pPr>
        <w:spacing w:line="600" w:lineRule="exact"/>
        <w:ind w:firstLineChars="200"/>
        <w:outlineLvl w:val="2"/>
        <w:rPr>
          <w:rFonts w:cs="Times New Roman"/>
          <w:b/>
          <w:highlight w:val="none"/>
        </w:rPr>
      </w:pPr>
      <w:bookmarkStart w:id="30" w:name="_Toc132207452"/>
      <w:r>
        <w:rPr>
          <w:rFonts w:cs="Times New Roman"/>
          <w:b/>
          <w:highlight w:val="none"/>
        </w:rPr>
        <w:t>2.实施新一代信息技术人才强核优智行动</w:t>
      </w:r>
      <w:bookmarkEnd w:id="30"/>
    </w:p>
    <w:p>
      <w:pPr>
        <w:spacing w:line="600" w:lineRule="exact"/>
        <w:ind w:firstLine="641"/>
        <w:rPr>
          <w:rFonts w:cs="Times New Roman"/>
          <w:highlight w:val="none"/>
        </w:rPr>
      </w:pPr>
      <w:r>
        <w:rPr>
          <w:rFonts w:hint="eastAsia" w:ascii="仿宋_GB2312" w:cs="Times New Roman"/>
          <w:highlight w:val="none"/>
        </w:rPr>
        <w:t>以软件产业链升级和数字经济发展为双核心，吸引集聚一批新一代信息技术产业领军人才。加快制定出台软件业紧缺人才目录，优化软件人才补贴措施，引进软件创新创业人才和高学历人才。实施软件业“优智”行动，推动区辖内高校培养人工智能、信创软件等重点专业、重点学科人才，支持建立软件产业学院、实习实训基地，打造软件产教融合示范区。以工业软件为突破口，出台具有比较优势的工业软件人才专项政策，建立工业软件产教融合培养基地，通过薪酬</w:t>
      </w:r>
      <w:r>
        <w:rPr>
          <w:rFonts w:hint="eastAsia" w:cs="Times New Roman"/>
          <w:highlight w:val="none"/>
        </w:rPr>
        <w:t>激励方式</w:t>
      </w:r>
      <w:r>
        <w:rPr>
          <w:rFonts w:cs="Times New Roman"/>
          <w:highlight w:val="none"/>
        </w:rPr>
        <w:t>引进高端</w:t>
      </w:r>
      <w:r>
        <w:rPr>
          <w:rFonts w:hint="eastAsia" w:cs="Times New Roman"/>
          <w:highlight w:val="none"/>
        </w:rPr>
        <w:t>软件</w:t>
      </w:r>
      <w:r>
        <w:rPr>
          <w:rFonts w:cs="Times New Roman"/>
          <w:highlight w:val="none"/>
        </w:rPr>
        <w:t>人才。到2025年，支持软件业创新创业人才100名、产业贡献人才300名，新一代信息技术产业（信息传输、软件和信息技术服务业）规上企业从业人数</w:t>
      </w:r>
      <w:r>
        <w:rPr>
          <w:rFonts w:hint="eastAsia" w:cs="Times New Roman"/>
          <w:highlight w:val="none"/>
        </w:rPr>
        <w:t>达</w:t>
      </w:r>
      <w:r>
        <w:rPr>
          <w:rFonts w:cs="Times New Roman"/>
          <w:highlight w:val="none"/>
        </w:rPr>
        <w:t>25万人</w:t>
      </w:r>
      <w:r>
        <w:rPr>
          <w:rFonts w:hint="eastAsia" w:cs="Times New Roman"/>
          <w:highlight w:val="none"/>
        </w:rPr>
        <w:t>。</w:t>
      </w:r>
    </w:p>
    <w:p>
      <w:pPr>
        <w:spacing w:line="600" w:lineRule="exact"/>
        <w:ind w:firstLine="641"/>
        <w:rPr>
          <w:rFonts w:cs="Times New Roman"/>
          <w:highlight w:val="none"/>
        </w:rPr>
      </w:pPr>
    </w:p>
    <w:p>
      <w:pPr>
        <w:spacing w:line="600" w:lineRule="exact"/>
        <w:ind w:firstLine="641"/>
        <w:rPr>
          <w:rFonts w:hint="eastAsia" w:cs="Times New Roman"/>
          <w:highlight w:val="none"/>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22" w:type="dxa"/>
          </w:tcPr>
          <w:p>
            <w:pPr>
              <w:ind w:firstLine="0"/>
              <w:jc w:val="center"/>
              <w:rPr>
                <w:rFonts w:ascii="宋体" w:hAnsi="宋体" w:eastAsia="宋体"/>
                <w:b/>
                <w:bCs w:val="0"/>
                <w:sz w:val="24"/>
                <w:szCs w:val="24"/>
                <w:highlight w:val="none"/>
              </w:rPr>
            </w:pPr>
            <w:r>
              <w:rPr>
                <w:rFonts w:eastAsia="宋体" w:cs="Times New Roman"/>
                <w:b/>
                <w:bCs w:val="0"/>
                <w:sz w:val="24"/>
                <w:szCs w:val="24"/>
                <w:highlight w:val="none"/>
              </w:rPr>
              <w:t xml:space="preserve">专栏2 </w:t>
            </w:r>
            <w:r>
              <w:rPr>
                <w:rFonts w:hint="eastAsia" w:eastAsia="宋体" w:cs="Times New Roman"/>
                <w:b/>
                <w:bCs w:val="0"/>
                <w:sz w:val="24"/>
                <w:szCs w:val="24"/>
                <w:highlight w:val="none"/>
              </w:rPr>
              <w:t>集聚</w:t>
            </w:r>
            <w:r>
              <w:rPr>
                <w:rFonts w:eastAsia="宋体" w:cs="Times New Roman"/>
                <w:b/>
                <w:bCs w:val="0"/>
                <w:sz w:val="24"/>
                <w:szCs w:val="24"/>
                <w:highlight w:val="none"/>
              </w:rPr>
              <w:t>新一代信息技术</w:t>
            </w:r>
            <w:r>
              <w:rPr>
                <w:rFonts w:hint="eastAsia" w:eastAsia="宋体" w:cs="Times New Roman"/>
                <w:b/>
                <w:bCs w:val="0"/>
                <w:sz w:val="24"/>
                <w:szCs w:val="24"/>
                <w:highlight w:val="none"/>
              </w:rPr>
              <w:t>重点领域</w:t>
            </w:r>
            <w:r>
              <w:rPr>
                <w:rFonts w:eastAsia="宋体" w:cs="Times New Roman"/>
                <w:b/>
                <w:bCs w:val="0"/>
                <w:sz w:val="24"/>
                <w:szCs w:val="24"/>
                <w:highlight w:val="none"/>
              </w:rPr>
              <w:t>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1" w:hRule="atLeast"/>
        </w:trPr>
        <w:tc>
          <w:tcPr>
            <w:tcW w:w="8522" w:type="dxa"/>
          </w:tcPr>
          <w:p>
            <w:pPr>
              <w:pStyle w:val="32"/>
              <w:spacing w:line="400" w:lineRule="exact"/>
              <w:ind w:firstLine="482"/>
              <w:rPr>
                <w:rFonts w:cs="Times New Roman"/>
                <w:highlight w:val="none"/>
              </w:rPr>
            </w:pPr>
            <w:r>
              <w:rPr>
                <w:rFonts w:cs="Times New Roman"/>
                <w:b/>
                <w:highlight w:val="none"/>
              </w:rPr>
              <w:t>1.</w:t>
            </w:r>
            <w:r>
              <w:rPr>
                <w:rFonts w:hint="eastAsia" w:cs="Times New Roman"/>
                <w:b/>
                <w:highlight w:val="none"/>
              </w:rPr>
              <w:t>加强</w:t>
            </w:r>
            <w:r>
              <w:rPr>
                <w:rFonts w:cs="Times New Roman"/>
                <w:b/>
                <w:highlight w:val="none"/>
              </w:rPr>
              <w:t>工业软件人才</w:t>
            </w:r>
            <w:r>
              <w:rPr>
                <w:rFonts w:hint="eastAsia" w:cs="Times New Roman"/>
                <w:b/>
                <w:highlight w:val="none"/>
              </w:rPr>
              <w:t>建设</w:t>
            </w:r>
            <w:r>
              <w:rPr>
                <w:rFonts w:cs="Times New Roman"/>
                <w:b/>
                <w:highlight w:val="none"/>
              </w:rPr>
              <w:t>。</w:t>
            </w:r>
            <w:r>
              <w:rPr>
                <w:rFonts w:hint="eastAsia" w:cs="Times New Roman"/>
                <w:highlight w:val="none"/>
              </w:rPr>
              <w:t>支持行业龙头企业加大对研发设计类（如</w:t>
            </w:r>
            <w:r>
              <w:rPr>
                <w:rFonts w:cs="Times New Roman"/>
                <w:highlight w:val="none"/>
              </w:rPr>
              <w:t>CAD/CAE</w:t>
            </w:r>
            <w:r>
              <w:rPr>
                <w:rFonts w:hint="eastAsia" w:cs="Times New Roman"/>
                <w:highlight w:val="none"/>
              </w:rPr>
              <w:t>）高端基础工业软件的人才引育力度，</w:t>
            </w:r>
            <w:r>
              <w:rPr>
                <w:rFonts w:cs="Times New Roman"/>
                <w:highlight w:val="none"/>
              </w:rPr>
              <w:t>培育工业软件应用工程师，通过校企合作为重点企业输送</w:t>
            </w:r>
            <w:r>
              <w:rPr>
                <w:rFonts w:hint="eastAsia" w:cs="Times New Roman"/>
                <w:highlight w:val="none"/>
              </w:rPr>
              <w:t>相关</w:t>
            </w:r>
            <w:r>
              <w:rPr>
                <w:rFonts w:cs="Times New Roman"/>
                <w:highlight w:val="none"/>
              </w:rPr>
              <w:t>专业</w:t>
            </w:r>
            <w:r>
              <w:rPr>
                <w:rFonts w:hint="eastAsia" w:cs="Times New Roman"/>
                <w:highlight w:val="none"/>
              </w:rPr>
              <w:t>的</w:t>
            </w:r>
            <w:r>
              <w:rPr>
                <w:rFonts w:cs="Times New Roman"/>
                <w:highlight w:val="none"/>
              </w:rPr>
              <w:t>高校毕业生。</w:t>
            </w:r>
          </w:p>
          <w:p>
            <w:pPr>
              <w:pStyle w:val="32"/>
              <w:spacing w:line="400" w:lineRule="exact"/>
              <w:ind w:firstLine="482"/>
              <w:rPr>
                <w:rFonts w:cs="Times New Roman"/>
                <w:highlight w:val="none"/>
              </w:rPr>
            </w:pPr>
            <w:r>
              <w:rPr>
                <w:rFonts w:cs="Times New Roman"/>
                <w:b/>
                <w:highlight w:val="none"/>
              </w:rPr>
              <w:t>2.加强信创软件人才建设。</w:t>
            </w:r>
            <w:r>
              <w:rPr>
                <w:rFonts w:cs="Times New Roman"/>
                <w:highlight w:val="none"/>
              </w:rPr>
              <w:t>支持广州“鲲鹏+昇腾”生态创新中心</w:t>
            </w:r>
            <w:r>
              <w:rPr>
                <w:rFonts w:hint="eastAsia" w:cs="Times New Roman"/>
                <w:highlight w:val="none"/>
              </w:rPr>
              <w:t>建立信创软硬件适配攻关基地</w:t>
            </w:r>
            <w:r>
              <w:rPr>
                <w:rFonts w:cs="Times New Roman"/>
                <w:highlight w:val="none"/>
              </w:rPr>
              <w:t>，支持举办信创产业创新大赛，鼓励企业培育信创规划管理师、信息安全工程师等获得国家认证的专业人才。</w:t>
            </w:r>
          </w:p>
          <w:p>
            <w:pPr>
              <w:pStyle w:val="32"/>
              <w:spacing w:line="400" w:lineRule="exact"/>
              <w:ind w:firstLine="482"/>
              <w:rPr>
                <w:rFonts w:cs="Times New Roman"/>
                <w:highlight w:val="none"/>
              </w:rPr>
            </w:pPr>
            <w:r>
              <w:rPr>
                <w:rFonts w:cs="Times New Roman"/>
                <w:b/>
                <w:highlight w:val="none"/>
              </w:rPr>
              <w:t>3.加强人工智能产业人才建设</w:t>
            </w:r>
            <w:r>
              <w:rPr>
                <w:rFonts w:cs="Times New Roman"/>
                <w:highlight w:val="none"/>
              </w:rPr>
              <w:t>。加快建设中国人工智能（广州）产业园建设，发挥</w:t>
            </w:r>
            <w:r>
              <w:rPr>
                <w:rFonts w:hint="eastAsia" w:cs="Times New Roman"/>
                <w:highlight w:val="none"/>
              </w:rPr>
              <w:t>华南理工大学等高校和新型研发</w:t>
            </w:r>
            <w:r>
              <w:rPr>
                <w:rFonts w:cs="Times New Roman"/>
                <w:highlight w:val="none"/>
              </w:rPr>
              <w:t>机构</w:t>
            </w:r>
            <w:r>
              <w:rPr>
                <w:rFonts w:hint="eastAsia" w:cs="Times New Roman"/>
                <w:highlight w:val="none"/>
              </w:rPr>
              <w:t>的</w:t>
            </w:r>
            <w:r>
              <w:rPr>
                <w:rFonts w:cs="Times New Roman"/>
                <w:highlight w:val="none"/>
              </w:rPr>
              <w:t>引领作用，吸引一批顶尖科学家、算法工程师、交叉应用型人才。</w:t>
            </w:r>
          </w:p>
          <w:p>
            <w:pPr>
              <w:pStyle w:val="32"/>
              <w:spacing w:line="400" w:lineRule="exact"/>
              <w:ind w:firstLine="482"/>
              <w:rPr>
                <w:rFonts w:cs="Times New Roman"/>
                <w:highlight w:val="none"/>
              </w:rPr>
            </w:pPr>
            <w:r>
              <w:rPr>
                <w:rFonts w:cs="Times New Roman"/>
                <w:b/>
                <w:highlight w:val="none"/>
              </w:rPr>
              <w:t>4.</w:t>
            </w:r>
            <w:r>
              <w:rPr>
                <w:rFonts w:hint="eastAsia" w:cs="Times New Roman"/>
                <w:b/>
                <w:highlight w:val="none"/>
              </w:rPr>
              <w:t>加强</w:t>
            </w:r>
            <w:r>
              <w:rPr>
                <w:rFonts w:cs="Times New Roman"/>
                <w:b/>
                <w:highlight w:val="none"/>
              </w:rPr>
              <w:t>行业应用软件人才</w:t>
            </w:r>
            <w:r>
              <w:rPr>
                <w:rFonts w:hint="eastAsia" w:cs="Times New Roman"/>
                <w:b/>
                <w:highlight w:val="none"/>
              </w:rPr>
              <w:t>建设</w:t>
            </w:r>
            <w:r>
              <w:rPr>
                <w:rFonts w:cs="Times New Roman"/>
                <w:b/>
                <w:highlight w:val="none"/>
              </w:rPr>
              <w:t>。</w:t>
            </w:r>
            <w:r>
              <w:rPr>
                <w:rFonts w:cs="Times New Roman"/>
                <w:highlight w:val="none"/>
              </w:rPr>
              <w:t>重点支持深度融合人工智能、云计算、大数据、物联网、区块链、5G网络等新一代信息技术的行业应用软件研发人才，</w:t>
            </w:r>
            <w:r>
              <w:rPr>
                <w:rFonts w:hint="eastAsia" w:cs="Times New Roman"/>
                <w:highlight w:val="none"/>
              </w:rPr>
              <w:t>搭建行业交流合作平台，</w:t>
            </w:r>
            <w:r>
              <w:rPr>
                <w:rFonts w:cs="Times New Roman"/>
                <w:highlight w:val="none"/>
              </w:rPr>
              <w:t>推动</w:t>
            </w:r>
            <w:r>
              <w:rPr>
                <w:rFonts w:hint="eastAsia" w:cs="Times New Roman"/>
                <w:highlight w:val="none"/>
              </w:rPr>
              <w:t>各领域</w:t>
            </w:r>
            <w:r>
              <w:rPr>
                <w:rFonts w:cs="Times New Roman"/>
                <w:highlight w:val="none"/>
              </w:rPr>
              <w:t>产业与新一代信息技术深度融合创新。</w:t>
            </w:r>
          </w:p>
        </w:tc>
      </w:tr>
    </w:tbl>
    <w:p>
      <w:pPr>
        <w:spacing w:line="600" w:lineRule="exact"/>
        <w:ind w:firstLineChars="200"/>
        <w:outlineLvl w:val="2"/>
        <w:rPr>
          <w:rFonts w:cs="Times New Roman"/>
          <w:b/>
          <w:highlight w:val="none"/>
        </w:rPr>
      </w:pPr>
      <w:bookmarkStart w:id="31" w:name="_Toc132207453"/>
      <w:r>
        <w:rPr>
          <w:rFonts w:cs="Times New Roman"/>
          <w:b/>
          <w:highlight w:val="none"/>
        </w:rPr>
        <w:t>3.实施现代商贸业人才聚力提级行动</w:t>
      </w:r>
      <w:bookmarkEnd w:id="31"/>
    </w:p>
    <w:p>
      <w:pPr>
        <w:spacing w:line="600" w:lineRule="exact"/>
        <w:rPr>
          <w:rFonts w:cs="Times New Roman"/>
          <w:highlight w:val="none"/>
        </w:rPr>
      </w:pPr>
      <w:r>
        <w:rPr>
          <w:rFonts w:hint="eastAsia" w:cs="Times New Roman"/>
          <w:snapToGrid w:val="0"/>
          <w:highlight w:val="none"/>
        </w:rPr>
        <w:t>紧抓广州建设国际商贸中心城市和国际消费中心城市的机遇，围绕大宗商品、汽车、家居、百货、电子商务等领域，引进培养国际品牌运营、商业营销管理、时尚设计、专业买手等领域的专业人才</w:t>
      </w:r>
      <w:r>
        <w:rPr>
          <w:rFonts w:cs="Times New Roman"/>
          <w:highlight w:val="none"/>
        </w:rPr>
        <w:t>。</w:t>
      </w:r>
      <w:r>
        <w:rPr>
          <w:rFonts w:hint="eastAsia" w:cs="Times New Roman"/>
          <w:highlight w:val="none"/>
        </w:rPr>
        <w:t>聚焦新型消费模式，围绕新零售、电子商务、数字贸易等重点领域，培养一批现代商贸业人才梯队。依托</w:t>
      </w:r>
      <w:r>
        <w:rPr>
          <w:rFonts w:cs="Times New Roman"/>
          <w:highlight w:val="none"/>
        </w:rPr>
        <w:t>天河路商圈、珠江新城商圈的高端商业载体，建设国际时尚发布中心，培养一批经营管理、创意设计、品牌推广、数字营销等紧缺人才。重点保障高级管理运营人才、头部主播、时尚大师等高精尖缺人才在人才</w:t>
      </w:r>
      <w:r>
        <w:rPr>
          <w:rFonts w:hint="eastAsia" w:cs="Times New Roman"/>
          <w:highlight w:val="none"/>
        </w:rPr>
        <w:t>入户</w:t>
      </w:r>
      <w:r>
        <w:rPr>
          <w:rFonts w:cs="Times New Roman"/>
          <w:highlight w:val="none"/>
        </w:rPr>
        <w:t>、人才公寓、子女教育等</w:t>
      </w:r>
      <w:r>
        <w:rPr>
          <w:rFonts w:hint="eastAsia" w:cs="Times New Roman"/>
          <w:highlight w:val="none"/>
        </w:rPr>
        <w:t>服务</w:t>
      </w:r>
      <w:r>
        <w:rPr>
          <w:rFonts w:cs="Times New Roman"/>
          <w:highlight w:val="none"/>
        </w:rPr>
        <w:t>方面的需求。到2025年，现代商贸业（批发和零售业）规上企业从业人数达15万人。</w:t>
      </w:r>
    </w:p>
    <w:p>
      <w:pPr>
        <w:spacing w:line="600" w:lineRule="exact"/>
        <w:rPr>
          <w:rFonts w:hint="eastAsia" w:cs="Times New Roman"/>
          <w:highlight w:val="none"/>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22" w:type="dxa"/>
          </w:tcPr>
          <w:p>
            <w:pPr>
              <w:ind w:firstLine="0"/>
              <w:jc w:val="center"/>
              <w:rPr>
                <w:rFonts w:ascii="宋体" w:hAnsi="宋体" w:eastAsia="宋体"/>
                <w:b/>
                <w:bCs w:val="0"/>
                <w:sz w:val="24"/>
                <w:szCs w:val="24"/>
                <w:highlight w:val="none"/>
              </w:rPr>
            </w:pPr>
            <w:r>
              <w:rPr>
                <w:rFonts w:eastAsia="宋体" w:cs="Times New Roman"/>
                <w:b/>
                <w:bCs w:val="0"/>
                <w:sz w:val="24"/>
                <w:szCs w:val="24"/>
                <w:highlight w:val="none"/>
              </w:rPr>
              <w:t xml:space="preserve">专栏3  </w:t>
            </w:r>
            <w:r>
              <w:rPr>
                <w:rFonts w:hint="eastAsia" w:eastAsia="宋体" w:cs="Times New Roman"/>
                <w:b/>
                <w:bCs w:val="0"/>
                <w:sz w:val="24"/>
                <w:szCs w:val="24"/>
                <w:highlight w:val="none"/>
              </w:rPr>
              <w:t>培育</w:t>
            </w:r>
            <w:r>
              <w:rPr>
                <w:rFonts w:eastAsia="宋体" w:cs="Times New Roman"/>
                <w:b/>
                <w:bCs w:val="0"/>
                <w:sz w:val="24"/>
                <w:szCs w:val="24"/>
                <w:highlight w:val="none"/>
              </w:rPr>
              <w:t>现代商贸</w:t>
            </w:r>
            <w:r>
              <w:rPr>
                <w:rFonts w:hint="eastAsia" w:eastAsia="宋体" w:cs="Times New Roman"/>
                <w:b/>
                <w:bCs w:val="0"/>
                <w:sz w:val="24"/>
                <w:szCs w:val="24"/>
                <w:highlight w:val="none"/>
              </w:rPr>
              <w:t>业重点领域</w:t>
            </w:r>
            <w:r>
              <w:rPr>
                <w:rFonts w:eastAsia="宋体" w:cs="Times New Roman"/>
                <w:b/>
                <w:bCs w:val="0"/>
                <w:sz w:val="24"/>
                <w:szCs w:val="24"/>
                <w:highlight w:val="none"/>
              </w:rPr>
              <w:t>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tcPr>
          <w:p>
            <w:pPr>
              <w:pStyle w:val="32"/>
              <w:spacing w:line="400" w:lineRule="exact"/>
              <w:ind w:firstLine="482"/>
              <w:rPr>
                <w:rFonts w:cs="Times New Roman"/>
                <w:highlight w:val="none"/>
              </w:rPr>
            </w:pPr>
            <w:r>
              <w:rPr>
                <w:rFonts w:cs="Times New Roman"/>
                <w:b/>
                <w:highlight w:val="none"/>
              </w:rPr>
              <w:t>1.</w:t>
            </w:r>
            <w:r>
              <w:rPr>
                <w:rFonts w:hint="eastAsia" w:cs="Times New Roman"/>
                <w:b/>
                <w:highlight w:val="none"/>
              </w:rPr>
              <w:t>培育</w:t>
            </w:r>
            <w:r>
              <w:rPr>
                <w:rFonts w:cs="Times New Roman"/>
                <w:b/>
                <w:highlight w:val="none"/>
              </w:rPr>
              <w:t>新零售</w:t>
            </w:r>
            <w:r>
              <w:rPr>
                <w:rFonts w:hint="eastAsia" w:cs="Times New Roman"/>
                <w:b/>
                <w:highlight w:val="none"/>
              </w:rPr>
              <w:t>专业</w:t>
            </w:r>
            <w:r>
              <w:rPr>
                <w:rFonts w:cs="Times New Roman"/>
                <w:b/>
                <w:highlight w:val="none"/>
              </w:rPr>
              <w:t>人才</w:t>
            </w:r>
            <w:r>
              <w:rPr>
                <w:rFonts w:cs="Times New Roman"/>
                <w:highlight w:val="none"/>
              </w:rPr>
              <w:t>。利用广州国际时尚产业大会、广州国际购物节等品牌活动，组织商圈、商会、行业协会等，研究开展“最佳店长”评选活动，引进</w:t>
            </w:r>
            <w:r>
              <w:rPr>
                <w:rFonts w:hint="eastAsia" w:cs="Times New Roman"/>
                <w:highlight w:val="none"/>
              </w:rPr>
              <w:t>培养</w:t>
            </w:r>
            <w:r>
              <w:rPr>
                <w:rFonts w:cs="Times New Roman"/>
                <w:highlight w:val="none"/>
              </w:rPr>
              <w:t>数字营销、销售管理等</w:t>
            </w:r>
            <w:r>
              <w:rPr>
                <w:rFonts w:hint="eastAsia" w:cs="Times New Roman"/>
                <w:highlight w:val="none"/>
              </w:rPr>
              <w:t>新零售</w:t>
            </w:r>
            <w:r>
              <w:rPr>
                <w:rFonts w:cs="Times New Roman"/>
                <w:highlight w:val="none"/>
              </w:rPr>
              <w:t>人才。</w:t>
            </w:r>
          </w:p>
          <w:p>
            <w:pPr>
              <w:pStyle w:val="32"/>
              <w:spacing w:line="400" w:lineRule="exact"/>
              <w:ind w:firstLine="482"/>
              <w:rPr>
                <w:rFonts w:cs="Times New Roman"/>
                <w:highlight w:val="none"/>
              </w:rPr>
            </w:pPr>
            <w:r>
              <w:rPr>
                <w:rFonts w:cs="Times New Roman"/>
                <w:b/>
                <w:highlight w:val="none"/>
              </w:rPr>
              <w:t>2.</w:t>
            </w:r>
            <w:r>
              <w:rPr>
                <w:rFonts w:hint="eastAsia" w:cs="Times New Roman"/>
                <w:b/>
                <w:highlight w:val="none"/>
              </w:rPr>
              <w:t>培育</w:t>
            </w:r>
            <w:r>
              <w:rPr>
                <w:rFonts w:cs="Times New Roman"/>
                <w:b/>
                <w:highlight w:val="none"/>
              </w:rPr>
              <w:t>电子商务人才</w:t>
            </w:r>
            <w:r>
              <w:rPr>
                <w:rFonts w:cs="Times New Roman"/>
                <w:highlight w:val="none"/>
              </w:rPr>
              <w:t>。</w:t>
            </w:r>
            <w:r>
              <w:rPr>
                <w:rFonts w:hint="eastAsia" w:cs="Times New Roman"/>
                <w:highlight w:val="none"/>
              </w:rPr>
              <w:t>支持平台型电商在我区设立新业务板块或区域总部，探索打造电商专业楼宇或产业园区，为电商企业提供政策宣传、品牌建设、营销运营、人才培训、投融资对接等一站式服务，培养一批线上运营、广告经纪、网红带货达人等相关业态人才</w:t>
            </w:r>
            <w:r>
              <w:rPr>
                <w:rFonts w:cs="Times New Roman"/>
                <w:highlight w:val="none"/>
              </w:rPr>
              <w:t>。</w:t>
            </w:r>
          </w:p>
          <w:p>
            <w:pPr>
              <w:pStyle w:val="32"/>
              <w:spacing w:line="400" w:lineRule="exact"/>
              <w:ind w:firstLine="482"/>
              <w:rPr>
                <w:highlight w:val="none"/>
              </w:rPr>
            </w:pPr>
            <w:r>
              <w:rPr>
                <w:rFonts w:cs="Times New Roman"/>
                <w:b/>
                <w:highlight w:val="none"/>
              </w:rPr>
              <w:t>3.</w:t>
            </w:r>
            <w:r>
              <w:rPr>
                <w:rFonts w:hint="eastAsia" w:cs="Times New Roman"/>
                <w:b/>
                <w:highlight w:val="none"/>
              </w:rPr>
              <w:t>培育</w:t>
            </w:r>
            <w:r>
              <w:rPr>
                <w:rFonts w:cs="Times New Roman"/>
                <w:b/>
                <w:highlight w:val="none"/>
              </w:rPr>
              <w:t>数字贸易人才</w:t>
            </w:r>
            <w:r>
              <w:rPr>
                <w:rFonts w:cs="Times New Roman"/>
                <w:highlight w:val="none"/>
              </w:rPr>
              <w:t>。</w:t>
            </w:r>
            <w:r>
              <w:rPr>
                <w:rFonts w:hint="eastAsia" w:cs="Times New Roman"/>
                <w:highlight w:val="none"/>
              </w:rPr>
              <w:t>发挥国家数字服务出口基地的资源优势，通过政府购买等形式集聚社会培训资源</w:t>
            </w:r>
            <w:r>
              <w:rPr>
                <w:rFonts w:cs="Times New Roman"/>
                <w:highlight w:val="none"/>
              </w:rPr>
              <w:t>，开展数字贸易、跨境电商、知识产权出口等人才培训项目。</w:t>
            </w:r>
          </w:p>
        </w:tc>
      </w:tr>
    </w:tbl>
    <w:p>
      <w:pPr>
        <w:spacing w:line="600" w:lineRule="exact"/>
        <w:ind w:firstLineChars="200"/>
        <w:outlineLvl w:val="2"/>
        <w:rPr>
          <w:rFonts w:cs="Times New Roman"/>
          <w:b/>
          <w:highlight w:val="none"/>
        </w:rPr>
      </w:pPr>
      <w:bookmarkStart w:id="32" w:name="_Toc132207454"/>
      <w:r>
        <w:rPr>
          <w:rFonts w:cs="Times New Roman"/>
          <w:b/>
          <w:highlight w:val="none"/>
        </w:rPr>
        <w:t>4.实施高端专业服务业人才提质增效行动</w:t>
      </w:r>
      <w:bookmarkEnd w:id="32"/>
    </w:p>
    <w:p>
      <w:pPr>
        <w:spacing w:line="600" w:lineRule="exact"/>
        <w:rPr>
          <w:rFonts w:cs="Times New Roman"/>
          <w:highlight w:val="none"/>
        </w:rPr>
      </w:pPr>
      <w:r>
        <w:rPr>
          <w:rFonts w:hint="eastAsia" w:cs="Times New Roman"/>
          <w:highlight w:val="none"/>
        </w:rPr>
        <w:t>紧抓广州获批开展服务业扩大开放综合试点重大机遇</w:t>
      </w:r>
      <w:r>
        <w:rPr>
          <w:rFonts w:cs="Times New Roman"/>
          <w:highlight w:val="none"/>
        </w:rPr>
        <w:t>，</w:t>
      </w:r>
      <w:r>
        <w:rPr>
          <w:rFonts w:hint="eastAsia" w:cs="Times New Roman"/>
          <w:highlight w:val="none"/>
        </w:rPr>
        <w:t>从</w:t>
      </w:r>
      <w:r>
        <w:rPr>
          <w:rFonts w:cs="Times New Roman"/>
          <w:highlight w:val="none"/>
        </w:rPr>
        <w:t>发达国家和地区引进一批熟悉国际商务运作规则、拥有国际化视野的高端专业服务领军人才</w:t>
      </w:r>
      <w:r>
        <w:rPr>
          <w:rFonts w:hint="eastAsia" w:cs="Times New Roman"/>
          <w:highlight w:val="none"/>
        </w:rPr>
        <w:t>，</w:t>
      </w:r>
      <w:r>
        <w:rPr>
          <w:rFonts w:cs="Times New Roman"/>
          <w:highlight w:val="none"/>
        </w:rPr>
        <w:t>加强</w:t>
      </w:r>
      <w:r>
        <w:rPr>
          <w:rFonts w:hint="eastAsia" w:cs="Times New Roman"/>
          <w:highlight w:val="none"/>
        </w:rPr>
        <w:t>科学研究和技术服务</w:t>
      </w:r>
      <w:r>
        <w:rPr>
          <w:rFonts w:cs="Times New Roman"/>
          <w:highlight w:val="none"/>
        </w:rPr>
        <w:t>、人力资源、法律、咨询、广告等人才</w:t>
      </w:r>
      <w:r>
        <w:rPr>
          <w:rFonts w:hint="eastAsia" w:cs="Times New Roman"/>
          <w:highlight w:val="none"/>
        </w:rPr>
        <w:t>的支持</w:t>
      </w:r>
      <w:r>
        <w:rPr>
          <w:rFonts w:cs="Times New Roman"/>
          <w:highlight w:val="none"/>
        </w:rPr>
        <w:t>力度。</w:t>
      </w:r>
      <w:r>
        <w:rPr>
          <w:rFonts w:hint="eastAsia" w:cs="Times New Roman"/>
          <w:highlight w:val="none"/>
        </w:rPr>
        <w:t>全力</w:t>
      </w:r>
      <w:r>
        <w:rPr>
          <w:rFonts w:cs="Times New Roman"/>
          <w:highlight w:val="none"/>
        </w:rPr>
        <w:t>打造一批税收十亿级专业楼宇和园区</w:t>
      </w:r>
      <w:r>
        <w:rPr>
          <w:rFonts w:hint="eastAsia" w:cs="Times New Roman"/>
          <w:highlight w:val="none"/>
        </w:rPr>
        <w:t>，</w:t>
      </w:r>
      <w:bookmarkStart w:id="55" w:name="_GoBack"/>
      <w:bookmarkEnd w:id="55"/>
      <w:r>
        <w:rPr>
          <w:rFonts w:hint="eastAsia" w:cs="Times New Roman"/>
          <w:highlight w:val="none"/>
        </w:rPr>
        <w:t>建设</w:t>
      </w:r>
      <w:r>
        <w:rPr>
          <w:rFonts w:cs="Times New Roman"/>
          <w:highlight w:val="none"/>
        </w:rPr>
        <w:t>国家级人力资源服务产业园</w:t>
      </w:r>
      <w:r>
        <w:rPr>
          <w:rFonts w:hint="eastAsia" w:cs="Times New Roman"/>
          <w:highlight w:val="none"/>
        </w:rPr>
        <w:t>，促进人力资源服务业扩容提质，</w:t>
      </w:r>
      <w:r>
        <w:rPr>
          <w:rFonts w:cs="Times New Roman"/>
          <w:highlight w:val="none"/>
        </w:rPr>
        <w:t>推进法律服务集聚区</w:t>
      </w:r>
      <w:r>
        <w:rPr>
          <w:rFonts w:hint="eastAsia" w:cs="Times New Roman"/>
          <w:highlight w:val="none"/>
        </w:rPr>
        <w:t>、</w:t>
      </w:r>
      <w:r>
        <w:rPr>
          <w:rFonts w:cs="Times New Roman"/>
          <w:highlight w:val="none"/>
        </w:rPr>
        <w:t>知识产权服务业集聚发展试验区</w:t>
      </w:r>
      <w:r>
        <w:rPr>
          <w:rFonts w:hint="eastAsia" w:cs="Times New Roman"/>
          <w:highlight w:val="none"/>
        </w:rPr>
        <w:t>等平台</w:t>
      </w:r>
      <w:r>
        <w:rPr>
          <w:rFonts w:cs="Times New Roman"/>
          <w:highlight w:val="none"/>
        </w:rPr>
        <w:t>建设，形成全国高端专业服务人才引领区。</w:t>
      </w:r>
      <w:r>
        <w:rPr>
          <w:rFonts w:hint="eastAsia" w:cs="Times New Roman"/>
          <w:highlight w:val="none"/>
        </w:rPr>
        <w:t>开展港澳律师在穗执业试点，深化粤港澳联营律师事务所试点，支持设立穗港澳合伙联营律师事务所。</w:t>
      </w:r>
      <w:r>
        <w:rPr>
          <w:rFonts w:cs="Times New Roman"/>
          <w:highlight w:val="none"/>
        </w:rPr>
        <w:t>到2025年，高端专业服务业（租赁和商务服务业+科学研究和技术服务业）规上企业从业人数</w:t>
      </w:r>
      <w:r>
        <w:rPr>
          <w:rFonts w:hint="eastAsia" w:cs="Times New Roman"/>
          <w:highlight w:val="none"/>
        </w:rPr>
        <w:t>达</w:t>
      </w:r>
      <w:r>
        <w:rPr>
          <w:rFonts w:cs="Times New Roman"/>
          <w:highlight w:val="none"/>
        </w:rPr>
        <w:t>25万人</w:t>
      </w:r>
      <w:r>
        <w:rPr>
          <w:rFonts w:hint="eastAsia" w:cs="Times New Roman"/>
          <w:highlight w:val="none"/>
        </w:rPr>
        <w:t>。</w:t>
      </w:r>
    </w:p>
    <w:p>
      <w:pPr>
        <w:spacing w:line="600" w:lineRule="exact"/>
        <w:rPr>
          <w:rFonts w:hint="eastAsia" w:cs="Times New Roman"/>
          <w:highlight w:val="none"/>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22" w:type="dxa"/>
          </w:tcPr>
          <w:p>
            <w:pPr>
              <w:ind w:firstLine="0"/>
              <w:jc w:val="center"/>
              <w:rPr>
                <w:rFonts w:ascii="宋体" w:hAnsi="宋体" w:eastAsia="宋体"/>
                <w:b/>
                <w:bCs w:val="0"/>
                <w:sz w:val="24"/>
                <w:szCs w:val="24"/>
                <w:highlight w:val="none"/>
              </w:rPr>
            </w:pPr>
            <w:r>
              <w:rPr>
                <w:rFonts w:eastAsia="宋体" w:cs="Times New Roman"/>
                <w:b/>
                <w:bCs w:val="0"/>
                <w:sz w:val="24"/>
                <w:szCs w:val="24"/>
                <w:highlight w:val="none"/>
              </w:rPr>
              <w:t xml:space="preserve">专栏4  </w:t>
            </w:r>
            <w:r>
              <w:rPr>
                <w:rFonts w:hint="eastAsia" w:eastAsia="宋体" w:cs="Times New Roman"/>
                <w:b/>
                <w:bCs w:val="0"/>
                <w:sz w:val="24"/>
                <w:szCs w:val="24"/>
                <w:highlight w:val="none"/>
              </w:rPr>
              <w:t>集聚</w:t>
            </w:r>
            <w:r>
              <w:rPr>
                <w:rFonts w:eastAsia="宋体" w:cs="Times New Roman"/>
                <w:b/>
                <w:bCs w:val="0"/>
                <w:sz w:val="24"/>
                <w:szCs w:val="24"/>
                <w:highlight w:val="none"/>
              </w:rPr>
              <w:t>高端专业服务业重点</w:t>
            </w:r>
            <w:r>
              <w:rPr>
                <w:rFonts w:hint="eastAsia" w:eastAsia="宋体" w:cs="Times New Roman"/>
                <w:b/>
                <w:bCs w:val="0"/>
                <w:sz w:val="24"/>
                <w:szCs w:val="24"/>
                <w:highlight w:val="none"/>
              </w:rPr>
              <w:t>领域</w:t>
            </w:r>
            <w:r>
              <w:rPr>
                <w:rFonts w:eastAsia="宋体" w:cs="Times New Roman"/>
                <w:b/>
                <w:bCs w:val="0"/>
                <w:sz w:val="24"/>
                <w:szCs w:val="24"/>
                <w:highlight w:val="none"/>
              </w:rPr>
              <w:t>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7" w:hRule="atLeast"/>
        </w:trPr>
        <w:tc>
          <w:tcPr>
            <w:tcW w:w="8522" w:type="dxa"/>
          </w:tcPr>
          <w:p>
            <w:pPr>
              <w:pStyle w:val="32"/>
              <w:spacing w:line="400" w:lineRule="exact"/>
              <w:ind w:firstLine="482"/>
              <w:rPr>
                <w:rFonts w:cs="Times New Roman"/>
                <w:highlight w:val="none"/>
              </w:rPr>
            </w:pPr>
            <w:r>
              <w:rPr>
                <w:rFonts w:cs="Times New Roman"/>
                <w:b/>
                <w:highlight w:val="none"/>
              </w:rPr>
              <w:t>1.培育</w:t>
            </w:r>
            <w:r>
              <w:rPr>
                <w:rFonts w:hint="eastAsia" w:cs="Times New Roman"/>
                <w:b/>
                <w:highlight w:val="none"/>
              </w:rPr>
              <w:t>科学研究和技术服务业</w:t>
            </w:r>
            <w:r>
              <w:rPr>
                <w:rFonts w:cs="Times New Roman"/>
                <w:b/>
                <w:highlight w:val="none"/>
              </w:rPr>
              <w:t>专业人才</w:t>
            </w:r>
            <w:r>
              <w:rPr>
                <w:rFonts w:cs="Times New Roman"/>
                <w:highlight w:val="none"/>
              </w:rPr>
              <w:t>。引导高校开办</w:t>
            </w:r>
            <w:r>
              <w:rPr>
                <w:rFonts w:hint="eastAsia" w:cs="Times New Roman"/>
                <w:highlight w:val="none"/>
              </w:rPr>
              <w:t>科技服务、工程技术服务、</w:t>
            </w:r>
            <w:r>
              <w:rPr>
                <w:rFonts w:cs="Times New Roman"/>
                <w:highlight w:val="none"/>
              </w:rPr>
              <w:t>知识产权等学科专业，</w:t>
            </w:r>
            <w:r>
              <w:rPr>
                <w:rFonts w:hint="eastAsia" w:cs="Times New Roman"/>
                <w:highlight w:val="none"/>
              </w:rPr>
              <w:t>鼓励企业</w:t>
            </w:r>
            <w:r>
              <w:rPr>
                <w:rFonts w:cs="Times New Roman"/>
                <w:highlight w:val="none"/>
              </w:rPr>
              <w:t>联合高校</w:t>
            </w:r>
            <w:r>
              <w:rPr>
                <w:rFonts w:hint="eastAsia" w:cs="Times New Roman"/>
                <w:highlight w:val="none"/>
              </w:rPr>
              <w:t>、科研机构建立产学研合作平台，</w:t>
            </w:r>
            <w:r>
              <w:rPr>
                <w:rFonts w:cs="Times New Roman"/>
                <w:highlight w:val="none"/>
              </w:rPr>
              <w:t>完善技术经理人及机构管理认证工作，培养</w:t>
            </w:r>
            <w:r>
              <w:rPr>
                <w:rFonts w:hint="eastAsia" w:cs="Times New Roman"/>
                <w:highlight w:val="none"/>
              </w:rPr>
              <w:t>一批高素质的</w:t>
            </w:r>
            <w:r>
              <w:rPr>
                <w:rFonts w:cs="Times New Roman"/>
                <w:highlight w:val="none"/>
              </w:rPr>
              <w:t>技术经纪人。</w:t>
            </w:r>
          </w:p>
          <w:p>
            <w:pPr>
              <w:pStyle w:val="32"/>
              <w:spacing w:line="400" w:lineRule="exact"/>
              <w:ind w:firstLine="482"/>
              <w:rPr>
                <w:rFonts w:cs="Times New Roman"/>
                <w:highlight w:val="none"/>
              </w:rPr>
            </w:pPr>
            <w:r>
              <w:rPr>
                <w:rFonts w:cs="Times New Roman"/>
                <w:b/>
                <w:highlight w:val="none"/>
              </w:rPr>
              <w:t>2.推动人力资源服务业高质量发展。</w:t>
            </w:r>
            <w:r>
              <w:rPr>
                <w:rFonts w:cs="Times New Roman"/>
                <w:highlight w:val="none"/>
              </w:rPr>
              <w:t>引进国内人力资源龙头企业落户，</w:t>
            </w:r>
            <w:r>
              <w:rPr>
                <w:rFonts w:hint="eastAsia" w:cs="Times New Roman"/>
                <w:highlight w:val="none"/>
              </w:rPr>
              <w:t>引导企业拓展高端猎头、灵活用工、人才测评与培训等中高端服务业态，鼓励人力资源机构链接海外园区、拓展海外业务</w:t>
            </w:r>
            <w:r>
              <w:rPr>
                <w:rFonts w:cs="Times New Roman"/>
                <w:highlight w:val="none"/>
              </w:rPr>
              <w:t>，引导行业加快信息化和数字化建设。</w:t>
            </w:r>
          </w:p>
          <w:p>
            <w:pPr>
              <w:pStyle w:val="32"/>
              <w:spacing w:line="400" w:lineRule="exact"/>
              <w:ind w:firstLine="482"/>
              <w:rPr>
                <w:rFonts w:cs="Times New Roman"/>
                <w:highlight w:val="none"/>
              </w:rPr>
            </w:pPr>
            <w:r>
              <w:rPr>
                <w:rFonts w:cs="Times New Roman"/>
                <w:b/>
                <w:highlight w:val="none"/>
              </w:rPr>
              <w:t>3.加快咨询与调查服务业人才发展</w:t>
            </w:r>
            <w:r>
              <w:rPr>
                <w:rFonts w:cs="Times New Roman"/>
                <w:highlight w:val="none"/>
              </w:rPr>
              <w:t>。加快发展会计</w:t>
            </w:r>
            <w:r>
              <w:rPr>
                <w:rFonts w:hint="eastAsia" w:cs="Times New Roman"/>
                <w:highlight w:val="none"/>
              </w:rPr>
              <w:t>、</w:t>
            </w:r>
            <w:r>
              <w:rPr>
                <w:rFonts w:cs="Times New Roman"/>
                <w:highlight w:val="none"/>
              </w:rPr>
              <w:t>审计</w:t>
            </w:r>
            <w:r>
              <w:rPr>
                <w:rFonts w:hint="eastAsia" w:cs="Times New Roman"/>
                <w:highlight w:val="none"/>
              </w:rPr>
              <w:t>、</w:t>
            </w:r>
            <w:r>
              <w:rPr>
                <w:rFonts w:cs="Times New Roman"/>
                <w:highlight w:val="none"/>
              </w:rPr>
              <w:t>税务咨询等细分产业人才，引进培育一批国际化咨询机构和专业能力强的高端人才，打造华南地区</w:t>
            </w:r>
            <w:r>
              <w:rPr>
                <w:rFonts w:hint="eastAsia" w:cs="Times New Roman"/>
                <w:highlight w:val="none"/>
              </w:rPr>
              <w:t>咨询与调查服务</w:t>
            </w:r>
            <w:r>
              <w:rPr>
                <w:rFonts w:cs="Times New Roman"/>
                <w:highlight w:val="none"/>
              </w:rPr>
              <w:t>人才集聚中心。</w:t>
            </w:r>
          </w:p>
          <w:p>
            <w:pPr>
              <w:pStyle w:val="32"/>
              <w:spacing w:line="400" w:lineRule="exact"/>
              <w:ind w:firstLine="482"/>
              <w:rPr>
                <w:rFonts w:cs="Times New Roman"/>
                <w:highlight w:val="none"/>
              </w:rPr>
            </w:pPr>
            <w:r>
              <w:rPr>
                <w:rFonts w:cs="Times New Roman"/>
                <w:b/>
                <w:highlight w:val="none"/>
              </w:rPr>
              <w:t>4.推动广告</w:t>
            </w:r>
            <w:r>
              <w:rPr>
                <w:rFonts w:hint="eastAsia" w:cs="Times New Roman"/>
                <w:b/>
                <w:highlight w:val="none"/>
              </w:rPr>
              <w:t>服务</w:t>
            </w:r>
            <w:r>
              <w:rPr>
                <w:rFonts w:cs="Times New Roman"/>
                <w:b/>
                <w:highlight w:val="none"/>
              </w:rPr>
              <w:t>业人才发展壮大</w:t>
            </w:r>
            <w:r>
              <w:rPr>
                <w:rFonts w:cs="Times New Roman"/>
                <w:highlight w:val="none"/>
              </w:rPr>
              <w:t>。</w:t>
            </w:r>
            <w:r>
              <w:rPr>
                <w:rFonts w:hint="eastAsia" w:cs="Times New Roman"/>
                <w:highlight w:val="none"/>
              </w:rPr>
              <w:t>谋划打造</w:t>
            </w:r>
            <w:r>
              <w:rPr>
                <w:rFonts w:cs="Times New Roman"/>
                <w:highlight w:val="none"/>
              </w:rPr>
              <w:t>国家广告产业园、广告楼，通过广告创意设计赛事活动等方式集聚一批高端广告创意人才和数字营销、数据研发等复合型技术人才。</w:t>
            </w:r>
          </w:p>
          <w:p>
            <w:pPr>
              <w:pStyle w:val="32"/>
              <w:spacing w:line="400" w:lineRule="exact"/>
              <w:ind w:firstLine="482"/>
              <w:rPr>
                <w:rFonts w:cs="Times New Roman"/>
                <w:highlight w:val="none"/>
              </w:rPr>
            </w:pPr>
            <w:r>
              <w:rPr>
                <w:rFonts w:cs="Times New Roman"/>
                <w:b/>
                <w:highlight w:val="none"/>
              </w:rPr>
              <w:t>5.加强法律服务</w:t>
            </w:r>
            <w:r>
              <w:rPr>
                <w:rFonts w:hint="eastAsia" w:cs="Times New Roman"/>
                <w:b/>
                <w:highlight w:val="none"/>
              </w:rPr>
              <w:t>业</w:t>
            </w:r>
            <w:r>
              <w:rPr>
                <w:rFonts w:cs="Times New Roman"/>
                <w:b/>
                <w:highlight w:val="none"/>
              </w:rPr>
              <w:t>人才队伍建设。</w:t>
            </w:r>
            <w:r>
              <w:rPr>
                <w:rFonts w:hint="eastAsia" w:cs="Times New Roman"/>
                <w:highlight w:val="none"/>
              </w:rPr>
              <w:t>支持区辖内律师事务所整合行业资源，打造一批综合性大所和精品所，引进一批全国千人涉外律师人才库的涉外律师，鼓励律所与高校合作定向培养人才，打造粤港澳大湾区法律服务品牌集聚区</w:t>
            </w:r>
            <w:r>
              <w:rPr>
                <w:rFonts w:cs="Times New Roman"/>
                <w:highlight w:val="none"/>
              </w:rPr>
              <w:t>。</w:t>
            </w:r>
          </w:p>
        </w:tc>
      </w:tr>
    </w:tbl>
    <w:p>
      <w:pPr>
        <w:spacing w:line="600" w:lineRule="exact"/>
        <w:ind w:firstLineChars="200"/>
        <w:outlineLvl w:val="2"/>
        <w:rPr>
          <w:rFonts w:cs="Times New Roman"/>
          <w:b/>
          <w:highlight w:val="none"/>
        </w:rPr>
      </w:pPr>
      <w:bookmarkStart w:id="33" w:name="_Toc132207455"/>
      <w:r>
        <w:rPr>
          <w:rFonts w:cs="Times New Roman"/>
          <w:b/>
          <w:highlight w:val="none"/>
        </w:rPr>
        <w:t>5.实施房地产业人才稳健发展行动</w:t>
      </w:r>
      <w:bookmarkEnd w:id="33"/>
    </w:p>
    <w:p>
      <w:pPr>
        <w:adjustRightInd w:val="0"/>
        <w:snapToGrid w:val="0"/>
        <w:spacing w:line="600" w:lineRule="exact"/>
        <w:ind w:firstLine="640" w:firstLineChars="200"/>
        <w:rPr>
          <w:rFonts w:ascii="仿宋_GB2312" w:hAnsi="等线" w:cs="Times New Roman"/>
          <w:bCs w:val="0"/>
          <w:szCs w:val="32"/>
          <w:highlight w:val="none"/>
        </w:rPr>
      </w:pPr>
      <w:r>
        <w:rPr>
          <w:rFonts w:hint="eastAsia" w:ascii="仿宋_GB2312" w:hAnsi="等线" w:cs="Times New Roman"/>
          <w:bCs w:val="0"/>
          <w:szCs w:val="32"/>
          <w:highlight w:val="none"/>
        </w:rPr>
        <w:t>坚持“房住不炒”定位，支持刚性和改善性住房需求，推动房地产业向新发展模式平稳过渡，调动房地产企业参与人才住房建设的积极性，落实广州市人才安居政策要求，加大保障性住房房源供给。加强房地产人才供需对接服务，鼓励房地产企业引进房地产投融资、规划设计、建筑技术、高级管理等中高端人才。健全房地产业人才培训长效机制，依托天河区房地产行业协会等组织，组织房地产经纪、中介服务、住房租赁等人才培训项目或职业技能竞赛。</w:t>
      </w:r>
    </w:p>
    <w:p>
      <w:pPr>
        <w:adjustRightInd w:val="0"/>
        <w:snapToGrid w:val="0"/>
        <w:spacing w:line="600" w:lineRule="exact"/>
        <w:ind w:firstLine="640" w:firstLineChars="200"/>
        <w:rPr>
          <w:rFonts w:hint="eastAsia" w:ascii="仿宋_GB2312" w:hAnsi="等线" w:cs="Times New Roman"/>
          <w:bCs w:val="0"/>
          <w:szCs w:val="32"/>
          <w:highlight w:val="none"/>
        </w:rPr>
      </w:pPr>
    </w:p>
    <w:p>
      <w:pPr>
        <w:spacing w:line="600" w:lineRule="exact"/>
        <w:ind w:firstLineChars="200"/>
        <w:outlineLvl w:val="2"/>
        <w:rPr>
          <w:rFonts w:cs="Times New Roman"/>
          <w:b/>
          <w:highlight w:val="none"/>
        </w:rPr>
      </w:pPr>
      <w:bookmarkStart w:id="34" w:name="_Toc132207456"/>
      <w:r>
        <w:rPr>
          <w:rFonts w:cs="Times New Roman"/>
          <w:b/>
          <w:highlight w:val="none"/>
        </w:rPr>
        <w:t>6.实施文化创意产业人才提速奋进行动</w:t>
      </w:r>
      <w:bookmarkEnd w:id="34"/>
    </w:p>
    <w:p>
      <w:pPr>
        <w:spacing w:after="219" w:afterLines="50" w:line="600" w:lineRule="exact"/>
        <w:ind w:firstLine="641"/>
        <w:rPr>
          <w:rFonts w:cs="Times New Roman"/>
          <w:highlight w:val="none"/>
        </w:rPr>
      </w:pPr>
      <w:r>
        <w:rPr>
          <w:rFonts w:cs="Times New Roman"/>
          <w:highlight w:val="none"/>
        </w:rPr>
        <w:t>发挥国家文化出口基地带动作用，集聚游戏动漫、电子竞技、数字音乐、元宇宙等数字文化创意产业的高端人才和</w:t>
      </w:r>
      <w:r>
        <w:rPr>
          <w:rFonts w:hint="eastAsia" w:cs="Times New Roman"/>
          <w:highlight w:val="none"/>
        </w:rPr>
        <w:t>项目</w:t>
      </w:r>
      <w:r>
        <w:rPr>
          <w:rFonts w:cs="Times New Roman"/>
          <w:highlight w:val="none"/>
        </w:rPr>
        <w:t>团队。发挥羊城创意产业园</w:t>
      </w:r>
      <w:r>
        <w:rPr>
          <w:rFonts w:hint="eastAsia" w:cs="Times New Roman"/>
          <w:highlight w:val="none"/>
        </w:rPr>
        <w:t>的</w:t>
      </w:r>
      <w:r>
        <w:rPr>
          <w:rFonts w:cs="Times New Roman"/>
          <w:highlight w:val="none"/>
        </w:rPr>
        <w:t>优势，吸引一批创意人才和优秀原创游戏团队扎根天河，建设粤港澳大湾区世界级电竞中心。发挥行业协会作用，</w:t>
      </w:r>
      <w:r>
        <w:rPr>
          <w:rFonts w:hint="eastAsia" w:cs="Times New Roman"/>
          <w:highlight w:val="none"/>
        </w:rPr>
        <w:t>支持组建国际数字文化专家团队</w:t>
      </w:r>
      <w:r>
        <w:rPr>
          <w:rFonts w:cs="Times New Roman"/>
          <w:highlight w:val="none"/>
        </w:rPr>
        <w:t>，积极参与数字文化领域国际和国家标准建设。探索设立天河文化基金，孵化青年文化新人、文化创业者、文化技能人才、</w:t>
      </w:r>
      <w:r>
        <w:rPr>
          <w:rFonts w:hint="eastAsia" w:cs="Times New Roman"/>
          <w:highlight w:val="none"/>
          <w:lang w:eastAsia="zh-CN"/>
        </w:rPr>
        <w:t>有潜力的</w:t>
      </w:r>
      <w:r>
        <w:rPr>
          <w:rFonts w:cs="Times New Roman"/>
          <w:highlight w:val="none"/>
        </w:rPr>
        <w:t>文化名家人才。做大做强文创产业大会·天河峰会、尚天河文化沙龙、天河人才文化节等文化产业</w:t>
      </w:r>
      <w:r>
        <w:rPr>
          <w:rFonts w:hint="eastAsia" w:cs="Times New Roman"/>
          <w:highlight w:val="none"/>
        </w:rPr>
        <w:t>合作交流</w:t>
      </w:r>
      <w:r>
        <w:rPr>
          <w:rFonts w:cs="Times New Roman"/>
          <w:highlight w:val="none"/>
        </w:rPr>
        <w:t>平台，办好国</w:t>
      </w:r>
      <w:r>
        <w:rPr>
          <w:rFonts w:hint="eastAsia" w:ascii="仿宋_GB2312" w:cs="Times New Roman"/>
          <w:highlight w:val="none"/>
        </w:rPr>
        <w:t>家级“中国电子竞技行业年会”。</w:t>
      </w:r>
      <w:r>
        <w:rPr>
          <w:rFonts w:cs="Times New Roman"/>
          <w:highlight w:val="none"/>
        </w:rPr>
        <w:t>到2025年，文化产业规上企业从业人数</w:t>
      </w:r>
      <w:r>
        <w:rPr>
          <w:rFonts w:hint="eastAsia" w:cs="Times New Roman"/>
          <w:highlight w:val="none"/>
        </w:rPr>
        <w:t>达</w:t>
      </w:r>
      <w:r>
        <w:rPr>
          <w:rFonts w:cs="Times New Roman"/>
          <w:highlight w:val="none"/>
        </w:rPr>
        <w:t>12万人。</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22" w:type="dxa"/>
          </w:tcPr>
          <w:p>
            <w:pPr>
              <w:ind w:firstLine="0"/>
              <w:jc w:val="center"/>
              <w:rPr>
                <w:rFonts w:ascii="宋体" w:hAnsi="宋体" w:eastAsia="宋体"/>
                <w:b/>
                <w:bCs w:val="0"/>
                <w:sz w:val="24"/>
                <w:szCs w:val="24"/>
                <w:highlight w:val="none"/>
              </w:rPr>
            </w:pPr>
            <w:r>
              <w:rPr>
                <w:rFonts w:eastAsia="宋体" w:cs="Times New Roman"/>
                <w:b/>
                <w:bCs w:val="0"/>
                <w:sz w:val="24"/>
                <w:szCs w:val="24"/>
                <w:highlight w:val="none"/>
              </w:rPr>
              <w:t xml:space="preserve">专栏5  </w:t>
            </w:r>
            <w:r>
              <w:rPr>
                <w:rFonts w:hint="eastAsia" w:eastAsia="宋体" w:cs="Times New Roman"/>
                <w:b/>
                <w:bCs w:val="0"/>
                <w:sz w:val="24"/>
                <w:szCs w:val="24"/>
                <w:highlight w:val="none"/>
              </w:rPr>
              <w:t>集聚文化创意产业重点领域人才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trPr>
        <w:tc>
          <w:tcPr>
            <w:tcW w:w="8522" w:type="dxa"/>
          </w:tcPr>
          <w:p>
            <w:pPr>
              <w:pStyle w:val="32"/>
              <w:spacing w:line="400" w:lineRule="exact"/>
              <w:ind w:firstLine="482"/>
              <w:rPr>
                <w:rFonts w:cs="Times New Roman"/>
                <w:highlight w:val="none"/>
              </w:rPr>
            </w:pPr>
            <w:r>
              <w:rPr>
                <w:rFonts w:cs="Times New Roman"/>
                <w:b/>
                <w:highlight w:val="none"/>
              </w:rPr>
              <w:t>1.大力发展游戏产业人才</w:t>
            </w:r>
            <w:r>
              <w:rPr>
                <w:rFonts w:cs="Times New Roman"/>
                <w:highlight w:val="none"/>
              </w:rPr>
              <w:t>。探索组建游戏产业专业委员会，引进培育一批具有较高原创水平的游戏专业人才、既懂创作又懂管理经营的复合型人才，对紧缺急需人才提供人才入户、子女入学和人才公寓等名额指标。</w:t>
            </w:r>
          </w:p>
          <w:p>
            <w:pPr>
              <w:pStyle w:val="32"/>
              <w:spacing w:line="400" w:lineRule="exact"/>
              <w:ind w:firstLine="482"/>
              <w:rPr>
                <w:rFonts w:cs="Times New Roman"/>
                <w:highlight w:val="none"/>
              </w:rPr>
            </w:pPr>
            <w:r>
              <w:rPr>
                <w:rFonts w:cs="Times New Roman"/>
                <w:b/>
                <w:highlight w:val="none"/>
              </w:rPr>
              <w:t>2.实施电子竞技人才培育</w:t>
            </w:r>
            <w:r>
              <w:rPr>
                <w:rFonts w:hint="eastAsia" w:cs="Times New Roman"/>
                <w:b/>
                <w:highlight w:val="none"/>
                <w:lang w:eastAsia="zh-CN"/>
              </w:rPr>
              <w:t>行动</w:t>
            </w:r>
            <w:r>
              <w:rPr>
                <w:rFonts w:cs="Times New Roman"/>
                <w:highlight w:val="none"/>
              </w:rPr>
              <w:t>。探索与广州体育学院等高校合作，重点培育、引进</w:t>
            </w:r>
            <w:r>
              <w:rPr>
                <w:rFonts w:hint="eastAsia" w:cs="Times New Roman"/>
                <w:highlight w:val="none"/>
              </w:rPr>
              <w:t>一批</w:t>
            </w:r>
            <w:r>
              <w:rPr>
                <w:rFonts w:cs="Times New Roman"/>
                <w:highlight w:val="none"/>
              </w:rPr>
              <w:t>高端电竞及游戏产业人才（电竞运动员等），强化</w:t>
            </w:r>
            <w:r>
              <w:rPr>
                <w:rFonts w:hint="eastAsia" w:ascii="宋体" w:hAnsi="宋体" w:cs="Times New Roman"/>
                <w:highlight w:val="none"/>
              </w:rPr>
              <w:t>“电竞天河”</w:t>
            </w:r>
            <w:r>
              <w:rPr>
                <w:rFonts w:cs="Times New Roman"/>
                <w:highlight w:val="none"/>
              </w:rPr>
              <w:t>品牌。</w:t>
            </w:r>
          </w:p>
          <w:p>
            <w:pPr>
              <w:pStyle w:val="32"/>
              <w:spacing w:line="400" w:lineRule="exact"/>
              <w:ind w:firstLine="482"/>
              <w:rPr>
                <w:rFonts w:cs="Times New Roman"/>
                <w:highlight w:val="none"/>
              </w:rPr>
            </w:pPr>
            <w:r>
              <w:rPr>
                <w:rFonts w:hint="eastAsia" w:cs="Times New Roman"/>
                <w:b/>
                <w:highlight w:val="none"/>
              </w:rPr>
              <w:t>3</w:t>
            </w:r>
            <w:r>
              <w:rPr>
                <w:rFonts w:cs="Times New Roman"/>
                <w:b/>
                <w:highlight w:val="none"/>
              </w:rPr>
              <w:t>.引进培育数字音乐产业人才</w:t>
            </w:r>
            <w:r>
              <w:rPr>
                <w:rFonts w:cs="Times New Roman"/>
                <w:highlight w:val="none"/>
              </w:rPr>
              <w:t>。引导平台型音乐企业联合演艺协会、音乐传媒企业开展原创音乐人才孵化活动，鼓励与星海音乐学院等高校开展人才合作，引进粤港澳及国内外知名音乐人在天河区设立工作室，支持音乐人建设音乐制作场所。</w:t>
            </w:r>
          </w:p>
          <w:p>
            <w:pPr>
              <w:pStyle w:val="32"/>
              <w:spacing w:line="400" w:lineRule="exact"/>
              <w:ind w:firstLine="482"/>
              <w:rPr>
                <w:highlight w:val="none"/>
              </w:rPr>
            </w:pPr>
            <w:r>
              <w:rPr>
                <w:rFonts w:hint="eastAsia" w:cs="Times New Roman"/>
                <w:b/>
                <w:highlight w:val="none"/>
              </w:rPr>
              <w:t>4</w:t>
            </w:r>
            <w:r>
              <w:rPr>
                <w:rFonts w:cs="Times New Roman"/>
                <w:b/>
                <w:highlight w:val="none"/>
              </w:rPr>
              <w:t>.构建元宇宙产业人才发展平台</w:t>
            </w:r>
            <w:r>
              <w:rPr>
                <w:rFonts w:cs="Times New Roman"/>
                <w:highlight w:val="none"/>
              </w:rPr>
              <w:t>。建设湾区元宇宙数字艺术研究创新基地，</w:t>
            </w:r>
            <w:r>
              <w:rPr>
                <w:rFonts w:hint="eastAsia" w:cs="Times New Roman"/>
                <w:highlight w:val="none"/>
              </w:rPr>
              <w:t>成立天河区元宇宙联合投资基金</w:t>
            </w:r>
            <w:r>
              <w:rPr>
                <w:rFonts w:cs="Times New Roman"/>
                <w:highlight w:val="none"/>
              </w:rPr>
              <w:t>，推动元宇宙数字艺术实验室、专家工作站、元宇宙创新学院、元宇宙孵化器等创新载体建设</w:t>
            </w:r>
            <w:r>
              <w:rPr>
                <w:rFonts w:hint="eastAsia" w:cs="Times New Roman"/>
                <w:highlight w:val="none"/>
              </w:rPr>
              <w:t>。</w:t>
            </w:r>
          </w:p>
        </w:tc>
      </w:tr>
    </w:tbl>
    <w:p>
      <w:pPr>
        <w:spacing w:line="600" w:lineRule="exact"/>
        <w:ind w:firstLine="640" w:firstLineChars="200"/>
        <w:outlineLvl w:val="1"/>
        <w:rPr>
          <w:rFonts w:eastAsia="楷体_GB2312" w:cs="Times New Roman"/>
          <w:bCs w:val="0"/>
          <w:szCs w:val="32"/>
          <w:highlight w:val="none"/>
        </w:rPr>
      </w:pPr>
      <w:bookmarkStart w:id="35" w:name="_Toc132207457"/>
      <w:r>
        <w:rPr>
          <w:rFonts w:hint="eastAsia" w:eastAsia="楷体_GB2312" w:cs="Times New Roman"/>
          <w:bCs w:val="0"/>
          <w:szCs w:val="32"/>
          <w:highlight w:val="none"/>
        </w:rPr>
        <w:t>（三）挖掘人才队伍潜能，为高质量发展蓄势赋能</w:t>
      </w:r>
      <w:bookmarkEnd w:id="35"/>
    </w:p>
    <w:p>
      <w:pPr>
        <w:spacing w:line="600" w:lineRule="exact"/>
        <w:ind w:firstLineChars="200"/>
        <w:outlineLvl w:val="2"/>
        <w:rPr>
          <w:rFonts w:cs="Times New Roman"/>
          <w:b/>
          <w:highlight w:val="none"/>
        </w:rPr>
      </w:pPr>
      <w:bookmarkStart w:id="36" w:name="_Toc132207458"/>
      <w:r>
        <w:rPr>
          <w:rFonts w:hint="eastAsia" w:cs="Times New Roman"/>
          <w:b/>
          <w:highlight w:val="none"/>
        </w:rPr>
        <w:t>1.助推现代都市工业人才队伍提级增效</w:t>
      </w:r>
      <w:bookmarkEnd w:id="36"/>
    </w:p>
    <w:p>
      <w:pPr>
        <w:spacing w:line="600" w:lineRule="exact"/>
        <w:rPr>
          <w:rFonts w:cs="Times New Roman"/>
          <w:bCs w:val="0"/>
          <w:highlight w:val="none"/>
        </w:rPr>
      </w:pPr>
      <w:r>
        <w:rPr>
          <w:rFonts w:hint="eastAsia" w:cs="Times New Roman"/>
          <w:bCs w:val="0"/>
          <w:highlight w:val="none"/>
        </w:rPr>
        <w:t>落实省、市“制造业当家”“制造业立市”的要求，加快打造现代都市工业专业园区和现代都市工业大楼，打造适应现代都市工业千亿级产业集群发展的人才梯队。发挥智能网联汽车产业园等平台带动作用，加快集聚智能网联与新能源汽车、智能装备与机器人、都市消费工业等专业人才，引进半导体与先进材料、量子通信等未来产业高端人才。支持区辖内现代都市工业企业与高</w:t>
      </w:r>
      <w:r>
        <w:rPr>
          <w:rFonts w:hint="eastAsia" w:ascii="仿宋_GB2312" w:cs="Times New Roman"/>
          <w:bCs w:val="0"/>
          <w:highlight w:val="none"/>
        </w:rPr>
        <w:t>校院所合作建设重点实验室、博士后工作站等创新平台，通过引入专业服务团队，为高端人才提供“一站式”科技成果转化服务。鼓励龙头企业与高校共建产教融合基地，支持“订单式”“现代学徒制”等方式培</w:t>
      </w:r>
      <w:r>
        <w:rPr>
          <w:rFonts w:hint="eastAsia" w:cs="Times New Roman"/>
          <w:bCs w:val="0"/>
          <w:highlight w:val="none"/>
        </w:rPr>
        <w:t>养技术技能人才。到</w:t>
      </w:r>
      <w:r>
        <w:rPr>
          <w:rFonts w:cs="Times New Roman"/>
          <w:bCs w:val="0"/>
          <w:highlight w:val="none"/>
        </w:rPr>
        <w:t>2025</w:t>
      </w:r>
      <w:r>
        <w:rPr>
          <w:rFonts w:hint="eastAsia" w:cs="Times New Roman"/>
          <w:bCs w:val="0"/>
          <w:highlight w:val="none"/>
        </w:rPr>
        <w:t>年，现代都市工业（工业）规上企业从业人数达</w:t>
      </w:r>
      <w:r>
        <w:rPr>
          <w:rFonts w:cs="Times New Roman"/>
          <w:bCs w:val="0"/>
          <w:highlight w:val="none"/>
        </w:rPr>
        <w:t>3</w:t>
      </w:r>
      <w:r>
        <w:rPr>
          <w:rFonts w:hint="eastAsia" w:cs="Times New Roman"/>
          <w:bCs w:val="0"/>
          <w:highlight w:val="none"/>
        </w:rPr>
        <w:t>万人。</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22" w:type="dxa"/>
          </w:tcPr>
          <w:p>
            <w:pPr>
              <w:ind w:firstLine="0"/>
              <w:jc w:val="center"/>
              <w:rPr>
                <w:rFonts w:ascii="宋体" w:hAnsi="宋体" w:eastAsia="宋体"/>
                <w:b/>
                <w:bCs w:val="0"/>
                <w:sz w:val="24"/>
                <w:szCs w:val="24"/>
                <w:highlight w:val="none"/>
              </w:rPr>
            </w:pPr>
            <w:r>
              <w:rPr>
                <w:rFonts w:eastAsia="宋体" w:cs="Times New Roman"/>
                <w:b/>
                <w:bCs w:val="0"/>
                <w:sz w:val="24"/>
                <w:szCs w:val="24"/>
                <w:highlight w:val="none"/>
              </w:rPr>
              <w:t xml:space="preserve">专栏6  </w:t>
            </w:r>
            <w:r>
              <w:rPr>
                <w:rFonts w:hint="eastAsia" w:eastAsia="宋体" w:cs="Times New Roman"/>
                <w:b/>
                <w:bCs w:val="0"/>
                <w:sz w:val="24"/>
                <w:szCs w:val="24"/>
                <w:highlight w:val="none"/>
              </w:rPr>
              <w:t>引育</w:t>
            </w:r>
            <w:r>
              <w:rPr>
                <w:rFonts w:eastAsia="宋体" w:cs="Times New Roman"/>
                <w:b/>
                <w:bCs w:val="0"/>
                <w:sz w:val="24"/>
                <w:szCs w:val="24"/>
                <w:highlight w:val="none"/>
              </w:rPr>
              <w:t>现代都市工业重点</w:t>
            </w:r>
            <w:r>
              <w:rPr>
                <w:rFonts w:hint="eastAsia" w:eastAsia="宋体" w:cs="Times New Roman"/>
                <w:b/>
                <w:bCs w:val="0"/>
                <w:sz w:val="24"/>
                <w:szCs w:val="24"/>
                <w:highlight w:val="none"/>
              </w:rPr>
              <w:t>领域</w:t>
            </w:r>
            <w:r>
              <w:rPr>
                <w:rFonts w:eastAsia="宋体" w:cs="Times New Roman"/>
                <w:b/>
                <w:bCs w:val="0"/>
                <w:sz w:val="24"/>
                <w:szCs w:val="24"/>
                <w:highlight w:val="none"/>
              </w:rPr>
              <w:t>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32"/>
              <w:spacing w:line="400" w:lineRule="exact"/>
              <w:ind w:firstLine="482"/>
              <w:rPr>
                <w:rFonts w:cs="Times New Roman"/>
                <w:highlight w:val="none"/>
              </w:rPr>
            </w:pPr>
            <w:r>
              <w:rPr>
                <w:rFonts w:cs="Times New Roman"/>
                <w:b/>
                <w:highlight w:val="none"/>
              </w:rPr>
              <w:t>1.</w:t>
            </w:r>
            <w:r>
              <w:rPr>
                <w:rFonts w:hint="eastAsia" w:cs="Times New Roman"/>
                <w:b/>
                <w:highlight w:val="none"/>
              </w:rPr>
              <w:t>加快</w:t>
            </w:r>
            <w:r>
              <w:rPr>
                <w:rFonts w:cs="Times New Roman"/>
                <w:b/>
                <w:highlight w:val="none"/>
              </w:rPr>
              <w:t>智能网联汽车产业人才</w:t>
            </w:r>
            <w:r>
              <w:rPr>
                <w:rFonts w:hint="eastAsia" w:cs="Times New Roman"/>
                <w:b/>
                <w:highlight w:val="none"/>
              </w:rPr>
              <w:t>建设</w:t>
            </w:r>
            <w:r>
              <w:rPr>
                <w:rFonts w:hint="eastAsia" w:cs="Times New Roman"/>
                <w:highlight w:val="none"/>
              </w:rPr>
              <w:t>。</w:t>
            </w:r>
            <w:r>
              <w:rPr>
                <w:rFonts w:cs="Times New Roman"/>
                <w:highlight w:val="none"/>
              </w:rPr>
              <w:t>以广州天河智能网联汽车产业园建设为契机，</w:t>
            </w:r>
            <w:r>
              <w:rPr>
                <w:rFonts w:hint="eastAsia" w:cs="Times New Roman"/>
                <w:highlight w:val="none"/>
              </w:rPr>
              <w:t>打造智能网联汽车研发实验中心</w:t>
            </w:r>
            <w:r>
              <w:rPr>
                <w:rFonts w:cs="Times New Roman"/>
                <w:highlight w:val="none"/>
              </w:rPr>
              <w:t>，加快引进</w:t>
            </w:r>
            <w:r>
              <w:rPr>
                <w:rFonts w:hint="eastAsia" w:cs="Times New Roman"/>
                <w:highlight w:val="none"/>
              </w:rPr>
              <w:t>汽车造型研发、自动驾驶研发、智能汽车电池研发、汽车动力系统</w:t>
            </w:r>
            <w:r>
              <w:rPr>
                <w:rFonts w:cs="Times New Roman"/>
                <w:highlight w:val="none"/>
              </w:rPr>
              <w:t>等</w:t>
            </w:r>
            <w:r>
              <w:rPr>
                <w:rFonts w:hint="eastAsia" w:cs="Times New Roman"/>
                <w:highlight w:val="none"/>
              </w:rPr>
              <w:t>研发</w:t>
            </w:r>
            <w:r>
              <w:rPr>
                <w:rFonts w:cs="Times New Roman"/>
                <w:highlight w:val="none"/>
              </w:rPr>
              <w:t>人才。</w:t>
            </w:r>
          </w:p>
          <w:p>
            <w:pPr>
              <w:pStyle w:val="32"/>
              <w:spacing w:line="400" w:lineRule="exact"/>
              <w:ind w:firstLine="482"/>
              <w:rPr>
                <w:rFonts w:cs="Times New Roman"/>
                <w:highlight w:val="none"/>
              </w:rPr>
            </w:pPr>
            <w:r>
              <w:rPr>
                <w:rFonts w:cs="Times New Roman"/>
                <w:b/>
                <w:highlight w:val="none"/>
              </w:rPr>
              <w:t>2.</w:t>
            </w:r>
            <w:r>
              <w:rPr>
                <w:rFonts w:hint="eastAsia" w:cs="Times New Roman"/>
                <w:b/>
                <w:highlight w:val="none"/>
              </w:rPr>
              <w:t>加快</w:t>
            </w:r>
            <w:r>
              <w:rPr>
                <w:rFonts w:cs="Times New Roman"/>
                <w:b/>
                <w:highlight w:val="none"/>
              </w:rPr>
              <w:t>智能装备与机器人产业人才</w:t>
            </w:r>
            <w:r>
              <w:rPr>
                <w:rFonts w:hint="eastAsia" w:cs="Times New Roman"/>
                <w:b/>
                <w:highlight w:val="none"/>
              </w:rPr>
              <w:t>建设</w:t>
            </w:r>
            <w:r>
              <w:rPr>
                <w:rFonts w:hint="eastAsia" w:cs="Times New Roman"/>
                <w:highlight w:val="none"/>
              </w:rPr>
              <w:t>。</w:t>
            </w:r>
            <w:r>
              <w:rPr>
                <w:rFonts w:cs="Times New Roman"/>
                <w:highlight w:val="none"/>
              </w:rPr>
              <w:t>推动区</w:t>
            </w:r>
            <w:r>
              <w:rPr>
                <w:rFonts w:hint="eastAsia" w:cs="Times New Roman"/>
                <w:highlight w:val="none"/>
              </w:rPr>
              <w:t>辖</w:t>
            </w:r>
            <w:r>
              <w:rPr>
                <w:rFonts w:cs="Times New Roman"/>
                <w:highlight w:val="none"/>
              </w:rPr>
              <w:t>内高校院所和企业开展产学研合作，围绕卫星导航、智能机器人、精密仪器设备等领域开展技术攻关</w:t>
            </w:r>
            <w:r>
              <w:rPr>
                <w:rFonts w:hint="eastAsia" w:cs="Times New Roman"/>
                <w:highlight w:val="none"/>
              </w:rPr>
              <w:t>，</w:t>
            </w:r>
            <w:r>
              <w:rPr>
                <w:rFonts w:cs="Times New Roman"/>
                <w:highlight w:val="none"/>
              </w:rPr>
              <w:t>立足天河在卫星导航领域的特色优势，打造粤港澳大湾区北斗产业发展人才高地</w:t>
            </w:r>
            <w:r>
              <w:rPr>
                <w:rFonts w:hint="eastAsia" w:cs="Times New Roman"/>
                <w:highlight w:val="none"/>
              </w:rPr>
              <w:t>。</w:t>
            </w:r>
          </w:p>
          <w:p>
            <w:pPr>
              <w:pStyle w:val="32"/>
              <w:spacing w:line="400" w:lineRule="exact"/>
              <w:ind w:firstLine="482"/>
              <w:rPr>
                <w:highlight w:val="none"/>
              </w:rPr>
            </w:pPr>
            <w:r>
              <w:rPr>
                <w:rFonts w:cs="Times New Roman"/>
                <w:b/>
                <w:bCs w:val="0"/>
                <w:kern w:val="0"/>
                <w:highlight w:val="none"/>
              </w:rPr>
              <w:t>3.</w:t>
            </w:r>
            <w:r>
              <w:rPr>
                <w:rFonts w:hint="eastAsia" w:cs="Times New Roman"/>
                <w:b/>
                <w:bCs w:val="0"/>
                <w:kern w:val="0"/>
                <w:highlight w:val="none"/>
              </w:rPr>
              <w:t>谋划未来产业人才队伍建设</w:t>
            </w:r>
            <w:r>
              <w:rPr>
                <w:rFonts w:hint="eastAsia" w:cs="Times New Roman"/>
                <w:bCs w:val="0"/>
                <w:kern w:val="0"/>
                <w:highlight w:val="none"/>
              </w:rPr>
              <w:t>。发挥区辖内高校院所和先进材料重点实验室的优势，构建天河半导体与先进材料产业人才创新平台；谋划量子通信产业园，全力支持粤港量子物质联合实验室建设，引进一批高端人才团队推动量子通信产业化，助力打造天河量子通信应用示范区</w:t>
            </w:r>
            <w:r>
              <w:rPr>
                <w:rFonts w:hint="eastAsia" w:cs="Times New Roman"/>
                <w:highlight w:val="none"/>
              </w:rPr>
              <w:t>。</w:t>
            </w:r>
          </w:p>
        </w:tc>
      </w:tr>
    </w:tbl>
    <w:p>
      <w:pPr>
        <w:spacing w:line="600" w:lineRule="exact"/>
        <w:ind w:firstLineChars="200"/>
        <w:outlineLvl w:val="2"/>
        <w:rPr>
          <w:rFonts w:cs="Times New Roman"/>
          <w:b/>
          <w:highlight w:val="none"/>
        </w:rPr>
      </w:pPr>
      <w:bookmarkStart w:id="37" w:name="_Toc132207459"/>
      <w:r>
        <w:rPr>
          <w:rFonts w:hint="eastAsia" w:cs="Times New Roman"/>
          <w:b/>
          <w:highlight w:val="none"/>
        </w:rPr>
        <w:t>2.助推生物医药与健康产业人才队伍培优引强</w:t>
      </w:r>
      <w:bookmarkEnd w:id="37"/>
    </w:p>
    <w:p>
      <w:pPr>
        <w:adjustRightInd w:val="0"/>
        <w:snapToGrid w:val="0"/>
        <w:spacing w:line="600" w:lineRule="exact"/>
        <w:ind w:firstLine="640" w:firstLineChars="200"/>
        <w:rPr>
          <w:rFonts w:ascii="仿宋_GB2312"/>
          <w:szCs w:val="32"/>
          <w:highlight w:val="none"/>
        </w:rPr>
      </w:pPr>
      <w:r>
        <w:rPr>
          <w:rFonts w:hint="eastAsia" w:ascii="仿宋_GB2312"/>
          <w:szCs w:val="32"/>
          <w:highlight w:val="none"/>
        </w:rPr>
        <w:t>以中山大学肿瘤医学科学中等高端医疗资源为依托，以医学、医药、医疗“三医融合”为特色，以推进科技成果转化为导向，集聚一批生物医药、高端医疗器械、健康服务等重点领域的高层次人才，打造生物医药与健康产业人才生态圈。加快推进天河区生命科学产业园开发建设，</w:t>
      </w:r>
      <w:r>
        <w:rPr>
          <w:rFonts w:hint="eastAsia" w:cs="Times New Roman"/>
          <w:szCs w:val="32"/>
          <w:highlight w:val="none"/>
        </w:rPr>
        <w:t>打造</w:t>
      </w:r>
      <w:r>
        <w:rPr>
          <w:rFonts w:hint="eastAsia" w:ascii="仿宋_GB2312"/>
          <w:szCs w:val="32"/>
          <w:highlight w:val="none"/>
        </w:rPr>
        <w:t>集医疗实验室、临床转化等全链条的生物医药人才发展平台。</w:t>
      </w:r>
      <w:r>
        <w:rPr>
          <w:rFonts w:hint="eastAsia" w:ascii="仿宋_GB2312"/>
          <w:highlight w:val="none"/>
        </w:rPr>
        <w:t>加大对生物医药与健康产业的政策扶持，</w:t>
      </w:r>
      <w:r>
        <w:rPr>
          <w:rFonts w:hint="eastAsia" w:ascii="仿宋_GB2312"/>
          <w:szCs w:val="32"/>
          <w:highlight w:val="none"/>
        </w:rPr>
        <w:t>为创新人才团队提供必要的硬件设施场地、融资对接等服务保障。积极满足人才多元化健康服务需求，大力引进培育临床医疗、高级护理、康养服务、健康管理、医疗信息等健康服务人才，促进健康服务与养老、信息化、体育等产业融合发展。</w:t>
      </w:r>
    </w:p>
    <w:p>
      <w:pPr>
        <w:spacing w:line="600" w:lineRule="exact"/>
        <w:ind w:firstLineChars="200"/>
        <w:outlineLvl w:val="2"/>
        <w:rPr>
          <w:rFonts w:cs="Times New Roman"/>
          <w:b/>
          <w:highlight w:val="none"/>
        </w:rPr>
      </w:pPr>
      <w:bookmarkStart w:id="38" w:name="_Toc132207460"/>
      <w:r>
        <w:rPr>
          <w:rFonts w:hint="eastAsia" w:cs="Times New Roman"/>
          <w:b/>
          <w:highlight w:val="none"/>
        </w:rPr>
        <w:t>3.助推民生党政人才队伍提质强基</w:t>
      </w:r>
      <w:bookmarkEnd w:id="38"/>
    </w:p>
    <w:p>
      <w:pPr>
        <w:spacing w:line="600" w:lineRule="exact"/>
        <w:rPr>
          <w:rFonts w:cs="Times New Roman"/>
          <w:highlight w:val="none"/>
        </w:rPr>
      </w:pPr>
      <w:r>
        <w:rPr>
          <w:rFonts w:hint="eastAsia" w:cs="Times New Roman"/>
          <w:szCs w:val="32"/>
          <w:highlight w:val="none"/>
        </w:rPr>
        <w:t>落实教育领域“优队伍”行动，通过公开招聘、区外选调等方式引进一批</w:t>
      </w:r>
      <w:r>
        <w:rPr>
          <w:rFonts w:hint="eastAsia" w:ascii="仿宋_GB2312" w:cs="Times New Roman"/>
          <w:szCs w:val="32"/>
          <w:highlight w:val="none"/>
        </w:rPr>
        <w:t>教育专家、教学名师、学科领军人才和高学历青年人才，对接省市“百千万人才培养工程”，推动“好校长、好教师”培养</w:t>
      </w:r>
      <w:r>
        <w:rPr>
          <w:rFonts w:hint="eastAsia" w:ascii="仿宋_GB2312" w:cs="Times New Roman"/>
          <w:szCs w:val="32"/>
          <w:highlight w:val="none"/>
          <w:lang w:eastAsia="zh-CN"/>
        </w:rPr>
        <w:t>工作</w:t>
      </w:r>
      <w:r>
        <w:rPr>
          <w:rFonts w:hint="eastAsia" w:ascii="仿宋_GB2312" w:cs="Times New Roman"/>
          <w:szCs w:val="32"/>
          <w:highlight w:val="none"/>
        </w:rPr>
        <w:t>，培</w:t>
      </w:r>
      <w:r>
        <w:rPr>
          <w:rFonts w:hint="eastAsia" w:cs="Times New Roman"/>
          <w:szCs w:val="32"/>
          <w:highlight w:val="none"/>
        </w:rPr>
        <w:t>养一批名教师、名班主任、名校长，力争到2025年新增各级各类型教师人才约500名</w:t>
      </w:r>
      <w:r>
        <w:rPr>
          <w:rFonts w:cs="Times New Roman"/>
          <w:szCs w:val="32"/>
          <w:highlight w:val="none"/>
        </w:rPr>
        <w:t>。</w:t>
      </w:r>
      <w:r>
        <w:rPr>
          <w:rFonts w:hint="eastAsia" w:cs="Times New Roman"/>
          <w:highlight w:val="none"/>
        </w:rPr>
        <w:t>加强医疗卫生人才队伍建设，推进区中医医院、区人民医院、区妇幼保健院提质升级，吸引重症医学、儿科学、妇产科学等医学专家、学科带头人落户区属医院；开展骨干人才培育项目，遴选区属医疗卫生专业人才到高水平医疗卫生机构进修；实施基层守门人培育项目，打造天河区家庭医生服务团队品牌；力争到2025年，每千人口拥有执业（助理）医师4.81人、注册护士数6.0</w:t>
      </w:r>
      <w:r>
        <w:rPr>
          <w:rFonts w:cs="Times New Roman"/>
          <w:highlight w:val="none"/>
        </w:rPr>
        <w:t>0</w:t>
      </w:r>
      <w:r>
        <w:rPr>
          <w:rFonts w:hint="eastAsia" w:cs="Times New Roman"/>
          <w:highlight w:val="none"/>
        </w:rPr>
        <w:t>人</w:t>
      </w:r>
      <w:r>
        <w:rPr>
          <w:rFonts w:cs="Times New Roman"/>
          <w:highlight w:val="none"/>
        </w:rPr>
        <w:t>。结合智慧城市技术发展，引进一批城市规划建设的领军人才和高技能人才。围绕创建国家生态文明建设示范区，加大生态环境保护人才培养力度。发挥全区</w:t>
      </w:r>
      <w:r>
        <w:rPr>
          <w:rFonts w:hint="eastAsia" w:ascii="仿宋_GB2312" w:cs="Times New Roman"/>
          <w:highlight w:val="none"/>
        </w:rPr>
        <w:t>“双百工程”社</w:t>
      </w:r>
      <w:r>
        <w:rPr>
          <w:rFonts w:cs="Times New Roman"/>
          <w:highlight w:val="none"/>
        </w:rPr>
        <w:t>会工作服务站</w:t>
      </w:r>
      <w:r>
        <w:rPr>
          <w:rFonts w:hint="eastAsia" w:cs="Times New Roman"/>
          <w:highlight w:val="none"/>
        </w:rPr>
        <w:t>（点）作用</w:t>
      </w:r>
      <w:r>
        <w:rPr>
          <w:rFonts w:cs="Times New Roman"/>
          <w:highlight w:val="none"/>
        </w:rPr>
        <w:t>，开展社区工作者专业化、职业化培训，培养一批高级社工师等社会工作人才。</w:t>
      </w:r>
      <w:r>
        <w:rPr>
          <w:rFonts w:hint="eastAsia" w:cs="Times New Roman"/>
          <w:highlight w:val="none"/>
        </w:rPr>
        <w:t>创新党政干部教育培训新模式，有组织、有计划地把干部放到高质量发展、营商环境优化、东西部协作、城市更新、信访维稳等吃劲岗位实践锻炼，努力建设一支专业素养好、领导现代化建设能力强，善于抓改革、促发展、保稳定的党政人才队伍。</w:t>
      </w:r>
    </w:p>
    <w:p>
      <w:pPr>
        <w:adjustRightInd w:val="0"/>
        <w:snapToGrid w:val="0"/>
        <w:spacing w:line="600" w:lineRule="exact"/>
        <w:ind w:firstLine="640" w:firstLineChars="200"/>
        <w:outlineLvl w:val="0"/>
        <w:rPr>
          <w:rFonts w:ascii="黑体" w:hAnsi="黑体" w:eastAsia="黑体" w:cs="Times New Roman"/>
          <w:szCs w:val="32"/>
          <w:highlight w:val="none"/>
          <w:lang w:val="zh-CN"/>
        </w:rPr>
      </w:pPr>
      <w:bookmarkStart w:id="39" w:name="_Toc132207461"/>
      <w:r>
        <w:rPr>
          <w:rFonts w:hint="eastAsia" w:ascii="黑体" w:hAnsi="黑体" w:eastAsia="黑体" w:cs="Times New Roman"/>
          <w:szCs w:val="32"/>
          <w:highlight w:val="none"/>
          <w:lang w:val="zh-CN"/>
        </w:rPr>
        <w:t>五、推进服务提质，打造宜居宜业“天河优享”人才生态</w:t>
      </w:r>
      <w:bookmarkEnd w:id="39"/>
    </w:p>
    <w:p>
      <w:pPr>
        <w:pStyle w:val="13"/>
        <w:adjustRightInd w:val="0"/>
        <w:snapToGrid w:val="0"/>
        <w:spacing w:line="600" w:lineRule="exact"/>
        <w:ind w:right="0" w:rightChars="0" w:firstLine="640" w:firstLineChars="200"/>
        <w:outlineLvl w:val="1"/>
        <w:rPr>
          <w:rFonts w:eastAsia="楷体_GB2312" w:cs="Times New Roman"/>
          <w:b w:val="0"/>
          <w:sz w:val="32"/>
          <w:szCs w:val="32"/>
          <w:highlight w:val="none"/>
        </w:rPr>
      </w:pPr>
      <w:bookmarkStart w:id="40" w:name="_Toc132207462"/>
      <w:r>
        <w:rPr>
          <w:rFonts w:eastAsia="楷体_GB2312" w:cs="Times New Roman"/>
          <w:b w:val="0"/>
          <w:sz w:val="32"/>
          <w:szCs w:val="32"/>
          <w:highlight w:val="none"/>
        </w:rPr>
        <w:t>（一）打造“聚才优创”天河人才</w:t>
      </w:r>
      <w:r>
        <w:rPr>
          <w:rFonts w:hint="eastAsia" w:eastAsia="楷体_GB2312" w:cs="Times New Roman"/>
          <w:b w:val="0"/>
          <w:sz w:val="32"/>
          <w:szCs w:val="32"/>
          <w:highlight w:val="none"/>
        </w:rPr>
        <w:t>创新载体</w:t>
      </w:r>
      <w:r>
        <w:rPr>
          <w:rFonts w:eastAsia="楷体_GB2312" w:cs="Times New Roman"/>
          <w:b w:val="0"/>
          <w:sz w:val="32"/>
          <w:szCs w:val="32"/>
          <w:highlight w:val="none"/>
        </w:rPr>
        <w:t>品牌</w:t>
      </w:r>
      <w:bookmarkEnd w:id="40"/>
    </w:p>
    <w:p>
      <w:pPr>
        <w:spacing w:line="600" w:lineRule="exact"/>
        <w:rPr>
          <w:rFonts w:ascii="仿宋_GB2312"/>
          <w:highlight w:val="none"/>
        </w:rPr>
      </w:pPr>
      <w:r>
        <w:rPr>
          <w:rFonts w:hint="eastAsia" w:ascii="仿宋_GB2312"/>
          <w:highlight w:val="none"/>
        </w:rPr>
        <w:t>构建国际化人才综合服务平台，依托天河人才港打造国际人才“一站式”服务平台，推动广粤和汇景国际社区服务升级，推动建设</w:t>
      </w:r>
      <w:r>
        <w:rPr>
          <w:rFonts w:cs="Times New Roman"/>
          <w:highlight w:val="none"/>
        </w:rPr>
        <w:t>CBD</w:t>
      </w:r>
      <w:r>
        <w:rPr>
          <w:rFonts w:hint="eastAsia" w:ascii="仿宋_GB2312"/>
          <w:highlight w:val="none"/>
        </w:rPr>
        <w:t>（猎德）人才服务驿站，打造国际人才会客厅。构建链条化科技人才成果转化平台，开展“创新到天河”行动，打造集科技成果转化基地、人力资源服务产业园先导区、科技金融集聚区于一体的综合性科技创新枢纽，促进“产学研用金”融合发展。构建一体化粤港澳大湾区人才融合发展平台，开展“创业到天河”行动，发挥粤港澳大湾区（广东）创新创业孵化基地的龙头引领作用，联动天河区港澳青年之家总部，推动港澳青年创新创业基地协同发展，形成“</w:t>
      </w:r>
      <w:r>
        <w:rPr>
          <w:rFonts w:cs="Times New Roman"/>
          <w:highlight w:val="none"/>
        </w:rPr>
        <w:t>1+1+N</w:t>
      </w:r>
      <w:r>
        <w:rPr>
          <w:rFonts w:hint="eastAsia" w:ascii="仿宋_GB2312"/>
          <w:highlight w:val="none"/>
        </w:rPr>
        <w:t>”港澳青年创业基地集群。构建体系化人才创新创业赛会平台，依托“天河优创”计划推动科技孵化育成体系高质量发展，依托天英汇国际创新创业大赛和广州国际创新节，构建“以赛引才、资本接力、深度孵化”创新体系。构建特色化天河人才工作品牌，开展“学子到天河”行动，举办海内外博士专场招聘会、高校人才“职通车”、青年人才职训营等招才引智活动；持续做好天河人才文化节，打造天河人才文化品牌。</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22" w:type="dxa"/>
          </w:tcPr>
          <w:p>
            <w:pPr>
              <w:ind w:firstLine="0"/>
              <w:jc w:val="center"/>
              <w:rPr>
                <w:rFonts w:ascii="宋体" w:hAnsi="宋体" w:eastAsia="宋体"/>
                <w:b/>
                <w:bCs w:val="0"/>
                <w:sz w:val="24"/>
                <w:szCs w:val="24"/>
                <w:highlight w:val="none"/>
              </w:rPr>
            </w:pPr>
            <w:r>
              <w:rPr>
                <w:rFonts w:eastAsia="宋体" w:cs="Times New Roman"/>
                <w:b/>
                <w:bCs w:val="0"/>
                <w:sz w:val="24"/>
                <w:szCs w:val="24"/>
                <w:highlight w:val="none"/>
              </w:rPr>
              <w:t xml:space="preserve">专栏7  </w:t>
            </w:r>
            <w:r>
              <w:rPr>
                <w:rFonts w:hint="eastAsia" w:eastAsia="宋体" w:cs="Times New Roman"/>
                <w:b/>
                <w:bCs w:val="0"/>
                <w:sz w:val="24"/>
                <w:szCs w:val="24"/>
                <w:highlight w:val="none"/>
              </w:rPr>
              <w:t>推动人才创新载体及品牌提质增效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8522" w:type="dxa"/>
          </w:tcPr>
          <w:p>
            <w:pPr>
              <w:pStyle w:val="32"/>
              <w:spacing w:line="400" w:lineRule="exact"/>
              <w:ind w:firstLine="482"/>
              <w:rPr>
                <w:rFonts w:cs="Times New Roman"/>
                <w:highlight w:val="none"/>
              </w:rPr>
            </w:pPr>
            <w:r>
              <w:rPr>
                <w:rFonts w:cs="Times New Roman"/>
                <w:b/>
                <w:highlight w:val="none"/>
              </w:rPr>
              <w:t>1.</w:t>
            </w:r>
            <w:r>
              <w:rPr>
                <w:rFonts w:hint="eastAsia"/>
                <w:highlight w:val="none"/>
              </w:rPr>
              <w:t xml:space="preserve"> </w:t>
            </w:r>
            <w:r>
              <w:rPr>
                <w:rFonts w:hint="eastAsia"/>
                <w:b/>
                <w:highlight w:val="none"/>
              </w:rPr>
              <w:t>打造</w:t>
            </w:r>
            <w:r>
              <w:rPr>
                <w:rFonts w:hint="eastAsia" w:cs="Times New Roman"/>
                <w:b/>
                <w:highlight w:val="none"/>
              </w:rPr>
              <w:t>国际一流的人才服务综合枢纽</w:t>
            </w:r>
            <w:r>
              <w:rPr>
                <w:rFonts w:hint="eastAsia" w:cs="Times New Roman"/>
                <w:highlight w:val="none"/>
              </w:rPr>
              <w:t>。推动天河人才港服务提质升级，在区辖内双创载体、国际社区、重点楼宇、人才驿站设立“天河人才港服务站”，在站内建立“人才管家”制度，在特色楼宇、特色社区设立人才服务云（专）窗，打造“人才港+服务站+人才管家”三级人才服务网络，为海内外双创人才提供“人才项目落户服务包”</w:t>
            </w:r>
            <w:r>
              <w:rPr>
                <w:rFonts w:cs="Times New Roman"/>
                <w:highlight w:val="none"/>
              </w:rPr>
              <w:t>。</w:t>
            </w:r>
          </w:p>
          <w:p>
            <w:pPr>
              <w:pStyle w:val="32"/>
              <w:spacing w:line="400" w:lineRule="exact"/>
              <w:ind w:firstLine="482"/>
              <w:rPr>
                <w:rFonts w:cs="Times New Roman"/>
                <w:highlight w:val="none"/>
              </w:rPr>
            </w:pPr>
            <w:r>
              <w:rPr>
                <w:rFonts w:cs="Times New Roman"/>
                <w:b/>
                <w:highlight w:val="none"/>
              </w:rPr>
              <w:t>2.</w:t>
            </w:r>
            <w:r>
              <w:rPr>
                <w:rFonts w:hint="eastAsia"/>
                <w:highlight w:val="none"/>
              </w:rPr>
              <w:t xml:space="preserve"> </w:t>
            </w:r>
            <w:r>
              <w:rPr>
                <w:rFonts w:hint="eastAsia"/>
                <w:b/>
                <w:highlight w:val="none"/>
              </w:rPr>
              <w:t>加快综合性科技创新枢纽建设</w:t>
            </w:r>
            <w:r>
              <w:rPr>
                <w:rFonts w:hint="eastAsia" w:cs="Times New Roman"/>
                <w:highlight w:val="none"/>
              </w:rPr>
              <w:t>。高标准运营广州（国际）科技成果转化天河基地，建立专业技术经纪人才库，引进孵化一批重点科技成果转化项目。强化中国广州人力资源服务产业园天河先导区的辐射力，推动人力资源与科技创新、金融实现深度融合。提升天河科技金融集聚区的带动作用，与周边高校联合培育金融科技人才</w:t>
            </w:r>
            <w:r>
              <w:rPr>
                <w:rFonts w:cs="Times New Roman"/>
                <w:highlight w:val="none"/>
              </w:rPr>
              <w:t>。</w:t>
            </w:r>
          </w:p>
          <w:p>
            <w:pPr>
              <w:pStyle w:val="32"/>
              <w:spacing w:line="400" w:lineRule="exact"/>
              <w:ind w:firstLine="482"/>
              <w:rPr>
                <w:rFonts w:cs="Times New Roman"/>
                <w:highlight w:val="none"/>
              </w:rPr>
            </w:pPr>
            <w:r>
              <w:rPr>
                <w:rFonts w:cs="Times New Roman"/>
                <w:b/>
                <w:highlight w:val="none"/>
              </w:rPr>
              <w:t>3.</w:t>
            </w:r>
            <w:r>
              <w:rPr>
                <w:rFonts w:hint="eastAsia"/>
                <w:highlight w:val="none"/>
              </w:rPr>
              <w:t xml:space="preserve"> </w:t>
            </w:r>
            <w:r>
              <w:rPr>
                <w:rFonts w:hint="eastAsia"/>
                <w:b/>
                <w:highlight w:val="none"/>
              </w:rPr>
              <w:t>构建港澳青年创新创业基地体系</w:t>
            </w:r>
            <w:r>
              <w:rPr>
                <w:rFonts w:hint="eastAsia" w:cs="Times New Roman"/>
                <w:highlight w:val="none"/>
              </w:rPr>
              <w:t>。加快推进粤港澳大湾区（广东）创新创业孵化基地建设，打造特色港澳青年创业服务体系，孵化一批高质量的港澳青年创新创业项目。推动天河区港澳青年之家和港澳青年支援中心提质升级，推动设立港澳青年就业服务中心，制定实施港澳青年实习就业计划，吸引一批优秀港澳青年到天河创业就业。</w:t>
            </w:r>
          </w:p>
          <w:p>
            <w:pPr>
              <w:pStyle w:val="32"/>
              <w:spacing w:line="400" w:lineRule="exact"/>
              <w:ind w:firstLine="482"/>
              <w:rPr>
                <w:rFonts w:cs="Times New Roman"/>
                <w:highlight w:val="none"/>
              </w:rPr>
            </w:pPr>
            <w:r>
              <w:rPr>
                <w:rFonts w:cs="Times New Roman"/>
                <w:b/>
                <w:highlight w:val="none"/>
              </w:rPr>
              <w:t>4.</w:t>
            </w:r>
            <w:r>
              <w:rPr>
                <w:b/>
                <w:highlight w:val="none"/>
              </w:rPr>
              <w:t xml:space="preserve"> </w:t>
            </w:r>
            <w:r>
              <w:rPr>
                <w:rFonts w:hint="eastAsia"/>
                <w:b/>
                <w:highlight w:val="none"/>
              </w:rPr>
              <w:t>打造全周期科技创新孵化链条</w:t>
            </w:r>
            <w:r>
              <w:rPr>
                <w:rFonts w:hint="eastAsia" w:cs="Times New Roman"/>
                <w:highlight w:val="none"/>
              </w:rPr>
              <w:t>。深入实施“天河优创”计划，优化科技创新载体绩效评价指标体系，加快构建“众创空间—孵化器—加速器—科技园”全周期孵化链条。推进以天英汇大赛为核心、联动“N”个合作赛事的“1+N”互联机制，引进一批天英汇系列赛事获奖的高层次人才（即创新创业新锐人才）。</w:t>
            </w:r>
          </w:p>
          <w:p>
            <w:pPr>
              <w:pStyle w:val="32"/>
              <w:spacing w:line="400" w:lineRule="exact"/>
              <w:ind w:firstLine="482"/>
              <w:rPr>
                <w:highlight w:val="none"/>
              </w:rPr>
            </w:pPr>
            <w:r>
              <w:rPr>
                <w:rFonts w:cs="Times New Roman"/>
                <w:b/>
                <w:highlight w:val="none"/>
              </w:rPr>
              <w:t>5.</w:t>
            </w:r>
            <w:r>
              <w:rPr>
                <w:rFonts w:hint="eastAsia"/>
                <w:b/>
                <w:highlight w:val="none"/>
              </w:rPr>
              <w:t xml:space="preserve"> 创建天河人才文化品牌项目</w:t>
            </w:r>
            <w:r>
              <w:rPr>
                <w:rFonts w:hint="eastAsia" w:cs="Times New Roman"/>
                <w:highlight w:val="none"/>
              </w:rPr>
              <w:t>。依托花城广场、东西塔、猎德人家等文旅设施，打造具有天河特色的人才文化地标；依托区内公园、广场、园区，建设人才公园、人才驿站、人才会客厅等项目，展示人才标识、人才标语、人才成果。</w:t>
            </w:r>
          </w:p>
        </w:tc>
      </w:tr>
    </w:tbl>
    <w:p>
      <w:pPr>
        <w:pStyle w:val="13"/>
        <w:adjustRightInd w:val="0"/>
        <w:snapToGrid w:val="0"/>
        <w:spacing w:line="600" w:lineRule="exact"/>
        <w:ind w:right="0" w:rightChars="0" w:firstLine="640" w:firstLineChars="200"/>
        <w:outlineLvl w:val="1"/>
        <w:rPr>
          <w:rFonts w:eastAsia="楷体_GB2312" w:cs="Times New Roman"/>
          <w:b w:val="0"/>
          <w:sz w:val="32"/>
          <w:szCs w:val="32"/>
          <w:highlight w:val="none"/>
        </w:rPr>
      </w:pPr>
      <w:bookmarkStart w:id="41" w:name="_Toc132207463"/>
      <w:r>
        <w:rPr>
          <w:rFonts w:eastAsia="楷体_GB2312" w:cs="Times New Roman"/>
          <w:b w:val="0"/>
          <w:sz w:val="32"/>
          <w:szCs w:val="32"/>
          <w:highlight w:val="none"/>
        </w:rPr>
        <w:t>（二）打造“乐业优才”天河创新创业服务品牌</w:t>
      </w:r>
      <w:bookmarkEnd w:id="41"/>
    </w:p>
    <w:p>
      <w:pPr>
        <w:spacing w:line="600" w:lineRule="exact"/>
        <w:rPr>
          <w:rFonts w:ascii="仿宋_GB2312" w:cs="Times New Roman"/>
          <w:highlight w:val="none"/>
        </w:rPr>
      </w:pPr>
      <w:r>
        <w:rPr>
          <w:rFonts w:hint="eastAsia" w:ascii="仿宋_GB2312" w:cs="Times New Roman"/>
          <w:highlight w:val="none"/>
        </w:rPr>
        <w:t>加快智慧政务平台建设，建立“跨省通办”事项清单管理机制，推进人才服务“一网通办”，推广移动办、就近办、自助办。加快推动广州湾区中央法务区天河高端片区建设，加强商事、税务、法治等人才创新创业服务保障。优化“中银天河创新贷”“信易贷”“天河优创园区贷”等投融资平台和产品，探索“人才+资本”市场化融资服务模式。依托天河中央商务区培育保护知识产权专业服务市场，支持知识产权服务机构引进中高端人才。落实人才入户政策，依托广州市人才绿卡制度修订完善区的实施办法。探索组建天河人才发展集团，探索由区属国有企业承担人才管理服务。依托区政务大数据平台、市人才大数据平台，探索建设天河人才资源统计信息库；深入贯彻市人才工作部署，研究打造“天河人才码”，探索为高端人才提供“一人一码”的个性化服务。</w:t>
      </w:r>
      <w:r>
        <w:rPr>
          <w:rFonts w:hint="eastAsia" w:cs="Times New Roman"/>
          <w:highlight w:val="none"/>
        </w:rPr>
        <w:t>加快人力资源服务业集聚发展，做强本土龙头企业，培育引进一批高端猎头与人力资源服务机构，培育人力资源行业高质素人才队伍，到</w:t>
      </w:r>
      <w:r>
        <w:rPr>
          <w:rFonts w:cs="Times New Roman"/>
          <w:highlight w:val="none"/>
        </w:rPr>
        <w:t>2025</w:t>
      </w:r>
      <w:r>
        <w:rPr>
          <w:rFonts w:hint="eastAsia" w:cs="Times New Roman"/>
          <w:highlight w:val="none"/>
        </w:rPr>
        <w:t>年，全区人力资源服务业行业营业收入达</w:t>
      </w:r>
      <w:r>
        <w:rPr>
          <w:rFonts w:cs="Times New Roman"/>
          <w:highlight w:val="none"/>
        </w:rPr>
        <w:t>450</w:t>
      </w:r>
      <w:r>
        <w:rPr>
          <w:rFonts w:hint="eastAsia" w:cs="Times New Roman"/>
          <w:highlight w:val="none"/>
        </w:rPr>
        <w:t>亿元，人力资源服务机构达</w:t>
      </w:r>
      <w:r>
        <w:rPr>
          <w:rFonts w:cs="Times New Roman"/>
          <w:highlight w:val="none"/>
        </w:rPr>
        <w:t>800</w:t>
      </w:r>
      <w:r>
        <w:rPr>
          <w:rFonts w:hint="eastAsia" w:cs="Times New Roman"/>
          <w:highlight w:val="none"/>
        </w:rPr>
        <w:t>家，人力资源行业从业人员达</w:t>
      </w:r>
      <w:r>
        <w:rPr>
          <w:rFonts w:cs="Times New Roman"/>
          <w:highlight w:val="none"/>
        </w:rPr>
        <w:t>2.15</w:t>
      </w:r>
      <w:r>
        <w:rPr>
          <w:rFonts w:hint="eastAsia" w:cs="Times New Roman"/>
          <w:highlight w:val="none"/>
        </w:rPr>
        <w:t>万人。推动中国广州人力资源服务产业园天河园区</w:t>
      </w:r>
      <w:r>
        <w:rPr>
          <w:rFonts w:cs="Times New Roman"/>
          <w:highlight w:val="none"/>
          <w:vertAlign w:val="superscript"/>
        </w:rPr>
        <w:footnoteReference w:id="0"/>
      </w:r>
      <w:r>
        <w:rPr>
          <w:rFonts w:hint="eastAsia" w:cs="Times New Roman"/>
          <w:highlight w:val="none"/>
        </w:rPr>
        <w:t>高质量发展，力争“十四五”期间，产业园营业收入达</w:t>
      </w:r>
      <w:r>
        <w:rPr>
          <w:rFonts w:cs="Times New Roman"/>
          <w:highlight w:val="none"/>
        </w:rPr>
        <w:t>60</w:t>
      </w:r>
      <w:r>
        <w:rPr>
          <w:rFonts w:hint="eastAsia" w:cs="Times New Roman"/>
          <w:highlight w:val="none"/>
        </w:rPr>
        <w:t>亿元，年度服务人数达</w:t>
      </w:r>
      <w:r>
        <w:rPr>
          <w:rFonts w:cs="Times New Roman"/>
          <w:highlight w:val="none"/>
        </w:rPr>
        <w:t>120</w:t>
      </w:r>
      <w:r>
        <w:rPr>
          <w:rFonts w:hint="eastAsia" w:cs="Times New Roman"/>
          <w:highlight w:val="none"/>
        </w:rPr>
        <w:t>万人次，推动人才服务竞争力和辐射力达到全省示范、粤港澳大湾区引领的地位。</w:t>
      </w:r>
    </w:p>
    <w:p>
      <w:pPr>
        <w:pStyle w:val="13"/>
        <w:adjustRightInd w:val="0"/>
        <w:snapToGrid w:val="0"/>
        <w:spacing w:line="600" w:lineRule="exact"/>
        <w:ind w:right="0" w:rightChars="0" w:firstLine="640" w:firstLineChars="200"/>
        <w:outlineLvl w:val="1"/>
        <w:rPr>
          <w:rFonts w:eastAsia="楷体_GB2312" w:cs="Times New Roman"/>
          <w:b w:val="0"/>
          <w:sz w:val="32"/>
          <w:szCs w:val="32"/>
          <w:highlight w:val="none"/>
        </w:rPr>
      </w:pPr>
      <w:bookmarkStart w:id="42" w:name="_Toc132207464"/>
      <w:r>
        <w:rPr>
          <w:rFonts w:eastAsia="楷体_GB2312" w:cs="Times New Roman"/>
          <w:b w:val="0"/>
          <w:sz w:val="32"/>
          <w:szCs w:val="32"/>
          <w:highlight w:val="none"/>
        </w:rPr>
        <w:t>（三）打造“住有优居”天河人才安居</w:t>
      </w:r>
      <w:r>
        <w:rPr>
          <w:rFonts w:hint="eastAsia" w:eastAsia="楷体_GB2312" w:cs="Times New Roman"/>
          <w:b w:val="0"/>
          <w:sz w:val="32"/>
          <w:szCs w:val="32"/>
          <w:highlight w:val="none"/>
        </w:rPr>
        <w:t>服务</w:t>
      </w:r>
      <w:r>
        <w:rPr>
          <w:rFonts w:eastAsia="楷体_GB2312" w:cs="Times New Roman"/>
          <w:b w:val="0"/>
          <w:sz w:val="32"/>
          <w:szCs w:val="32"/>
          <w:highlight w:val="none"/>
        </w:rPr>
        <w:t>品牌</w:t>
      </w:r>
      <w:bookmarkEnd w:id="42"/>
    </w:p>
    <w:p>
      <w:pPr>
        <w:spacing w:line="600" w:lineRule="exact"/>
        <w:rPr>
          <w:rFonts w:cs="Times New Roman"/>
          <w:highlight w:val="none"/>
        </w:rPr>
      </w:pPr>
      <w:r>
        <w:rPr>
          <w:rFonts w:cs="Times New Roman"/>
          <w:highlight w:val="none"/>
        </w:rPr>
        <w:t>深入实施人才安居工程</w:t>
      </w:r>
      <w:r>
        <w:rPr>
          <w:rFonts w:hint="eastAsia" w:ascii="仿宋_GB2312" w:cs="Times New Roman"/>
          <w:highlight w:val="none"/>
        </w:rPr>
        <w:t>，构建“人才公寓</w:t>
      </w:r>
      <w:r>
        <w:rPr>
          <w:rFonts w:cs="Times New Roman"/>
          <w:highlight w:val="none"/>
        </w:rPr>
        <w:t>+</w:t>
      </w:r>
      <w:r>
        <w:rPr>
          <w:rFonts w:hint="eastAsia" w:ascii="仿宋_GB2312" w:cs="Times New Roman"/>
          <w:highlight w:val="none"/>
        </w:rPr>
        <w:t>住房补贴”的</w:t>
      </w:r>
      <w:r>
        <w:rPr>
          <w:rFonts w:cs="Times New Roman"/>
          <w:highlight w:val="none"/>
        </w:rPr>
        <w:t>人才住房保障体系，</w:t>
      </w:r>
      <w:r>
        <w:rPr>
          <w:rFonts w:hint="eastAsia" w:cs="Times New Roman"/>
          <w:highlight w:val="none"/>
        </w:rPr>
        <w:t>多渠道筹集建设人才公寓，为高层次人才、企业人才、青年人才、急需紧缺人才等群体提供优质的安居保障服务。加快推进天河智慧城南部地块人才公寓建设、富力大厦人才公寓改造，探索人才公寓市场化租赁供给模式，通过市场化模式加大人才公寓供给。深入落实市、区住房发展相关工作部署，增加共有产权住房、保障性租赁住房等房源供给，覆盖不同发展</w:t>
      </w:r>
      <w:r>
        <w:rPr>
          <w:rFonts w:cs="Times New Roman"/>
          <w:highlight w:val="none"/>
        </w:rPr>
        <w:t>阶段的人才住房需求。持续提升城区</w:t>
      </w:r>
      <w:r>
        <w:rPr>
          <w:rFonts w:hint="eastAsia" w:ascii="仿宋_GB2312" w:cs="Times New Roman"/>
          <w:highlight w:val="none"/>
        </w:rPr>
        <w:t>综合品质，推进城市公园建设，将天河打造成“公园内的城区、城区里的公园”，努力建</w:t>
      </w:r>
      <w:r>
        <w:rPr>
          <w:rFonts w:cs="Times New Roman"/>
          <w:highlight w:val="none"/>
        </w:rPr>
        <w:t>设城市社区15分钟优质生活服务圈。</w:t>
      </w:r>
    </w:p>
    <w:p>
      <w:pPr>
        <w:pStyle w:val="13"/>
        <w:adjustRightInd w:val="0"/>
        <w:snapToGrid w:val="0"/>
        <w:spacing w:line="600" w:lineRule="exact"/>
        <w:ind w:right="0" w:rightChars="0" w:firstLine="640" w:firstLineChars="200"/>
        <w:outlineLvl w:val="1"/>
        <w:rPr>
          <w:rFonts w:eastAsia="楷体_GB2312" w:cs="Times New Roman"/>
          <w:b w:val="0"/>
          <w:sz w:val="32"/>
          <w:szCs w:val="32"/>
          <w:highlight w:val="none"/>
        </w:rPr>
      </w:pPr>
      <w:bookmarkStart w:id="43" w:name="_Toc132207465"/>
      <w:r>
        <w:rPr>
          <w:rFonts w:eastAsia="楷体_GB2312" w:cs="Times New Roman"/>
          <w:b w:val="0"/>
          <w:sz w:val="32"/>
          <w:szCs w:val="32"/>
          <w:highlight w:val="none"/>
        </w:rPr>
        <w:t>（四）打造“学有优教”天河人才子女教育品牌</w:t>
      </w:r>
      <w:bookmarkEnd w:id="43"/>
    </w:p>
    <w:p>
      <w:pPr>
        <w:spacing w:line="600" w:lineRule="exact"/>
        <w:rPr>
          <w:rFonts w:cs="Times New Roman"/>
          <w:highlight w:val="none"/>
        </w:rPr>
      </w:pPr>
      <w:r>
        <w:rPr>
          <w:rFonts w:hint="eastAsia" w:cs="Times New Roman"/>
          <w:highlight w:val="none"/>
        </w:rPr>
        <w:t>加强高层次人才子女入学保障，结合区招商引资、企业服务需求，做好各类高层次人才和区重点企业人才的子女教育保障工作。加强家校联合</w:t>
      </w:r>
      <w:r>
        <w:rPr>
          <w:rFonts w:hint="eastAsia" w:ascii="仿宋_GB2312" w:cs="Times New Roman"/>
          <w:highlight w:val="none"/>
        </w:rPr>
        <w:t>，关注家庭教育，提供“手牵手”式专业指导，做好各类人才子女教育的入学政策宣传、学业跟踪、升学指导等工作，解决人才子女教育的后顾之忧。培育天河东部名校集群，高标准建设广州市执信中学天河校区建设工程、天河外国语学校智慧城校区建设工程、清华附中湾区学校（一期和二期）等重点项目，促进高层次人才集聚，推动区域经济发展。巩固提升学前教育工作成果，增加人才适龄子女普惠性学前教育学位供给。加快建设天河国际教育园区，为国际人才提</w:t>
      </w:r>
      <w:r>
        <w:rPr>
          <w:rFonts w:hint="eastAsia" w:cs="Times New Roman"/>
          <w:highlight w:val="none"/>
        </w:rPr>
        <w:t>供多元化子女教育服务。</w:t>
      </w:r>
    </w:p>
    <w:p>
      <w:pPr>
        <w:pStyle w:val="13"/>
        <w:adjustRightInd w:val="0"/>
        <w:snapToGrid w:val="0"/>
        <w:spacing w:line="600" w:lineRule="exact"/>
        <w:ind w:right="0" w:rightChars="0" w:firstLine="640" w:firstLineChars="200"/>
        <w:outlineLvl w:val="1"/>
        <w:rPr>
          <w:rFonts w:eastAsia="楷体_GB2312" w:cs="Times New Roman"/>
          <w:b w:val="0"/>
          <w:sz w:val="32"/>
          <w:szCs w:val="32"/>
          <w:highlight w:val="none"/>
        </w:rPr>
      </w:pPr>
      <w:bookmarkStart w:id="44" w:name="_Toc132207466"/>
      <w:r>
        <w:rPr>
          <w:rFonts w:eastAsia="楷体_GB2312" w:cs="Times New Roman"/>
          <w:b w:val="0"/>
          <w:sz w:val="32"/>
          <w:szCs w:val="32"/>
          <w:highlight w:val="none"/>
        </w:rPr>
        <w:t>（五）打造“健康优护”天河人才医疗服务品牌</w:t>
      </w:r>
      <w:bookmarkEnd w:id="44"/>
    </w:p>
    <w:p>
      <w:pPr>
        <w:spacing w:line="600" w:lineRule="exact"/>
        <w:rPr>
          <w:rFonts w:hint="eastAsia" w:cs="Times New Roman"/>
          <w:highlight w:val="none"/>
        </w:rPr>
      </w:pPr>
      <w:r>
        <w:rPr>
          <w:rFonts w:cs="Times New Roman"/>
          <w:highlight w:val="none"/>
        </w:rPr>
        <w:t>健全高层次人才医疗保健服务，推动在区内二级以上公办医院开通高层次人才就医绿色通道。根据区属医院</w:t>
      </w:r>
      <w:r>
        <w:rPr>
          <w:rFonts w:hint="eastAsia" w:cs="Times New Roman"/>
          <w:highlight w:val="none"/>
        </w:rPr>
        <w:t>建设</w:t>
      </w:r>
      <w:r>
        <w:rPr>
          <w:rFonts w:cs="Times New Roman"/>
          <w:highlight w:val="none"/>
        </w:rPr>
        <w:t>规划，加快推进区属医院改扩建工程，按照三级医院标准规划新建天河区第二人民医院，为人才提供高水平医疗服务。</w:t>
      </w:r>
      <w:r>
        <w:rPr>
          <w:rFonts w:hint="eastAsia" w:cs="Times New Roman"/>
          <w:highlight w:val="none"/>
        </w:rPr>
        <w:t>加强社区卫生服务中心建设，安排</w:t>
      </w:r>
      <w:r>
        <w:rPr>
          <w:rFonts w:hint="eastAsia" w:ascii="仿宋_GB2312" w:cs="Times New Roman"/>
          <w:highlight w:val="none"/>
        </w:rPr>
        <w:t>专业人员为高层次人才提供专属导医服务、优先疫苗接种、集中体检、家庭医生专属医疗服务等医疗保障，高层次人才及其配偶、父母、子女可在属地街道社区卫生服务中心建立居民健康档案并享受相关卫生健康服务。探索设立高层次人才“首席医疗顾问”，组建专业医疗服务团队，为高层次人才配备健康顾问。联合区卫健部门和民政部门，积极协调区内养老</w:t>
      </w:r>
      <w:r>
        <w:rPr>
          <w:rFonts w:cs="Times New Roman"/>
          <w:highlight w:val="none"/>
        </w:rPr>
        <w:t>服务机构</w:t>
      </w:r>
      <w:r>
        <w:rPr>
          <w:rFonts w:hint="eastAsia" w:cs="Times New Roman"/>
          <w:highlight w:val="none"/>
        </w:rPr>
        <w:t>以及相关医疗与养老服务资源</w:t>
      </w:r>
      <w:r>
        <w:rPr>
          <w:rFonts w:cs="Times New Roman"/>
          <w:highlight w:val="none"/>
        </w:rPr>
        <w:t>，为高层次人才父母提供优质的养老服务。</w:t>
      </w:r>
    </w:p>
    <w:p>
      <w:pPr>
        <w:spacing w:line="600" w:lineRule="exact"/>
        <w:ind w:firstLine="641"/>
        <w:outlineLvl w:val="0"/>
        <w:rPr>
          <w:rFonts w:eastAsia="黑体" w:cs="Times New Roman"/>
          <w:highlight w:val="none"/>
        </w:rPr>
      </w:pPr>
      <w:bookmarkStart w:id="45" w:name="_Toc132207467"/>
      <w:bookmarkStart w:id="46" w:name="_Toc120890727"/>
      <w:r>
        <w:rPr>
          <w:rFonts w:hint="eastAsia" w:eastAsia="黑体" w:cs="Times New Roman"/>
          <w:highlight w:val="none"/>
        </w:rPr>
        <w:t>六</w:t>
      </w:r>
      <w:r>
        <w:rPr>
          <w:rFonts w:eastAsia="黑体" w:cs="Times New Roman"/>
          <w:highlight w:val="none"/>
        </w:rPr>
        <w:t>、组织保障</w:t>
      </w:r>
      <w:bookmarkEnd w:id="45"/>
      <w:bookmarkEnd w:id="46"/>
    </w:p>
    <w:p>
      <w:pPr>
        <w:spacing w:line="600" w:lineRule="exact"/>
        <w:ind w:firstLine="640" w:firstLineChars="200"/>
        <w:outlineLvl w:val="1"/>
        <w:rPr>
          <w:rFonts w:eastAsia="楷体_GB2312" w:cs="Times New Roman"/>
          <w:bCs w:val="0"/>
          <w:szCs w:val="32"/>
          <w:highlight w:val="none"/>
        </w:rPr>
      </w:pPr>
      <w:bookmarkStart w:id="47" w:name="_Toc132207468"/>
      <w:bookmarkStart w:id="48" w:name="_Toc120890728"/>
      <w:r>
        <w:rPr>
          <w:rFonts w:eastAsia="楷体_GB2312" w:cs="Times New Roman"/>
          <w:bCs w:val="0"/>
          <w:szCs w:val="32"/>
          <w:highlight w:val="none"/>
        </w:rPr>
        <w:t>（一）加强组织领导</w:t>
      </w:r>
      <w:bookmarkEnd w:id="47"/>
      <w:bookmarkEnd w:id="48"/>
    </w:p>
    <w:p>
      <w:pPr>
        <w:spacing w:line="600" w:lineRule="exact"/>
        <w:ind w:firstLine="640" w:firstLineChars="200"/>
        <w:rPr>
          <w:rFonts w:cs="Times New Roman"/>
          <w:highlight w:val="none"/>
        </w:rPr>
      </w:pPr>
      <w:r>
        <w:rPr>
          <w:rFonts w:cs="Times New Roman"/>
          <w:highlight w:val="none"/>
        </w:rPr>
        <w:t>强化区委人才工作领导小组对人才工作的全面领导，实行区委书记牵头年度人才项目、领办督办人才工作等制度。加强</w:t>
      </w:r>
      <w:r>
        <w:rPr>
          <w:rFonts w:hint="eastAsia" w:cs="Times New Roman"/>
          <w:highlight w:val="none"/>
        </w:rPr>
        <w:t>区委人才工作领导小组</w:t>
      </w:r>
      <w:r>
        <w:rPr>
          <w:rFonts w:cs="Times New Roman"/>
          <w:highlight w:val="none"/>
        </w:rPr>
        <w:t>对规划实施的统筹协调和宏观指导，实施重点任务项目化、清单制管理。相关职能部门</w:t>
      </w:r>
      <w:r>
        <w:rPr>
          <w:rFonts w:hint="eastAsia" w:cs="Times New Roman"/>
          <w:highlight w:val="none"/>
        </w:rPr>
        <w:t>及</w:t>
      </w:r>
      <w:r>
        <w:rPr>
          <w:rFonts w:cs="Times New Roman"/>
          <w:highlight w:val="none"/>
        </w:rPr>
        <w:t>单位按照职责分工，充分发挥各方积极性和主动性，共同推动规划的组织实施。</w:t>
      </w:r>
      <w:bookmarkStart w:id="49" w:name="_Toc120890729"/>
    </w:p>
    <w:p>
      <w:pPr>
        <w:spacing w:line="600" w:lineRule="exact"/>
        <w:ind w:firstLine="640" w:firstLineChars="200"/>
        <w:outlineLvl w:val="1"/>
        <w:rPr>
          <w:rFonts w:eastAsia="楷体_GB2312" w:cs="Times New Roman"/>
          <w:bCs w:val="0"/>
          <w:szCs w:val="32"/>
          <w:highlight w:val="none"/>
        </w:rPr>
      </w:pPr>
      <w:bookmarkStart w:id="50" w:name="_Toc132207469"/>
      <w:r>
        <w:rPr>
          <w:rFonts w:eastAsia="楷体_GB2312" w:cs="Times New Roman"/>
          <w:bCs w:val="0"/>
          <w:szCs w:val="32"/>
          <w:highlight w:val="none"/>
        </w:rPr>
        <w:t>（二）加强投入保障</w:t>
      </w:r>
      <w:bookmarkEnd w:id="49"/>
      <w:bookmarkEnd w:id="50"/>
    </w:p>
    <w:p>
      <w:pPr>
        <w:spacing w:line="600" w:lineRule="exact"/>
        <w:rPr>
          <w:rFonts w:cs="Times New Roman"/>
          <w:highlight w:val="none"/>
        </w:rPr>
      </w:pPr>
      <w:r>
        <w:rPr>
          <w:rFonts w:cs="Times New Roman"/>
          <w:highlight w:val="none"/>
        </w:rPr>
        <w:t>统筹用好区人才工作专项资金，支持</w:t>
      </w:r>
      <w:r>
        <w:rPr>
          <w:rFonts w:hint="eastAsia" w:cs="Times New Roman"/>
          <w:highlight w:val="none"/>
        </w:rPr>
        <w:t>实施</w:t>
      </w:r>
      <w:r>
        <w:rPr>
          <w:rFonts w:cs="Times New Roman"/>
          <w:highlight w:val="none"/>
        </w:rPr>
        <w:t>各项人才</w:t>
      </w:r>
      <w:r>
        <w:rPr>
          <w:rFonts w:hint="eastAsia" w:cs="Times New Roman"/>
          <w:highlight w:val="none"/>
          <w:lang w:eastAsia="zh-CN"/>
        </w:rPr>
        <w:t>项目</w:t>
      </w:r>
      <w:r>
        <w:rPr>
          <w:rFonts w:cs="Times New Roman"/>
          <w:highlight w:val="none"/>
        </w:rPr>
        <w:t>、</w:t>
      </w:r>
      <w:r>
        <w:rPr>
          <w:rFonts w:hint="eastAsia" w:cs="Times New Roman"/>
          <w:highlight w:val="none"/>
        </w:rPr>
        <w:t>落实</w:t>
      </w:r>
      <w:r>
        <w:rPr>
          <w:rFonts w:cs="Times New Roman"/>
          <w:highlight w:val="none"/>
        </w:rPr>
        <w:t>人才政策、</w:t>
      </w:r>
      <w:r>
        <w:rPr>
          <w:rFonts w:hint="eastAsia" w:cs="Times New Roman"/>
          <w:highlight w:val="none"/>
        </w:rPr>
        <w:t>建设</w:t>
      </w:r>
      <w:r>
        <w:rPr>
          <w:rFonts w:cs="Times New Roman"/>
          <w:highlight w:val="none"/>
        </w:rPr>
        <w:t>人才发展平台以及</w:t>
      </w:r>
      <w:r>
        <w:rPr>
          <w:rFonts w:hint="eastAsia" w:cs="Times New Roman"/>
          <w:highlight w:val="none"/>
        </w:rPr>
        <w:t>优化</w:t>
      </w:r>
      <w:r>
        <w:rPr>
          <w:rFonts w:cs="Times New Roman"/>
          <w:highlight w:val="none"/>
        </w:rPr>
        <w:t>人才发展环境。健全人才工作专项资金投入绩效考核机制，建立多元评价与监督平台。</w:t>
      </w:r>
    </w:p>
    <w:p>
      <w:pPr>
        <w:spacing w:line="600" w:lineRule="exact"/>
        <w:ind w:firstLine="640" w:firstLineChars="200"/>
        <w:outlineLvl w:val="1"/>
        <w:rPr>
          <w:rFonts w:eastAsia="楷体_GB2312" w:cs="Times New Roman"/>
          <w:bCs w:val="0"/>
          <w:szCs w:val="32"/>
          <w:highlight w:val="none"/>
        </w:rPr>
      </w:pPr>
      <w:bookmarkStart w:id="51" w:name="_Toc132207470"/>
      <w:bookmarkStart w:id="52" w:name="_Toc120890730"/>
      <w:r>
        <w:rPr>
          <w:rFonts w:eastAsia="楷体_GB2312" w:cs="Times New Roman"/>
          <w:bCs w:val="0"/>
          <w:szCs w:val="32"/>
          <w:highlight w:val="none"/>
        </w:rPr>
        <w:t>（三）加强督查考核</w:t>
      </w:r>
      <w:bookmarkEnd w:id="51"/>
      <w:bookmarkEnd w:id="52"/>
    </w:p>
    <w:p>
      <w:pPr>
        <w:spacing w:line="600" w:lineRule="exact"/>
        <w:rPr>
          <w:rFonts w:cs="Times New Roman"/>
          <w:highlight w:val="none"/>
        </w:rPr>
      </w:pPr>
      <w:r>
        <w:rPr>
          <w:rFonts w:cs="Times New Roman"/>
          <w:highlight w:val="none"/>
        </w:rPr>
        <w:t>加强对规划实施的指导、协调、评估和监督，定期组织开展政策评估工作，适时进行动态调整，建立规划实施情况的定期报告制度和考核制度，确保重点工作有序推进，</w:t>
      </w:r>
      <w:r>
        <w:rPr>
          <w:rFonts w:hint="eastAsia" w:cs="Times New Roman"/>
          <w:highlight w:val="none"/>
        </w:rPr>
        <w:t>确保规划目标任务落到实处</w:t>
      </w:r>
      <w:r>
        <w:rPr>
          <w:rFonts w:cs="Times New Roman"/>
          <w:highlight w:val="none"/>
        </w:rPr>
        <w:t>。</w:t>
      </w:r>
    </w:p>
    <w:p>
      <w:pPr>
        <w:spacing w:line="600" w:lineRule="exact"/>
        <w:ind w:firstLine="640" w:firstLineChars="200"/>
        <w:outlineLvl w:val="1"/>
        <w:rPr>
          <w:rFonts w:eastAsia="楷体_GB2312" w:cs="Times New Roman"/>
          <w:bCs w:val="0"/>
          <w:szCs w:val="32"/>
          <w:highlight w:val="none"/>
        </w:rPr>
      </w:pPr>
      <w:bookmarkStart w:id="53" w:name="_Toc132207471"/>
      <w:bookmarkStart w:id="54" w:name="_Toc120890731"/>
      <w:r>
        <w:rPr>
          <w:rFonts w:eastAsia="楷体_GB2312" w:cs="Times New Roman"/>
          <w:bCs w:val="0"/>
          <w:szCs w:val="32"/>
          <w:highlight w:val="none"/>
        </w:rPr>
        <w:t>（四）加强宣传引导</w:t>
      </w:r>
      <w:bookmarkEnd w:id="53"/>
      <w:bookmarkEnd w:id="54"/>
    </w:p>
    <w:p>
      <w:pPr>
        <w:spacing w:line="600" w:lineRule="exact"/>
        <w:rPr>
          <w:rFonts w:hint="eastAsia" w:ascii="仿宋_GB2312" w:cs="Times New Roman"/>
          <w:highlight w:val="none"/>
        </w:rPr>
      </w:pPr>
      <w:r>
        <w:rPr>
          <w:rFonts w:cs="Times New Roman"/>
          <w:highlight w:val="none"/>
        </w:rPr>
        <w:t>加强天河人才政策的宣讲与解读，组建人才政策宣传团，</w:t>
      </w:r>
      <w:r>
        <w:rPr>
          <w:rFonts w:hint="eastAsia" w:ascii="仿宋_GB2312" w:cs="Times New Roman"/>
          <w:highlight w:val="none"/>
        </w:rPr>
        <w:t>精准推送人才政策，提高企业人才对政策的知晓度。</w:t>
      </w:r>
      <w:r>
        <w:rPr>
          <w:rFonts w:hint="eastAsia" w:ascii="仿宋_GB2312" w:cs="Times New Roman"/>
          <w:snapToGrid w:val="0"/>
          <w:spacing w:val="8"/>
          <w:kern w:val="0"/>
          <w:highlight w:val="none"/>
        </w:rPr>
        <w:t>大力宣传各类人才在推动天河经济社会发展的重要贡献，深入挖掘报道各类优秀人才在天河创新创业事迹，</w:t>
      </w:r>
      <w:r>
        <w:rPr>
          <w:rFonts w:hint="eastAsia" w:ascii="仿宋_GB2312" w:cs="Times New Roman"/>
          <w:highlight w:val="none"/>
        </w:rPr>
        <w:t>讲好“天河人才故事”，营造天河爱才尊才的良好氛围。</w:t>
      </w:r>
      <w:bookmarkEnd w:id="0"/>
      <w:bookmarkEnd w:id="1"/>
      <w:bookmarkEnd w:id="17"/>
      <w:bookmarkEnd w:id="23"/>
    </w:p>
    <w:sectPr>
      <w:footerReference r:id="rId6" w:type="default"/>
      <w:footerReference r:id="rId7" w:type="even"/>
      <w:footnotePr>
        <w:numFmt w:val="decimalEnclosedCircleChinese"/>
        <w:numRestart w:val="eachPage"/>
      </w:footnotePr>
      <w:pgSz w:w="11906" w:h="16838"/>
      <w:pgMar w:top="2098" w:right="1474" w:bottom="1984" w:left="1587" w:header="851" w:footer="992" w:gutter="0"/>
      <w:pgNumType w:start="1"/>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enlo">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320" w:leftChars="100" w:right="320" w:rightChars="100" w:firstLine="640" w:firstLineChars="200"/>
      <w:jc w:val="right"/>
      <w:rPr>
        <w:rFonts w:eastAsia="Menlo" w:cs="Times New Roman"/>
        <w:bCs w:val="0"/>
        <w:sz w:val="28"/>
        <w:szCs w:val="28"/>
      </w:rP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320" w:leftChars="100" w:right="320" w:rightChars="100" w:firstLine="640" w:firstLineChars="200"/>
      <w:jc w:val="right"/>
      <w:rPr>
        <w:rFonts w:eastAsia="Menlo" w:cs="Times New Roman"/>
        <w:bCs w:val="0"/>
        <w:sz w:val="28"/>
        <w:szCs w:val="28"/>
      </w:rPr>
    </w:pPr>
    <w:r>
      <w:t xml:space="preserve">                                                  </w:t>
    </w:r>
    <w:r>
      <w:rPr>
        <w:rFonts w:ascii="Menlo" w:hAnsi="Menlo" w:eastAsia="Menlo" w:cs="Menlo"/>
        <w:bCs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320" w:leftChars="100" w:right="320" w:rightChars="100" w:firstLine="560" w:firstLineChars="200"/>
      <w:jc w:val="left"/>
      <w:rPr>
        <w:rFonts w:ascii="Menlo" w:hAnsi="Menlo" w:eastAsia="Menlo" w:cs="Menlo"/>
        <w:bCs w:val="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-243840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42163957"/>
                          </w:sdtPr>
                          <w:sdtContent>
                            <w:p>
                              <w:pPr>
                                <w:snapToGrid w:val="0"/>
                                <w:ind w:left="320" w:leftChars="100" w:right="320" w:rightChars="100" w:firstLine="640" w:firstLineChars="200"/>
                                <w:jc w:val="left"/>
                              </w:pPr>
                              <w:r>
                                <w:t xml:space="preserve">                                                  </w:t>
                              </w:r>
                              <w:r>
                                <w:rPr>
                                  <w:rFonts w:ascii="Menlo" w:hAnsi="Menlo" w:eastAsia="Menlo" w:cs="Menlo"/>
                                  <w:bCs w:val="0"/>
                                  <w:sz w:val="28"/>
                                  <w:szCs w:val="28"/>
                                </w:rPr>
                                <w:t xml:space="preserve">  </w:t>
                              </w:r>
                              <w:r>
                                <w:rPr>
                                  <w:rFonts w:eastAsia="Menlo" w:cs="Times New Roman"/>
                                  <w:sz w:val="28"/>
                                  <w:szCs w:val="28"/>
                                </w:rPr>
                                <w:t xml:space="preserve">— </w:t>
                              </w:r>
                              <w:r>
                                <w:rPr>
                                  <w:rFonts w:eastAsia="Menlo" w:cs="Times New Roman"/>
                                  <w:sz w:val="28"/>
                                  <w:szCs w:val="28"/>
                                </w:rPr>
                                <w:fldChar w:fldCharType="begin"/>
                              </w:r>
                              <w:r>
                                <w:rPr>
                                  <w:rFonts w:eastAsia="Menlo" w:cs="Times New Roman"/>
                                  <w:sz w:val="28"/>
                                  <w:szCs w:val="28"/>
                                </w:rPr>
                                <w:instrText xml:space="preserve"> PAGE  \* MERGEFORMAT </w:instrText>
                              </w:r>
                              <w:r>
                                <w:rPr>
                                  <w:rFonts w:eastAsia="Menlo" w:cs="Times New Roman"/>
                                  <w:sz w:val="28"/>
                                  <w:szCs w:val="28"/>
                                </w:rPr>
                                <w:fldChar w:fldCharType="separate"/>
                              </w:r>
                              <w:r>
                                <w:rPr>
                                  <w:rFonts w:eastAsia="Menlo" w:cs="Times New Roman"/>
                                  <w:sz w:val="28"/>
                                  <w:szCs w:val="28"/>
                                </w:rPr>
                                <w:t>17</w:t>
                              </w:r>
                              <w:r>
                                <w:rPr>
                                  <w:rFonts w:eastAsia="Menlo" w:cs="Times New Roman"/>
                                  <w:sz w:val="28"/>
                                  <w:szCs w:val="28"/>
                                </w:rPr>
                                <w:fldChar w:fldCharType="end"/>
                              </w:r>
                              <w:r>
                                <w:rPr>
                                  <w:rFonts w:eastAsia="Menlo" w:cs="Times New Roman"/>
                                  <w:sz w:val="28"/>
                                  <w:szCs w:val="28"/>
                                </w:rPr>
                                <w:t xml:space="preserve"> —</w:t>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9.2pt;height:144pt;width:144pt;mso-position-horizontal:outside;mso-position-horizontal-relative:margin;mso-wrap-style:none;z-index:251659264;mso-width-relative:page;mso-height-relative:page;" filled="f" stroked="f" coordsize="21600,21600" o:gfxdata="UEsDBAoAAAAAAIdO4kAAAAAAAAAAAAAAAAAEAAAAZHJzL1BLAwQUAAAACACHTuJAtIdACtYAAAAI&#10;AQAADwAAAGRycy9kb3ducmV2LnhtbE2PQU/DMAyF70j8h8hI3LZ0WzWV0nQSE+WIxLoDx6wxbbfG&#10;qZKsK/8ec4Kb7ff0/L1iN9tBTOhD70jBapmAQGqc6alVcKyrRQYiRE1GD45QwTcG2JX3d4XOjbvR&#10;B06H2AoOoZBrBV2MYy5laDq0OizdiMTal/NWR159K43XNw63g1wnyVZa3RN/6PSI+w6by+FqFeyr&#10;uvYTBj984lu1Ob+/pPg6K/X4sEqeQUSc458ZfvEZHUpmOrkrmSAGBVwkKlhsshQEy+ss48uJh/Rp&#10;C7Is5P8C5Q9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IdACtYAAAAIAQAADwAAAAAAAAABACAAAAAiAAAAZHJzL2Rvd25yZXYueG1sUEsBAhQAFAAA&#10;AAgAh07iQIzXDnwqAgAAVQQAAA4AAAAAAAAAAQAgAAAAJQEAAGRycy9lMm9Eb2MueG1sUEsFBgAA&#10;AAAGAAYAWQEAAMEFAAAAAA==&#10;">
              <v:fill on="f" focussize="0,0"/>
              <v:stroke on="f" weight="0.5pt"/>
              <v:imagedata o:title=""/>
              <o:lock v:ext="edit" aspectratio="f"/>
              <v:textbox inset="0mm,0mm,0mm,0mm" style="mso-fit-shape-to-text:t;">
                <w:txbxContent>
                  <w:sdt>
                    <w:sdtPr>
                      <w:id w:val="-1242163957"/>
                    </w:sdtPr>
                    <w:sdtContent>
                      <w:p>
                        <w:pPr>
                          <w:snapToGrid w:val="0"/>
                          <w:ind w:left="320" w:leftChars="100" w:right="320" w:rightChars="100" w:firstLine="640" w:firstLineChars="200"/>
                          <w:jc w:val="left"/>
                        </w:pPr>
                        <w:r>
                          <w:t xml:space="preserve">                                                  </w:t>
                        </w:r>
                        <w:r>
                          <w:rPr>
                            <w:rFonts w:ascii="Menlo" w:hAnsi="Menlo" w:eastAsia="Menlo" w:cs="Menlo"/>
                            <w:bCs w:val="0"/>
                            <w:sz w:val="28"/>
                            <w:szCs w:val="28"/>
                          </w:rPr>
                          <w:t xml:space="preserve">  </w:t>
                        </w:r>
                        <w:r>
                          <w:rPr>
                            <w:rFonts w:eastAsia="Menlo" w:cs="Times New Roman"/>
                            <w:sz w:val="28"/>
                            <w:szCs w:val="28"/>
                          </w:rPr>
                          <w:t xml:space="preserve">— </w:t>
                        </w:r>
                        <w:r>
                          <w:rPr>
                            <w:rFonts w:eastAsia="Menlo" w:cs="Times New Roman"/>
                            <w:sz w:val="28"/>
                            <w:szCs w:val="28"/>
                          </w:rPr>
                          <w:fldChar w:fldCharType="begin"/>
                        </w:r>
                        <w:r>
                          <w:rPr>
                            <w:rFonts w:eastAsia="Menlo" w:cs="Times New Roman"/>
                            <w:sz w:val="28"/>
                            <w:szCs w:val="28"/>
                          </w:rPr>
                          <w:instrText xml:space="preserve"> PAGE  \* MERGEFORMAT </w:instrText>
                        </w:r>
                        <w:r>
                          <w:rPr>
                            <w:rFonts w:eastAsia="Menlo" w:cs="Times New Roman"/>
                            <w:sz w:val="28"/>
                            <w:szCs w:val="28"/>
                          </w:rPr>
                          <w:fldChar w:fldCharType="separate"/>
                        </w:r>
                        <w:r>
                          <w:rPr>
                            <w:rFonts w:eastAsia="Menlo" w:cs="Times New Roman"/>
                            <w:sz w:val="28"/>
                            <w:szCs w:val="28"/>
                          </w:rPr>
                          <w:t>17</w:t>
                        </w:r>
                        <w:r>
                          <w:rPr>
                            <w:rFonts w:eastAsia="Menlo" w:cs="Times New Roman"/>
                            <w:sz w:val="28"/>
                            <w:szCs w:val="28"/>
                          </w:rPr>
                          <w:fldChar w:fldCharType="end"/>
                        </w:r>
                        <w:r>
                          <w:rPr>
                            <w:rFonts w:eastAsia="Menlo" w:cs="Times New Roman"/>
                            <w:sz w:val="28"/>
                            <w:szCs w:val="28"/>
                          </w:rPr>
                          <w:t xml:space="preserve"> —</w:t>
                        </w:r>
                      </w:p>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320" w:leftChars="100" w:right="320" w:rightChars="100" w:firstLine="560" w:firstLineChars="200"/>
      <w:jc w:val="right"/>
      <w:rPr>
        <w:rFonts w:eastAsia="Menlo" w:cs="Times New Roman"/>
        <w:bCs w:val="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-274955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320" w:leftChars="100" w:right="320" w:rightChars="100" w:firstLine="640" w:firstLineChars="200"/>
                            <w:jc w:val="right"/>
                          </w:pPr>
                          <w:r>
                            <w:t xml:space="preserve">                                                  </w:t>
                          </w:r>
                          <w:r>
                            <w:rPr>
                              <w:rFonts w:ascii="Menlo" w:hAnsi="Menlo" w:eastAsia="Menlo" w:cs="Menlo"/>
                              <w:bCs w:val="0"/>
                              <w:sz w:val="28"/>
                              <w:szCs w:val="28"/>
                            </w:rPr>
                            <w:t xml:space="preserve"> </w:t>
                          </w:r>
                          <w:r>
                            <w:rPr>
                              <w:rFonts w:eastAsia="Menlo" w:cs="Times New Roman"/>
                              <w:sz w:val="28"/>
                              <w:szCs w:val="28"/>
                            </w:rPr>
                            <w:t xml:space="preserve">— </w:t>
                          </w:r>
                          <w:r>
                            <w:rPr>
                              <w:rFonts w:eastAsia="Menlo" w:cs="Times New Roman"/>
                              <w:sz w:val="28"/>
                              <w:szCs w:val="28"/>
                            </w:rPr>
                            <w:fldChar w:fldCharType="begin"/>
                          </w:r>
                          <w:r>
                            <w:rPr>
                              <w:rFonts w:eastAsia="Menlo" w:cs="Times New Roman"/>
                              <w:sz w:val="28"/>
                              <w:szCs w:val="28"/>
                            </w:rPr>
                            <w:instrText xml:space="preserve"> PAGE  \* MERGEFORMAT </w:instrText>
                          </w:r>
                          <w:r>
                            <w:rPr>
                              <w:rFonts w:eastAsia="Menlo" w:cs="Times New Roman"/>
                              <w:sz w:val="28"/>
                              <w:szCs w:val="28"/>
                            </w:rPr>
                            <w:fldChar w:fldCharType="separate"/>
                          </w:r>
                          <w:r>
                            <w:rPr>
                              <w:rFonts w:eastAsia="Menlo" w:cs="Times New Roman"/>
                              <w:sz w:val="28"/>
                              <w:szCs w:val="28"/>
                            </w:rPr>
                            <w:t>16</w:t>
                          </w:r>
                          <w:r>
                            <w:rPr>
                              <w:rFonts w:eastAsia="Menlo" w:cs="Times New Roman"/>
                              <w:sz w:val="28"/>
                              <w:szCs w:val="28"/>
                            </w:rPr>
                            <w:fldChar w:fldCharType="end"/>
                          </w:r>
                          <w:r>
                            <w:rPr>
                              <w:rFonts w:eastAsia="Menlo"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1.65pt;height:144pt;width:144pt;mso-position-horizontal:outside;mso-position-horizontal-relative:margin;mso-wrap-style:none;z-index:251660288;mso-width-relative:page;mso-height-relative:page;" filled="f" stroked="f" coordsize="21600,21600" o:gfxdata="UEsDBAoAAAAAAIdO4kAAAAAAAAAAAAAAAAAEAAAAZHJzL1BLAwQUAAAACACHTuJAcaaGl9YAAAAI&#10;AQAADwAAAGRycy9kb3ducmV2LnhtbE2PQU/DMAyF70j8h8hI3LZ0awVVaTqJiXJEYuXAMWu8tqNx&#10;qiTryr/HnOBm+z09f6/cLXYUM/owOFKwWScgkFpnBuoUfDT1KgcRoiajR0eo4BsD7Krbm1IXxl3p&#10;HedD7ASHUCi0gj7GqZAytD1aHdZuQmLt5LzVkVffSeP1lcPtKLdJ8iCtHog/9HrCfY/t1+FiFezr&#10;pvEzBj9+4mudnt+eM3xZlLq/2yRPICIu8c8Mv/iMDhUzHd2FTBCjAi4SFayyNAXB8jbP+XLkIcse&#10;QVal/F+g+gF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Gmhpf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pPr>
                      <w:snapToGrid w:val="0"/>
                      <w:ind w:left="320" w:leftChars="100" w:right="320" w:rightChars="100" w:firstLine="640" w:firstLineChars="200"/>
                      <w:jc w:val="right"/>
                    </w:pPr>
                    <w:r>
                      <w:t xml:space="preserve">                                                  </w:t>
                    </w:r>
                    <w:r>
                      <w:rPr>
                        <w:rFonts w:ascii="Menlo" w:hAnsi="Menlo" w:eastAsia="Menlo" w:cs="Menlo"/>
                        <w:bCs w:val="0"/>
                        <w:sz w:val="28"/>
                        <w:szCs w:val="28"/>
                      </w:rPr>
                      <w:t xml:space="preserve"> </w:t>
                    </w:r>
                    <w:r>
                      <w:rPr>
                        <w:rFonts w:eastAsia="Menlo" w:cs="Times New Roman"/>
                        <w:sz w:val="28"/>
                        <w:szCs w:val="28"/>
                      </w:rPr>
                      <w:t xml:space="preserve">— </w:t>
                    </w:r>
                    <w:r>
                      <w:rPr>
                        <w:rFonts w:eastAsia="Menlo" w:cs="Times New Roman"/>
                        <w:sz w:val="28"/>
                        <w:szCs w:val="28"/>
                      </w:rPr>
                      <w:fldChar w:fldCharType="begin"/>
                    </w:r>
                    <w:r>
                      <w:rPr>
                        <w:rFonts w:eastAsia="Menlo" w:cs="Times New Roman"/>
                        <w:sz w:val="28"/>
                        <w:szCs w:val="28"/>
                      </w:rPr>
                      <w:instrText xml:space="preserve"> PAGE  \* MERGEFORMAT </w:instrText>
                    </w:r>
                    <w:r>
                      <w:rPr>
                        <w:rFonts w:eastAsia="Menlo" w:cs="Times New Roman"/>
                        <w:sz w:val="28"/>
                        <w:szCs w:val="28"/>
                      </w:rPr>
                      <w:fldChar w:fldCharType="separate"/>
                    </w:r>
                    <w:r>
                      <w:rPr>
                        <w:rFonts w:eastAsia="Menlo" w:cs="Times New Roman"/>
                        <w:sz w:val="28"/>
                        <w:szCs w:val="28"/>
                      </w:rPr>
                      <w:t>16</w:t>
                    </w:r>
                    <w:r>
                      <w:rPr>
                        <w:rFonts w:eastAsia="Menlo" w:cs="Times New Roman"/>
                        <w:sz w:val="28"/>
                        <w:szCs w:val="28"/>
                      </w:rPr>
                      <w:fldChar w:fldCharType="end"/>
                    </w:r>
                    <w:r>
                      <w:rPr>
                        <w:rFonts w:eastAsia="Menlo"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2"/>
        <w:ind w:firstLine="0"/>
        <w:rPr>
          <w:rFonts w:ascii="宋体" w:hAnsi="宋体" w:eastAsia="宋体"/>
        </w:rPr>
      </w:pPr>
      <w:r>
        <w:rPr>
          <w:rStyle w:val="25"/>
          <w:rFonts w:ascii="宋体" w:hAnsi="宋体" w:eastAsia="宋体"/>
        </w:rPr>
        <w:footnoteRef/>
      </w:r>
      <w:r>
        <w:rPr>
          <w:rFonts w:ascii="宋体" w:hAnsi="宋体" w:eastAsia="宋体"/>
          <w:vertAlign w:val="superscript"/>
        </w:rPr>
        <w:t xml:space="preserve"> </w:t>
      </w:r>
      <w:r>
        <w:rPr>
          <w:rFonts w:hint="eastAsia" w:ascii="宋体" w:hAnsi="宋体" w:eastAsia="宋体"/>
        </w:rPr>
        <w:t>中国广州人力资源服务产业园天河园区包括广州天河人才港和中国广州人力资源服务产业园先导区。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evenAndOddHeaders w:val="1"/>
  <w:drawingGridHorizontalSpacing w:val="160"/>
  <w:drawingGridVerticalSpacing w:val="220"/>
  <w:noPunctuationKerning w:val="1"/>
  <w:characterSpacingControl w:val="compressPunctuation"/>
  <w:footnotePr>
    <w:numFmt w:val="decimalEnclosedCircleChinese"/>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mYzUyZGQwZGYyN2JhYWViNzJmYzc1ODQwM2EwM2QifQ=="/>
  </w:docVars>
  <w:rsids>
    <w:rsidRoot w:val="00EB7C88"/>
    <w:rsid w:val="00000858"/>
    <w:rsid w:val="00000E9B"/>
    <w:rsid w:val="00000FC6"/>
    <w:rsid w:val="000011DF"/>
    <w:rsid w:val="000017E3"/>
    <w:rsid w:val="00001F44"/>
    <w:rsid w:val="000025AC"/>
    <w:rsid w:val="000029C1"/>
    <w:rsid w:val="00002D99"/>
    <w:rsid w:val="000034F4"/>
    <w:rsid w:val="00003CAA"/>
    <w:rsid w:val="00003CB7"/>
    <w:rsid w:val="000049F3"/>
    <w:rsid w:val="0000536C"/>
    <w:rsid w:val="00005BE7"/>
    <w:rsid w:val="00005EDD"/>
    <w:rsid w:val="00006634"/>
    <w:rsid w:val="000067F4"/>
    <w:rsid w:val="0000740C"/>
    <w:rsid w:val="00007D33"/>
    <w:rsid w:val="00007D5E"/>
    <w:rsid w:val="0001021E"/>
    <w:rsid w:val="000108F5"/>
    <w:rsid w:val="00010973"/>
    <w:rsid w:val="00010AAC"/>
    <w:rsid w:val="00010AC2"/>
    <w:rsid w:val="00010FD1"/>
    <w:rsid w:val="00011610"/>
    <w:rsid w:val="000118A8"/>
    <w:rsid w:val="00011EB7"/>
    <w:rsid w:val="000122E0"/>
    <w:rsid w:val="000123C4"/>
    <w:rsid w:val="00012557"/>
    <w:rsid w:val="00012569"/>
    <w:rsid w:val="00012ACA"/>
    <w:rsid w:val="00012B55"/>
    <w:rsid w:val="000136BF"/>
    <w:rsid w:val="00013E61"/>
    <w:rsid w:val="00013EDB"/>
    <w:rsid w:val="00015E2E"/>
    <w:rsid w:val="00016154"/>
    <w:rsid w:val="0001685B"/>
    <w:rsid w:val="0001732E"/>
    <w:rsid w:val="000174CE"/>
    <w:rsid w:val="0002004B"/>
    <w:rsid w:val="000206CB"/>
    <w:rsid w:val="00020789"/>
    <w:rsid w:val="0002118A"/>
    <w:rsid w:val="00021384"/>
    <w:rsid w:val="000217A8"/>
    <w:rsid w:val="00021A2C"/>
    <w:rsid w:val="00021B3E"/>
    <w:rsid w:val="000226B8"/>
    <w:rsid w:val="0002314F"/>
    <w:rsid w:val="000232CF"/>
    <w:rsid w:val="000232EB"/>
    <w:rsid w:val="0002345A"/>
    <w:rsid w:val="00023931"/>
    <w:rsid w:val="00023A11"/>
    <w:rsid w:val="0002429E"/>
    <w:rsid w:val="000245DB"/>
    <w:rsid w:val="000249B4"/>
    <w:rsid w:val="00025488"/>
    <w:rsid w:val="00025CDC"/>
    <w:rsid w:val="00025D8A"/>
    <w:rsid w:val="000260CB"/>
    <w:rsid w:val="00026737"/>
    <w:rsid w:val="00026834"/>
    <w:rsid w:val="00027562"/>
    <w:rsid w:val="00027FD0"/>
    <w:rsid w:val="0003031B"/>
    <w:rsid w:val="0003099D"/>
    <w:rsid w:val="00030DC6"/>
    <w:rsid w:val="00032B81"/>
    <w:rsid w:val="0003324F"/>
    <w:rsid w:val="0003360A"/>
    <w:rsid w:val="00034082"/>
    <w:rsid w:val="000341F5"/>
    <w:rsid w:val="00034630"/>
    <w:rsid w:val="0003463F"/>
    <w:rsid w:val="0003552B"/>
    <w:rsid w:val="000355CE"/>
    <w:rsid w:val="00035736"/>
    <w:rsid w:val="00035E5E"/>
    <w:rsid w:val="0003667E"/>
    <w:rsid w:val="000366B9"/>
    <w:rsid w:val="00036830"/>
    <w:rsid w:val="00036A0D"/>
    <w:rsid w:val="00036C5D"/>
    <w:rsid w:val="0003707F"/>
    <w:rsid w:val="0003713D"/>
    <w:rsid w:val="000379E3"/>
    <w:rsid w:val="00037EA7"/>
    <w:rsid w:val="0004014D"/>
    <w:rsid w:val="00040431"/>
    <w:rsid w:val="000404ED"/>
    <w:rsid w:val="000406B8"/>
    <w:rsid w:val="00040892"/>
    <w:rsid w:val="00040B81"/>
    <w:rsid w:val="00040DA2"/>
    <w:rsid w:val="00040E32"/>
    <w:rsid w:val="00040EE7"/>
    <w:rsid w:val="0004126D"/>
    <w:rsid w:val="000417DB"/>
    <w:rsid w:val="00041B75"/>
    <w:rsid w:val="0004219D"/>
    <w:rsid w:val="00042E2E"/>
    <w:rsid w:val="000441AA"/>
    <w:rsid w:val="00044839"/>
    <w:rsid w:val="00044ECC"/>
    <w:rsid w:val="000451A0"/>
    <w:rsid w:val="000452B7"/>
    <w:rsid w:val="00045335"/>
    <w:rsid w:val="00045552"/>
    <w:rsid w:val="00046023"/>
    <w:rsid w:val="0004653B"/>
    <w:rsid w:val="0004695F"/>
    <w:rsid w:val="000469CA"/>
    <w:rsid w:val="00046CDC"/>
    <w:rsid w:val="00047B39"/>
    <w:rsid w:val="00050D42"/>
    <w:rsid w:val="00051413"/>
    <w:rsid w:val="0005165D"/>
    <w:rsid w:val="00051892"/>
    <w:rsid w:val="00051A4A"/>
    <w:rsid w:val="00051A9D"/>
    <w:rsid w:val="00051DDD"/>
    <w:rsid w:val="0005205C"/>
    <w:rsid w:val="000523E0"/>
    <w:rsid w:val="0005351C"/>
    <w:rsid w:val="00053E04"/>
    <w:rsid w:val="000542A6"/>
    <w:rsid w:val="00055D8C"/>
    <w:rsid w:val="00056469"/>
    <w:rsid w:val="00056DA0"/>
    <w:rsid w:val="00056EA5"/>
    <w:rsid w:val="00056FF4"/>
    <w:rsid w:val="00057991"/>
    <w:rsid w:val="00057BA1"/>
    <w:rsid w:val="00060339"/>
    <w:rsid w:val="00060781"/>
    <w:rsid w:val="000609D5"/>
    <w:rsid w:val="00060F06"/>
    <w:rsid w:val="000612C2"/>
    <w:rsid w:val="00061529"/>
    <w:rsid w:val="0006206A"/>
    <w:rsid w:val="00062832"/>
    <w:rsid w:val="00062AD1"/>
    <w:rsid w:val="00063329"/>
    <w:rsid w:val="000634E2"/>
    <w:rsid w:val="00063A19"/>
    <w:rsid w:val="000641CD"/>
    <w:rsid w:val="000643E6"/>
    <w:rsid w:val="0006495D"/>
    <w:rsid w:val="00065123"/>
    <w:rsid w:val="00065138"/>
    <w:rsid w:val="00065210"/>
    <w:rsid w:val="0006525B"/>
    <w:rsid w:val="00065775"/>
    <w:rsid w:val="0006592F"/>
    <w:rsid w:val="00065D00"/>
    <w:rsid w:val="00065F1A"/>
    <w:rsid w:val="000660E6"/>
    <w:rsid w:val="000668EE"/>
    <w:rsid w:val="00066BD0"/>
    <w:rsid w:val="00066CAC"/>
    <w:rsid w:val="00066D34"/>
    <w:rsid w:val="0006707A"/>
    <w:rsid w:val="00067466"/>
    <w:rsid w:val="000678D5"/>
    <w:rsid w:val="000679CD"/>
    <w:rsid w:val="00070159"/>
    <w:rsid w:val="000702BB"/>
    <w:rsid w:val="000706BF"/>
    <w:rsid w:val="00070744"/>
    <w:rsid w:val="00070FD8"/>
    <w:rsid w:val="0007106B"/>
    <w:rsid w:val="00071757"/>
    <w:rsid w:val="00071C08"/>
    <w:rsid w:val="00071DB6"/>
    <w:rsid w:val="00071E08"/>
    <w:rsid w:val="000720FB"/>
    <w:rsid w:val="000726A5"/>
    <w:rsid w:val="00072775"/>
    <w:rsid w:val="00072D60"/>
    <w:rsid w:val="0007374C"/>
    <w:rsid w:val="00073825"/>
    <w:rsid w:val="00073DE0"/>
    <w:rsid w:val="0007426F"/>
    <w:rsid w:val="00074352"/>
    <w:rsid w:val="00074AC6"/>
    <w:rsid w:val="00074CC0"/>
    <w:rsid w:val="000752BD"/>
    <w:rsid w:val="000763FF"/>
    <w:rsid w:val="0007651B"/>
    <w:rsid w:val="000768DC"/>
    <w:rsid w:val="0007694D"/>
    <w:rsid w:val="000772A9"/>
    <w:rsid w:val="00077A97"/>
    <w:rsid w:val="00077CBF"/>
    <w:rsid w:val="00080521"/>
    <w:rsid w:val="00080583"/>
    <w:rsid w:val="000807AA"/>
    <w:rsid w:val="000809BF"/>
    <w:rsid w:val="000817B0"/>
    <w:rsid w:val="00081866"/>
    <w:rsid w:val="00081DE4"/>
    <w:rsid w:val="0008281D"/>
    <w:rsid w:val="00082F94"/>
    <w:rsid w:val="000831E9"/>
    <w:rsid w:val="0008363D"/>
    <w:rsid w:val="00083812"/>
    <w:rsid w:val="0008381B"/>
    <w:rsid w:val="00083C16"/>
    <w:rsid w:val="00084130"/>
    <w:rsid w:val="000843EE"/>
    <w:rsid w:val="000845CE"/>
    <w:rsid w:val="00084B11"/>
    <w:rsid w:val="00084BAD"/>
    <w:rsid w:val="0008517B"/>
    <w:rsid w:val="00085D31"/>
    <w:rsid w:val="00085D61"/>
    <w:rsid w:val="00086031"/>
    <w:rsid w:val="000866C5"/>
    <w:rsid w:val="00086996"/>
    <w:rsid w:val="00086A11"/>
    <w:rsid w:val="00087A08"/>
    <w:rsid w:val="00087A5B"/>
    <w:rsid w:val="00087D37"/>
    <w:rsid w:val="00087FA1"/>
    <w:rsid w:val="000908CE"/>
    <w:rsid w:val="000909BB"/>
    <w:rsid w:val="00090A9A"/>
    <w:rsid w:val="00090E7C"/>
    <w:rsid w:val="00091787"/>
    <w:rsid w:val="00091C5B"/>
    <w:rsid w:val="00091E22"/>
    <w:rsid w:val="000920E6"/>
    <w:rsid w:val="000924BA"/>
    <w:rsid w:val="000926F4"/>
    <w:rsid w:val="00092CE3"/>
    <w:rsid w:val="00092FE2"/>
    <w:rsid w:val="000930D8"/>
    <w:rsid w:val="00093245"/>
    <w:rsid w:val="000935A6"/>
    <w:rsid w:val="00094502"/>
    <w:rsid w:val="00094710"/>
    <w:rsid w:val="00094938"/>
    <w:rsid w:val="000949B1"/>
    <w:rsid w:val="00094D69"/>
    <w:rsid w:val="00094ED7"/>
    <w:rsid w:val="0009566A"/>
    <w:rsid w:val="00095BB2"/>
    <w:rsid w:val="000969A2"/>
    <w:rsid w:val="00096A13"/>
    <w:rsid w:val="000973EB"/>
    <w:rsid w:val="00097697"/>
    <w:rsid w:val="00097AF4"/>
    <w:rsid w:val="00097BD5"/>
    <w:rsid w:val="00097F48"/>
    <w:rsid w:val="000A0026"/>
    <w:rsid w:val="000A0175"/>
    <w:rsid w:val="000A02B0"/>
    <w:rsid w:val="000A071F"/>
    <w:rsid w:val="000A0BA6"/>
    <w:rsid w:val="000A0FDC"/>
    <w:rsid w:val="000A13A4"/>
    <w:rsid w:val="000A1657"/>
    <w:rsid w:val="000A16A9"/>
    <w:rsid w:val="000A1E6D"/>
    <w:rsid w:val="000A2038"/>
    <w:rsid w:val="000A20C0"/>
    <w:rsid w:val="000A229F"/>
    <w:rsid w:val="000A2424"/>
    <w:rsid w:val="000A2F5F"/>
    <w:rsid w:val="000A35C6"/>
    <w:rsid w:val="000A3D54"/>
    <w:rsid w:val="000A3FBE"/>
    <w:rsid w:val="000A426D"/>
    <w:rsid w:val="000A4AD4"/>
    <w:rsid w:val="000A50FC"/>
    <w:rsid w:val="000A557D"/>
    <w:rsid w:val="000A59D4"/>
    <w:rsid w:val="000A5ECC"/>
    <w:rsid w:val="000A5F63"/>
    <w:rsid w:val="000A610F"/>
    <w:rsid w:val="000A6C85"/>
    <w:rsid w:val="000A7924"/>
    <w:rsid w:val="000A7A5A"/>
    <w:rsid w:val="000A7E5A"/>
    <w:rsid w:val="000B003A"/>
    <w:rsid w:val="000B0391"/>
    <w:rsid w:val="000B0A2F"/>
    <w:rsid w:val="000B0D26"/>
    <w:rsid w:val="000B11F5"/>
    <w:rsid w:val="000B161F"/>
    <w:rsid w:val="000B18FE"/>
    <w:rsid w:val="000B1924"/>
    <w:rsid w:val="000B1ADD"/>
    <w:rsid w:val="000B2DD0"/>
    <w:rsid w:val="000B2FBB"/>
    <w:rsid w:val="000B38E3"/>
    <w:rsid w:val="000B40E2"/>
    <w:rsid w:val="000B461C"/>
    <w:rsid w:val="000B4713"/>
    <w:rsid w:val="000B5085"/>
    <w:rsid w:val="000B5622"/>
    <w:rsid w:val="000B5CCA"/>
    <w:rsid w:val="000B671E"/>
    <w:rsid w:val="000B69E5"/>
    <w:rsid w:val="000B6C0C"/>
    <w:rsid w:val="000B707C"/>
    <w:rsid w:val="000B75B1"/>
    <w:rsid w:val="000B78CA"/>
    <w:rsid w:val="000C0115"/>
    <w:rsid w:val="000C07A8"/>
    <w:rsid w:val="000C0B6C"/>
    <w:rsid w:val="000C0BAC"/>
    <w:rsid w:val="000C0D53"/>
    <w:rsid w:val="000C0E0A"/>
    <w:rsid w:val="000C1014"/>
    <w:rsid w:val="000C1264"/>
    <w:rsid w:val="000C163B"/>
    <w:rsid w:val="000C1F4E"/>
    <w:rsid w:val="000C21BF"/>
    <w:rsid w:val="000C23A2"/>
    <w:rsid w:val="000C2653"/>
    <w:rsid w:val="000C2E14"/>
    <w:rsid w:val="000C2ED8"/>
    <w:rsid w:val="000C3030"/>
    <w:rsid w:val="000C3640"/>
    <w:rsid w:val="000C36F7"/>
    <w:rsid w:val="000C38E5"/>
    <w:rsid w:val="000C3E7F"/>
    <w:rsid w:val="000C4025"/>
    <w:rsid w:val="000C40F5"/>
    <w:rsid w:val="000C41CD"/>
    <w:rsid w:val="000C4334"/>
    <w:rsid w:val="000C46AB"/>
    <w:rsid w:val="000C4937"/>
    <w:rsid w:val="000C4EC1"/>
    <w:rsid w:val="000C4FED"/>
    <w:rsid w:val="000C57AB"/>
    <w:rsid w:val="000C5D8F"/>
    <w:rsid w:val="000C6612"/>
    <w:rsid w:val="000C6882"/>
    <w:rsid w:val="000C6FEF"/>
    <w:rsid w:val="000C7345"/>
    <w:rsid w:val="000C7414"/>
    <w:rsid w:val="000C76D5"/>
    <w:rsid w:val="000C76D8"/>
    <w:rsid w:val="000C7A6A"/>
    <w:rsid w:val="000D012A"/>
    <w:rsid w:val="000D023D"/>
    <w:rsid w:val="000D026F"/>
    <w:rsid w:val="000D0702"/>
    <w:rsid w:val="000D09F3"/>
    <w:rsid w:val="000D0A5D"/>
    <w:rsid w:val="000D0C24"/>
    <w:rsid w:val="000D0EAE"/>
    <w:rsid w:val="000D1160"/>
    <w:rsid w:val="000D122F"/>
    <w:rsid w:val="000D1602"/>
    <w:rsid w:val="000D178E"/>
    <w:rsid w:val="000D1890"/>
    <w:rsid w:val="000D1B71"/>
    <w:rsid w:val="000D1E65"/>
    <w:rsid w:val="000D2E1B"/>
    <w:rsid w:val="000D3D22"/>
    <w:rsid w:val="000D3DF1"/>
    <w:rsid w:val="000D4AAC"/>
    <w:rsid w:val="000D4CF7"/>
    <w:rsid w:val="000D510E"/>
    <w:rsid w:val="000D5221"/>
    <w:rsid w:val="000D527A"/>
    <w:rsid w:val="000D5D10"/>
    <w:rsid w:val="000D5F50"/>
    <w:rsid w:val="000D6139"/>
    <w:rsid w:val="000D64B1"/>
    <w:rsid w:val="000D6762"/>
    <w:rsid w:val="000D6A14"/>
    <w:rsid w:val="000D790F"/>
    <w:rsid w:val="000D7B3A"/>
    <w:rsid w:val="000D7BCE"/>
    <w:rsid w:val="000D7C89"/>
    <w:rsid w:val="000D7C8A"/>
    <w:rsid w:val="000D7E9A"/>
    <w:rsid w:val="000D7ED4"/>
    <w:rsid w:val="000D7F2B"/>
    <w:rsid w:val="000D7FA6"/>
    <w:rsid w:val="000E0045"/>
    <w:rsid w:val="000E0855"/>
    <w:rsid w:val="000E0A48"/>
    <w:rsid w:val="000E0CB0"/>
    <w:rsid w:val="000E10AA"/>
    <w:rsid w:val="000E1266"/>
    <w:rsid w:val="000E192C"/>
    <w:rsid w:val="000E1A0D"/>
    <w:rsid w:val="000E1EF8"/>
    <w:rsid w:val="000E2265"/>
    <w:rsid w:val="000E24EE"/>
    <w:rsid w:val="000E25AC"/>
    <w:rsid w:val="000E266D"/>
    <w:rsid w:val="000E28F9"/>
    <w:rsid w:val="000E2E4E"/>
    <w:rsid w:val="000E2FAF"/>
    <w:rsid w:val="000E3E7E"/>
    <w:rsid w:val="000E43A6"/>
    <w:rsid w:val="000E4ADD"/>
    <w:rsid w:val="000E593A"/>
    <w:rsid w:val="000E5ABF"/>
    <w:rsid w:val="000E5B9C"/>
    <w:rsid w:val="000E5FBF"/>
    <w:rsid w:val="000E5FF0"/>
    <w:rsid w:val="000E629F"/>
    <w:rsid w:val="000E6BAC"/>
    <w:rsid w:val="000E6F0A"/>
    <w:rsid w:val="000E70BD"/>
    <w:rsid w:val="000E70FD"/>
    <w:rsid w:val="000E72DB"/>
    <w:rsid w:val="000E741F"/>
    <w:rsid w:val="000E79FE"/>
    <w:rsid w:val="000E7C21"/>
    <w:rsid w:val="000F01B2"/>
    <w:rsid w:val="000F09A0"/>
    <w:rsid w:val="000F0E81"/>
    <w:rsid w:val="000F1034"/>
    <w:rsid w:val="000F1290"/>
    <w:rsid w:val="000F2124"/>
    <w:rsid w:val="000F23F7"/>
    <w:rsid w:val="000F2CF1"/>
    <w:rsid w:val="000F2E75"/>
    <w:rsid w:val="000F3BAD"/>
    <w:rsid w:val="000F3C9F"/>
    <w:rsid w:val="000F41B3"/>
    <w:rsid w:val="000F426D"/>
    <w:rsid w:val="000F43AC"/>
    <w:rsid w:val="000F44CB"/>
    <w:rsid w:val="000F4B7E"/>
    <w:rsid w:val="000F5443"/>
    <w:rsid w:val="000F5946"/>
    <w:rsid w:val="000F5C69"/>
    <w:rsid w:val="000F5FE6"/>
    <w:rsid w:val="000F6E20"/>
    <w:rsid w:val="000F70C8"/>
    <w:rsid w:val="000F7788"/>
    <w:rsid w:val="000F7C19"/>
    <w:rsid w:val="000F7E1B"/>
    <w:rsid w:val="000F7E57"/>
    <w:rsid w:val="00100488"/>
    <w:rsid w:val="00100655"/>
    <w:rsid w:val="0010076A"/>
    <w:rsid w:val="00100B50"/>
    <w:rsid w:val="00100BE3"/>
    <w:rsid w:val="001016F9"/>
    <w:rsid w:val="0010205B"/>
    <w:rsid w:val="001022C3"/>
    <w:rsid w:val="001028A1"/>
    <w:rsid w:val="00102938"/>
    <w:rsid w:val="00102971"/>
    <w:rsid w:val="00102C05"/>
    <w:rsid w:val="00102D1B"/>
    <w:rsid w:val="00102F5E"/>
    <w:rsid w:val="001037D9"/>
    <w:rsid w:val="001038BF"/>
    <w:rsid w:val="00103951"/>
    <w:rsid w:val="00104248"/>
    <w:rsid w:val="001043C3"/>
    <w:rsid w:val="001044A4"/>
    <w:rsid w:val="00104EB7"/>
    <w:rsid w:val="00105049"/>
    <w:rsid w:val="001052A4"/>
    <w:rsid w:val="00105DB6"/>
    <w:rsid w:val="00106147"/>
    <w:rsid w:val="00106247"/>
    <w:rsid w:val="00106360"/>
    <w:rsid w:val="00106467"/>
    <w:rsid w:val="001067A1"/>
    <w:rsid w:val="0010691E"/>
    <w:rsid w:val="00106D46"/>
    <w:rsid w:val="001071D7"/>
    <w:rsid w:val="00107237"/>
    <w:rsid w:val="001073A5"/>
    <w:rsid w:val="00107E6E"/>
    <w:rsid w:val="00107FBA"/>
    <w:rsid w:val="001103BB"/>
    <w:rsid w:val="00110ED7"/>
    <w:rsid w:val="00111124"/>
    <w:rsid w:val="0011187C"/>
    <w:rsid w:val="001119B0"/>
    <w:rsid w:val="00111EFE"/>
    <w:rsid w:val="00112098"/>
    <w:rsid w:val="00112130"/>
    <w:rsid w:val="001121A3"/>
    <w:rsid w:val="0011303F"/>
    <w:rsid w:val="00113502"/>
    <w:rsid w:val="00113832"/>
    <w:rsid w:val="00113AB1"/>
    <w:rsid w:val="00113D30"/>
    <w:rsid w:val="0011435C"/>
    <w:rsid w:val="001153B5"/>
    <w:rsid w:val="00115E3D"/>
    <w:rsid w:val="00116423"/>
    <w:rsid w:val="001167AF"/>
    <w:rsid w:val="00116B1C"/>
    <w:rsid w:val="00116F4D"/>
    <w:rsid w:val="0011726C"/>
    <w:rsid w:val="001179ED"/>
    <w:rsid w:val="00117F87"/>
    <w:rsid w:val="001207A4"/>
    <w:rsid w:val="0012099E"/>
    <w:rsid w:val="0012105E"/>
    <w:rsid w:val="00121563"/>
    <w:rsid w:val="0012176D"/>
    <w:rsid w:val="0012189A"/>
    <w:rsid w:val="0012208B"/>
    <w:rsid w:val="001224B0"/>
    <w:rsid w:val="00122ACF"/>
    <w:rsid w:val="0012305B"/>
    <w:rsid w:val="001231D9"/>
    <w:rsid w:val="00123427"/>
    <w:rsid w:val="001240D3"/>
    <w:rsid w:val="001256AB"/>
    <w:rsid w:val="001259DF"/>
    <w:rsid w:val="00125A14"/>
    <w:rsid w:val="00125FCA"/>
    <w:rsid w:val="001260C8"/>
    <w:rsid w:val="001272D7"/>
    <w:rsid w:val="0012757F"/>
    <w:rsid w:val="00127689"/>
    <w:rsid w:val="0012771E"/>
    <w:rsid w:val="00127845"/>
    <w:rsid w:val="001278F7"/>
    <w:rsid w:val="00127BC8"/>
    <w:rsid w:val="001304DC"/>
    <w:rsid w:val="0013052F"/>
    <w:rsid w:val="00130B46"/>
    <w:rsid w:val="00130B7D"/>
    <w:rsid w:val="00130E36"/>
    <w:rsid w:val="00130F4C"/>
    <w:rsid w:val="001310CF"/>
    <w:rsid w:val="001312D7"/>
    <w:rsid w:val="00131481"/>
    <w:rsid w:val="001314EA"/>
    <w:rsid w:val="00131733"/>
    <w:rsid w:val="0013187E"/>
    <w:rsid w:val="00131A6B"/>
    <w:rsid w:val="00131CEE"/>
    <w:rsid w:val="00132883"/>
    <w:rsid w:val="00132D67"/>
    <w:rsid w:val="00133384"/>
    <w:rsid w:val="00133BF8"/>
    <w:rsid w:val="00133D04"/>
    <w:rsid w:val="0013422B"/>
    <w:rsid w:val="001345B4"/>
    <w:rsid w:val="001346DB"/>
    <w:rsid w:val="00134D15"/>
    <w:rsid w:val="00134D4E"/>
    <w:rsid w:val="00134F5E"/>
    <w:rsid w:val="001357CF"/>
    <w:rsid w:val="001362D9"/>
    <w:rsid w:val="001368B6"/>
    <w:rsid w:val="001369D6"/>
    <w:rsid w:val="00136C29"/>
    <w:rsid w:val="001372F3"/>
    <w:rsid w:val="00137947"/>
    <w:rsid w:val="00137E94"/>
    <w:rsid w:val="00140328"/>
    <w:rsid w:val="0014048B"/>
    <w:rsid w:val="00140EB5"/>
    <w:rsid w:val="0014188B"/>
    <w:rsid w:val="00141A1B"/>
    <w:rsid w:val="00141BF8"/>
    <w:rsid w:val="00141DE4"/>
    <w:rsid w:val="00141EE4"/>
    <w:rsid w:val="00142806"/>
    <w:rsid w:val="00142B56"/>
    <w:rsid w:val="00142C04"/>
    <w:rsid w:val="00143552"/>
    <w:rsid w:val="001435F1"/>
    <w:rsid w:val="0014399D"/>
    <w:rsid w:val="00143D24"/>
    <w:rsid w:val="00144402"/>
    <w:rsid w:val="00144594"/>
    <w:rsid w:val="00145699"/>
    <w:rsid w:val="00145EC7"/>
    <w:rsid w:val="00146495"/>
    <w:rsid w:val="0014675F"/>
    <w:rsid w:val="0014691F"/>
    <w:rsid w:val="00146AB9"/>
    <w:rsid w:val="00146D48"/>
    <w:rsid w:val="00147176"/>
    <w:rsid w:val="001478D5"/>
    <w:rsid w:val="00150BC1"/>
    <w:rsid w:val="0015100E"/>
    <w:rsid w:val="00151214"/>
    <w:rsid w:val="001514D8"/>
    <w:rsid w:val="0015172E"/>
    <w:rsid w:val="00151FE4"/>
    <w:rsid w:val="0015206C"/>
    <w:rsid w:val="00152655"/>
    <w:rsid w:val="0015289D"/>
    <w:rsid w:val="00152B8C"/>
    <w:rsid w:val="001537B6"/>
    <w:rsid w:val="00153A8D"/>
    <w:rsid w:val="00153CF1"/>
    <w:rsid w:val="00153E87"/>
    <w:rsid w:val="0015451D"/>
    <w:rsid w:val="00154CB1"/>
    <w:rsid w:val="00154FF7"/>
    <w:rsid w:val="001556C6"/>
    <w:rsid w:val="001559EF"/>
    <w:rsid w:val="001577D4"/>
    <w:rsid w:val="00157D75"/>
    <w:rsid w:val="00157F2E"/>
    <w:rsid w:val="00157F86"/>
    <w:rsid w:val="00160A8E"/>
    <w:rsid w:val="00160CA5"/>
    <w:rsid w:val="0016105E"/>
    <w:rsid w:val="0016155D"/>
    <w:rsid w:val="00161E47"/>
    <w:rsid w:val="00162308"/>
    <w:rsid w:val="001624D7"/>
    <w:rsid w:val="00162A29"/>
    <w:rsid w:val="00162F96"/>
    <w:rsid w:val="00162FE8"/>
    <w:rsid w:val="00163707"/>
    <w:rsid w:val="001638F3"/>
    <w:rsid w:val="00163AE7"/>
    <w:rsid w:val="00163C32"/>
    <w:rsid w:val="00163FFA"/>
    <w:rsid w:val="00164612"/>
    <w:rsid w:val="00164951"/>
    <w:rsid w:val="00164A4C"/>
    <w:rsid w:val="00164BBF"/>
    <w:rsid w:val="00164DAB"/>
    <w:rsid w:val="00164E2B"/>
    <w:rsid w:val="001650C2"/>
    <w:rsid w:val="0016531A"/>
    <w:rsid w:val="001658F4"/>
    <w:rsid w:val="00166193"/>
    <w:rsid w:val="001661AB"/>
    <w:rsid w:val="00166C1A"/>
    <w:rsid w:val="00166DC5"/>
    <w:rsid w:val="001673CD"/>
    <w:rsid w:val="001678A2"/>
    <w:rsid w:val="0016794B"/>
    <w:rsid w:val="001679C2"/>
    <w:rsid w:val="00167FC4"/>
    <w:rsid w:val="00170205"/>
    <w:rsid w:val="00170DC7"/>
    <w:rsid w:val="00170ED4"/>
    <w:rsid w:val="00173206"/>
    <w:rsid w:val="001733F3"/>
    <w:rsid w:val="00174170"/>
    <w:rsid w:val="0017437B"/>
    <w:rsid w:val="00174706"/>
    <w:rsid w:val="0017537C"/>
    <w:rsid w:val="0017595D"/>
    <w:rsid w:val="00175A97"/>
    <w:rsid w:val="001764F8"/>
    <w:rsid w:val="00176660"/>
    <w:rsid w:val="00176681"/>
    <w:rsid w:val="001770AC"/>
    <w:rsid w:val="001771B7"/>
    <w:rsid w:val="0017745C"/>
    <w:rsid w:val="001778BA"/>
    <w:rsid w:val="00177D09"/>
    <w:rsid w:val="00177D99"/>
    <w:rsid w:val="00177E41"/>
    <w:rsid w:val="00177E5D"/>
    <w:rsid w:val="00180579"/>
    <w:rsid w:val="00180CE3"/>
    <w:rsid w:val="001813D8"/>
    <w:rsid w:val="001814F9"/>
    <w:rsid w:val="00181565"/>
    <w:rsid w:val="001815FA"/>
    <w:rsid w:val="00181662"/>
    <w:rsid w:val="00182254"/>
    <w:rsid w:val="001824D9"/>
    <w:rsid w:val="001826AC"/>
    <w:rsid w:val="001828CC"/>
    <w:rsid w:val="00182F37"/>
    <w:rsid w:val="0018425E"/>
    <w:rsid w:val="001844D4"/>
    <w:rsid w:val="00184626"/>
    <w:rsid w:val="00184A78"/>
    <w:rsid w:val="0018550A"/>
    <w:rsid w:val="001857A6"/>
    <w:rsid w:val="00185BE4"/>
    <w:rsid w:val="0018606E"/>
    <w:rsid w:val="001862DF"/>
    <w:rsid w:val="00186ADE"/>
    <w:rsid w:val="00187449"/>
    <w:rsid w:val="001875FC"/>
    <w:rsid w:val="00187E3E"/>
    <w:rsid w:val="0019039E"/>
    <w:rsid w:val="001917E9"/>
    <w:rsid w:val="00191A6A"/>
    <w:rsid w:val="00191E00"/>
    <w:rsid w:val="001922A1"/>
    <w:rsid w:val="0019263E"/>
    <w:rsid w:val="0019279C"/>
    <w:rsid w:val="00192BE8"/>
    <w:rsid w:val="00192CE1"/>
    <w:rsid w:val="001932B4"/>
    <w:rsid w:val="00193319"/>
    <w:rsid w:val="00193362"/>
    <w:rsid w:val="00193653"/>
    <w:rsid w:val="001936D7"/>
    <w:rsid w:val="00194A4D"/>
    <w:rsid w:val="00194D1B"/>
    <w:rsid w:val="00195063"/>
    <w:rsid w:val="00195B38"/>
    <w:rsid w:val="001961AF"/>
    <w:rsid w:val="001962CE"/>
    <w:rsid w:val="00196627"/>
    <w:rsid w:val="001966EF"/>
    <w:rsid w:val="00196811"/>
    <w:rsid w:val="00196BD1"/>
    <w:rsid w:val="00196CA4"/>
    <w:rsid w:val="001976A2"/>
    <w:rsid w:val="00197A97"/>
    <w:rsid w:val="00197ECA"/>
    <w:rsid w:val="001A0524"/>
    <w:rsid w:val="001A0A90"/>
    <w:rsid w:val="001A0AA9"/>
    <w:rsid w:val="001A0B86"/>
    <w:rsid w:val="001A1040"/>
    <w:rsid w:val="001A1897"/>
    <w:rsid w:val="001A1BB0"/>
    <w:rsid w:val="001A1BCE"/>
    <w:rsid w:val="001A1DFC"/>
    <w:rsid w:val="001A2676"/>
    <w:rsid w:val="001A3182"/>
    <w:rsid w:val="001A31FB"/>
    <w:rsid w:val="001A3245"/>
    <w:rsid w:val="001A3568"/>
    <w:rsid w:val="001A38A3"/>
    <w:rsid w:val="001A3C6A"/>
    <w:rsid w:val="001A4209"/>
    <w:rsid w:val="001A439C"/>
    <w:rsid w:val="001A49FA"/>
    <w:rsid w:val="001A5434"/>
    <w:rsid w:val="001A59D6"/>
    <w:rsid w:val="001A5F8F"/>
    <w:rsid w:val="001A6492"/>
    <w:rsid w:val="001A66D9"/>
    <w:rsid w:val="001A6BBD"/>
    <w:rsid w:val="001A6C62"/>
    <w:rsid w:val="001A6C79"/>
    <w:rsid w:val="001A6E4B"/>
    <w:rsid w:val="001A72E6"/>
    <w:rsid w:val="001A7AD1"/>
    <w:rsid w:val="001A7DBA"/>
    <w:rsid w:val="001B01EF"/>
    <w:rsid w:val="001B02D2"/>
    <w:rsid w:val="001B0B49"/>
    <w:rsid w:val="001B0D39"/>
    <w:rsid w:val="001B0E81"/>
    <w:rsid w:val="001B1582"/>
    <w:rsid w:val="001B167D"/>
    <w:rsid w:val="001B17C8"/>
    <w:rsid w:val="001B25F2"/>
    <w:rsid w:val="001B2BD9"/>
    <w:rsid w:val="001B3099"/>
    <w:rsid w:val="001B3482"/>
    <w:rsid w:val="001B41D2"/>
    <w:rsid w:val="001B42A6"/>
    <w:rsid w:val="001B4C5B"/>
    <w:rsid w:val="001B5033"/>
    <w:rsid w:val="001B5384"/>
    <w:rsid w:val="001B56EE"/>
    <w:rsid w:val="001B5D1D"/>
    <w:rsid w:val="001B6558"/>
    <w:rsid w:val="001B68B7"/>
    <w:rsid w:val="001B6BC5"/>
    <w:rsid w:val="001B6E99"/>
    <w:rsid w:val="001B6F74"/>
    <w:rsid w:val="001B709E"/>
    <w:rsid w:val="001B7324"/>
    <w:rsid w:val="001B747E"/>
    <w:rsid w:val="001B7947"/>
    <w:rsid w:val="001C06E4"/>
    <w:rsid w:val="001C0D04"/>
    <w:rsid w:val="001C0EED"/>
    <w:rsid w:val="001C0F23"/>
    <w:rsid w:val="001C1E59"/>
    <w:rsid w:val="001C1F21"/>
    <w:rsid w:val="001C24E5"/>
    <w:rsid w:val="001C2968"/>
    <w:rsid w:val="001C2E8A"/>
    <w:rsid w:val="001C2E92"/>
    <w:rsid w:val="001C2FD1"/>
    <w:rsid w:val="001C2FE4"/>
    <w:rsid w:val="001C32BF"/>
    <w:rsid w:val="001C3508"/>
    <w:rsid w:val="001C3BFC"/>
    <w:rsid w:val="001C41CE"/>
    <w:rsid w:val="001C43BA"/>
    <w:rsid w:val="001C447E"/>
    <w:rsid w:val="001C4A58"/>
    <w:rsid w:val="001C4B74"/>
    <w:rsid w:val="001C4B87"/>
    <w:rsid w:val="001C51AC"/>
    <w:rsid w:val="001C531E"/>
    <w:rsid w:val="001C5460"/>
    <w:rsid w:val="001C57DE"/>
    <w:rsid w:val="001C60B9"/>
    <w:rsid w:val="001C6A2D"/>
    <w:rsid w:val="001C6F78"/>
    <w:rsid w:val="001C6FE3"/>
    <w:rsid w:val="001C77C1"/>
    <w:rsid w:val="001C7FA3"/>
    <w:rsid w:val="001D16FD"/>
    <w:rsid w:val="001D18AB"/>
    <w:rsid w:val="001D1C44"/>
    <w:rsid w:val="001D2058"/>
    <w:rsid w:val="001D2980"/>
    <w:rsid w:val="001D35BC"/>
    <w:rsid w:val="001D376F"/>
    <w:rsid w:val="001D3B3D"/>
    <w:rsid w:val="001D3C00"/>
    <w:rsid w:val="001D4076"/>
    <w:rsid w:val="001D4490"/>
    <w:rsid w:val="001D47C7"/>
    <w:rsid w:val="001D4E11"/>
    <w:rsid w:val="001D4F56"/>
    <w:rsid w:val="001D51D1"/>
    <w:rsid w:val="001D597C"/>
    <w:rsid w:val="001D678D"/>
    <w:rsid w:val="001D6C62"/>
    <w:rsid w:val="001D7B32"/>
    <w:rsid w:val="001D7D84"/>
    <w:rsid w:val="001D7D99"/>
    <w:rsid w:val="001E04D6"/>
    <w:rsid w:val="001E12B0"/>
    <w:rsid w:val="001E1F95"/>
    <w:rsid w:val="001E2133"/>
    <w:rsid w:val="001E2C2C"/>
    <w:rsid w:val="001E2D41"/>
    <w:rsid w:val="001E2E05"/>
    <w:rsid w:val="001E2E1C"/>
    <w:rsid w:val="001E3347"/>
    <w:rsid w:val="001E34E3"/>
    <w:rsid w:val="001E3AE9"/>
    <w:rsid w:val="001E3C41"/>
    <w:rsid w:val="001E3C86"/>
    <w:rsid w:val="001E449B"/>
    <w:rsid w:val="001E4BB0"/>
    <w:rsid w:val="001E4D55"/>
    <w:rsid w:val="001E4F04"/>
    <w:rsid w:val="001E5E9F"/>
    <w:rsid w:val="001E61C6"/>
    <w:rsid w:val="001E63A0"/>
    <w:rsid w:val="001E6448"/>
    <w:rsid w:val="001E6B41"/>
    <w:rsid w:val="001E6DC9"/>
    <w:rsid w:val="001E74B1"/>
    <w:rsid w:val="001E76FC"/>
    <w:rsid w:val="001E78BF"/>
    <w:rsid w:val="001E7C1A"/>
    <w:rsid w:val="001E7D56"/>
    <w:rsid w:val="001F010E"/>
    <w:rsid w:val="001F022D"/>
    <w:rsid w:val="001F0423"/>
    <w:rsid w:val="001F0424"/>
    <w:rsid w:val="001F11C0"/>
    <w:rsid w:val="001F14B6"/>
    <w:rsid w:val="001F1FB4"/>
    <w:rsid w:val="001F25C9"/>
    <w:rsid w:val="001F26F6"/>
    <w:rsid w:val="001F2BD2"/>
    <w:rsid w:val="001F2E9D"/>
    <w:rsid w:val="001F35AF"/>
    <w:rsid w:val="001F376F"/>
    <w:rsid w:val="001F3CC8"/>
    <w:rsid w:val="001F400F"/>
    <w:rsid w:val="001F49D0"/>
    <w:rsid w:val="001F4AF2"/>
    <w:rsid w:val="001F4B94"/>
    <w:rsid w:val="001F5052"/>
    <w:rsid w:val="001F52A5"/>
    <w:rsid w:val="001F5BAE"/>
    <w:rsid w:val="001F60E7"/>
    <w:rsid w:val="001F6655"/>
    <w:rsid w:val="001F6C68"/>
    <w:rsid w:val="001F6C91"/>
    <w:rsid w:val="001F6D8D"/>
    <w:rsid w:val="001F753C"/>
    <w:rsid w:val="001F79B0"/>
    <w:rsid w:val="001F7C7B"/>
    <w:rsid w:val="001F7CEF"/>
    <w:rsid w:val="00200B19"/>
    <w:rsid w:val="00201362"/>
    <w:rsid w:val="0020183D"/>
    <w:rsid w:val="00201C72"/>
    <w:rsid w:val="00201E5D"/>
    <w:rsid w:val="00201E98"/>
    <w:rsid w:val="00201FAC"/>
    <w:rsid w:val="002025AE"/>
    <w:rsid w:val="002033F4"/>
    <w:rsid w:val="002034B2"/>
    <w:rsid w:val="0020353E"/>
    <w:rsid w:val="00203ED2"/>
    <w:rsid w:val="002044C6"/>
    <w:rsid w:val="0020466D"/>
    <w:rsid w:val="002046F3"/>
    <w:rsid w:val="00204FA4"/>
    <w:rsid w:val="0020536C"/>
    <w:rsid w:val="0020537B"/>
    <w:rsid w:val="0020572C"/>
    <w:rsid w:val="00205763"/>
    <w:rsid w:val="00205823"/>
    <w:rsid w:val="00205C86"/>
    <w:rsid w:val="002062CF"/>
    <w:rsid w:val="00206676"/>
    <w:rsid w:val="002067D2"/>
    <w:rsid w:val="002069F8"/>
    <w:rsid w:val="00206A16"/>
    <w:rsid w:val="00206CFE"/>
    <w:rsid w:val="002071C2"/>
    <w:rsid w:val="002077CB"/>
    <w:rsid w:val="00207A64"/>
    <w:rsid w:val="00207B7F"/>
    <w:rsid w:val="00207BDC"/>
    <w:rsid w:val="0021033A"/>
    <w:rsid w:val="00211396"/>
    <w:rsid w:val="00211769"/>
    <w:rsid w:val="00211894"/>
    <w:rsid w:val="00211E6F"/>
    <w:rsid w:val="0021276A"/>
    <w:rsid w:val="00212851"/>
    <w:rsid w:val="00212EF5"/>
    <w:rsid w:val="00212F9F"/>
    <w:rsid w:val="00213B1F"/>
    <w:rsid w:val="00213C1D"/>
    <w:rsid w:val="002146A4"/>
    <w:rsid w:val="00214BBE"/>
    <w:rsid w:val="00215833"/>
    <w:rsid w:val="00215C5C"/>
    <w:rsid w:val="00215C75"/>
    <w:rsid w:val="00215D36"/>
    <w:rsid w:val="00215FF0"/>
    <w:rsid w:val="002160DD"/>
    <w:rsid w:val="002163AA"/>
    <w:rsid w:val="00216B03"/>
    <w:rsid w:val="00216C84"/>
    <w:rsid w:val="0021739E"/>
    <w:rsid w:val="002173DE"/>
    <w:rsid w:val="00217F55"/>
    <w:rsid w:val="00220131"/>
    <w:rsid w:val="002203E5"/>
    <w:rsid w:val="00220807"/>
    <w:rsid w:val="00220DAE"/>
    <w:rsid w:val="00220E43"/>
    <w:rsid w:val="002210D6"/>
    <w:rsid w:val="00221101"/>
    <w:rsid w:val="00221732"/>
    <w:rsid w:val="00221C69"/>
    <w:rsid w:val="002220D5"/>
    <w:rsid w:val="00223086"/>
    <w:rsid w:val="002231A9"/>
    <w:rsid w:val="00223640"/>
    <w:rsid w:val="002240A2"/>
    <w:rsid w:val="00224313"/>
    <w:rsid w:val="002243E0"/>
    <w:rsid w:val="00224E43"/>
    <w:rsid w:val="00224E76"/>
    <w:rsid w:val="002257DF"/>
    <w:rsid w:val="002257EA"/>
    <w:rsid w:val="00226376"/>
    <w:rsid w:val="002266DA"/>
    <w:rsid w:val="002268EA"/>
    <w:rsid w:val="00226FFF"/>
    <w:rsid w:val="00227132"/>
    <w:rsid w:val="00227399"/>
    <w:rsid w:val="0022766D"/>
    <w:rsid w:val="002277F9"/>
    <w:rsid w:val="00227AB7"/>
    <w:rsid w:val="00227D17"/>
    <w:rsid w:val="00230351"/>
    <w:rsid w:val="00230509"/>
    <w:rsid w:val="00230B03"/>
    <w:rsid w:val="00231484"/>
    <w:rsid w:val="00231FFD"/>
    <w:rsid w:val="002327FE"/>
    <w:rsid w:val="00232A33"/>
    <w:rsid w:val="0023324B"/>
    <w:rsid w:val="002335F8"/>
    <w:rsid w:val="00233676"/>
    <w:rsid w:val="00233709"/>
    <w:rsid w:val="00233EB1"/>
    <w:rsid w:val="002344F2"/>
    <w:rsid w:val="002347F6"/>
    <w:rsid w:val="00234906"/>
    <w:rsid w:val="00234964"/>
    <w:rsid w:val="00234F3B"/>
    <w:rsid w:val="002361A4"/>
    <w:rsid w:val="00236963"/>
    <w:rsid w:val="00236D66"/>
    <w:rsid w:val="00237A94"/>
    <w:rsid w:val="00240096"/>
    <w:rsid w:val="00240201"/>
    <w:rsid w:val="00240260"/>
    <w:rsid w:val="00240448"/>
    <w:rsid w:val="00240AFB"/>
    <w:rsid w:val="0024150C"/>
    <w:rsid w:val="00241B36"/>
    <w:rsid w:val="00241B66"/>
    <w:rsid w:val="002420D1"/>
    <w:rsid w:val="002427C3"/>
    <w:rsid w:val="002429D9"/>
    <w:rsid w:val="00242B25"/>
    <w:rsid w:val="00243298"/>
    <w:rsid w:val="002432F1"/>
    <w:rsid w:val="00243339"/>
    <w:rsid w:val="0024343F"/>
    <w:rsid w:val="002438DE"/>
    <w:rsid w:val="002440D2"/>
    <w:rsid w:val="00244295"/>
    <w:rsid w:val="00244A61"/>
    <w:rsid w:val="00244A75"/>
    <w:rsid w:val="00244ABA"/>
    <w:rsid w:val="00244C17"/>
    <w:rsid w:val="00244F65"/>
    <w:rsid w:val="0024508F"/>
    <w:rsid w:val="00245362"/>
    <w:rsid w:val="00245462"/>
    <w:rsid w:val="00245581"/>
    <w:rsid w:val="00245674"/>
    <w:rsid w:val="0024568E"/>
    <w:rsid w:val="00245802"/>
    <w:rsid w:val="00245D8D"/>
    <w:rsid w:val="00246AD8"/>
    <w:rsid w:val="002479F5"/>
    <w:rsid w:val="00247B21"/>
    <w:rsid w:val="002502F0"/>
    <w:rsid w:val="0025048A"/>
    <w:rsid w:val="00250C93"/>
    <w:rsid w:val="00250D64"/>
    <w:rsid w:val="002514BF"/>
    <w:rsid w:val="00251831"/>
    <w:rsid w:val="00251966"/>
    <w:rsid w:val="002526EA"/>
    <w:rsid w:val="00252FCE"/>
    <w:rsid w:val="00253A2E"/>
    <w:rsid w:val="00253BFB"/>
    <w:rsid w:val="00253C26"/>
    <w:rsid w:val="00253D9C"/>
    <w:rsid w:val="00254202"/>
    <w:rsid w:val="00254A36"/>
    <w:rsid w:val="00254B53"/>
    <w:rsid w:val="00254BE5"/>
    <w:rsid w:val="00254D4B"/>
    <w:rsid w:val="00255143"/>
    <w:rsid w:val="002555E2"/>
    <w:rsid w:val="00256091"/>
    <w:rsid w:val="002565C0"/>
    <w:rsid w:val="00256D92"/>
    <w:rsid w:val="0025728C"/>
    <w:rsid w:val="00257865"/>
    <w:rsid w:val="002601C7"/>
    <w:rsid w:val="002606D9"/>
    <w:rsid w:val="00260A0F"/>
    <w:rsid w:val="0026145E"/>
    <w:rsid w:val="00261599"/>
    <w:rsid w:val="00261B00"/>
    <w:rsid w:val="00262256"/>
    <w:rsid w:val="002629DD"/>
    <w:rsid w:val="0026330B"/>
    <w:rsid w:val="00263345"/>
    <w:rsid w:val="002637BE"/>
    <w:rsid w:val="00263BC0"/>
    <w:rsid w:val="00263E71"/>
    <w:rsid w:val="00264024"/>
    <w:rsid w:val="002643CA"/>
    <w:rsid w:val="002658B1"/>
    <w:rsid w:val="00265C24"/>
    <w:rsid w:val="002661EC"/>
    <w:rsid w:val="0026621C"/>
    <w:rsid w:val="00266387"/>
    <w:rsid w:val="002663A3"/>
    <w:rsid w:val="00266542"/>
    <w:rsid w:val="0026691C"/>
    <w:rsid w:val="002669BC"/>
    <w:rsid w:val="00266AAF"/>
    <w:rsid w:val="0026716C"/>
    <w:rsid w:val="00267729"/>
    <w:rsid w:val="00267E22"/>
    <w:rsid w:val="00270AA0"/>
    <w:rsid w:val="00270C59"/>
    <w:rsid w:val="002711DE"/>
    <w:rsid w:val="00271EE4"/>
    <w:rsid w:val="0027207D"/>
    <w:rsid w:val="00272724"/>
    <w:rsid w:val="0027315C"/>
    <w:rsid w:val="00273439"/>
    <w:rsid w:val="00273E48"/>
    <w:rsid w:val="002744CA"/>
    <w:rsid w:val="00274521"/>
    <w:rsid w:val="002745FA"/>
    <w:rsid w:val="00274DDF"/>
    <w:rsid w:val="0027524B"/>
    <w:rsid w:val="0027525E"/>
    <w:rsid w:val="002753C6"/>
    <w:rsid w:val="002758E0"/>
    <w:rsid w:val="00280381"/>
    <w:rsid w:val="00280477"/>
    <w:rsid w:val="00280612"/>
    <w:rsid w:val="0028118B"/>
    <w:rsid w:val="00281BA2"/>
    <w:rsid w:val="00281DA0"/>
    <w:rsid w:val="00282BF1"/>
    <w:rsid w:val="00282C2B"/>
    <w:rsid w:val="00283072"/>
    <w:rsid w:val="0028379C"/>
    <w:rsid w:val="00283D60"/>
    <w:rsid w:val="00284290"/>
    <w:rsid w:val="002842DC"/>
    <w:rsid w:val="0028459E"/>
    <w:rsid w:val="00284C97"/>
    <w:rsid w:val="00284EAE"/>
    <w:rsid w:val="00285B9B"/>
    <w:rsid w:val="00285ED9"/>
    <w:rsid w:val="00286134"/>
    <w:rsid w:val="002862B7"/>
    <w:rsid w:val="002863C3"/>
    <w:rsid w:val="0028667B"/>
    <w:rsid w:val="00286CA1"/>
    <w:rsid w:val="00287DA8"/>
    <w:rsid w:val="00287F45"/>
    <w:rsid w:val="00287F97"/>
    <w:rsid w:val="00290D22"/>
    <w:rsid w:val="00290EC8"/>
    <w:rsid w:val="00291339"/>
    <w:rsid w:val="0029156C"/>
    <w:rsid w:val="002916CE"/>
    <w:rsid w:val="002924B7"/>
    <w:rsid w:val="00292CB4"/>
    <w:rsid w:val="002939A4"/>
    <w:rsid w:val="00294039"/>
    <w:rsid w:val="00294349"/>
    <w:rsid w:val="00294431"/>
    <w:rsid w:val="002947E9"/>
    <w:rsid w:val="002956F8"/>
    <w:rsid w:val="00295D90"/>
    <w:rsid w:val="002965F3"/>
    <w:rsid w:val="00296635"/>
    <w:rsid w:val="00296657"/>
    <w:rsid w:val="00296C07"/>
    <w:rsid w:val="00296FCF"/>
    <w:rsid w:val="0029721C"/>
    <w:rsid w:val="002977AE"/>
    <w:rsid w:val="00297B98"/>
    <w:rsid w:val="002A0104"/>
    <w:rsid w:val="002A0221"/>
    <w:rsid w:val="002A059D"/>
    <w:rsid w:val="002A05E9"/>
    <w:rsid w:val="002A09ED"/>
    <w:rsid w:val="002A11F7"/>
    <w:rsid w:val="002A1712"/>
    <w:rsid w:val="002A1A78"/>
    <w:rsid w:val="002A1CF9"/>
    <w:rsid w:val="002A1FBE"/>
    <w:rsid w:val="002A2121"/>
    <w:rsid w:val="002A21E9"/>
    <w:rsid w:val="002A270F"/>
    <w:rsid w:val="002A2C92"/>
    <w:rsid w:val="002A3016"/>
    <w:rsid w:val="002A3667"/>
    <w:rsid w:val="002A3A5B"/>
    <w:rsid w:val="002A3AC7"/>
    <w:rsid w:val="002A3C41"/>
    <w:rsid w:val="002A4907"/>
    <w:rsid w:val="002A5348"/>
    <w:rsid w:val="002A541C"/>
    <w:rsid w:val="002A5E06"/>
    <w:rsid w:val="002A67C7"/>
    <w:rsid w:val="002A6819"/>
    <w:rsid w:val="002A6F75"/>
    <w:rsid w:val="002A707A"/>
    <w:rsid w:val="002A742D"/>
    <w:rsid w:val="002A7839"/>
    <w:rsid w:val="002A7978"/>
    <w:rsid w:val="002A7C54"/>
    <w:rsid w:val="002A7EC9"/>
    <w:rsid w:val="002B118D"/>
    <w:rsid w:val="002B13F0"/>
    <w:rsid w:val="002B153C"/>
    <w:rsid w:val="002B18E1"/>
    <w:rsid w:val="002B1ED6"/>
    <w:rsid w:val="002B1F47"/>
    <w:rsid w:val="002B232F"/>
    <w:rsid w:val="002B23C2"/>
    <w:rsid w:val="002B2710"/>
    <w:rsid w:val="002B2894"/>
    <w:rsid w:val="002B2A78"/>
    <w:rsid w:val="002B2FFC"/>
    <w:rsid w:val="002B36E4"/>
    <w:rsid w:val="002B39D8"/>
    <w:rsid w:val="002B3A89"/>
    <w:rsid w:val="002B3B9E"/>
    <w:rsid w:val="002B3E3D"/>
    <w:rsid w:val="002B3E98"/>
    <w:rsid w:val="002B4092"/>
    <w:rsid w:val="002B444B"/>
    <w:rsid w:val="002B4E58"/>
    <w:rsid w:val="002B4ED4"/>
    <w:rsid w:val="002B53DE"/>
    <w:rsid w:val="002B5934"/>
    <w:rsid w:val="002B5DE8"/>
    <w:rsid w:val="002B63A0"/>
    <w:rsid w:val="002B6402"/>
    <w:rsid w:val="002B67C3"/>
    <w:rsid w:val="002B6859"/>
    <w:rsid w:val="002B69A9"/>
    <w:rsid w:val="002B6E5F"/>
    <w:rsid w:val="002B7254"/>
    <w:rsid w:val="002B731B"/>
    <w:rsid w:val="002B7603"/>
    <w:rsid w:val="002B7A32"/>
    <w:rsid w:val="002B7A3C"/>
    <w:rsid w:val="002C00BD"/>
    <w:rsid w:val="002C0583"/>
    <w:rsid w:val="002C0814"/>
    <w:rsid w:val="002C16DB"/>
    <w:rsid w:val="002C16EF"/>
    <w:rsid w:val="002C1F6F"/>
    <w:rsid w:val="002C1F8B"/>
    <w:rsid w:val="002C2542"/>
    <w:rsid w:val="002C25BC"/>
    <w:rsid w:val="002C28A1"/>
    <w:rsid w:val="002C2B09"/>
    <w:rsid w:val="002C2CD4"/>
    <w:rsid w:val="002C2D73"/>
    <w:rsid w:val="002C2FA5"/>
    <w:rsid w:val="002C344E"/>
    <w:rsid w:val="002C366B"/>
    <w:rsid w:val="002C3880"/>
    <w:rsid w:val="002C3A98"/>
    <w:rsid w:val="002C3C22"/>
    <w:rsid w:val="002C4141"/>
    <w:rsid w:val="002C459D"/>
    <w:rsid w:val="002C524B"/>
    <w:rsid w:val="002C59CA"/>
    <w:rsid w:val="002C59EC"/>
    <w:rsid w:val="002C5B9C"/>
    <w:rsid w:val="002C5D9D"/>
    <w:rsid w:val="002C6712"/>
    <w:rsid w:val="002C6DD0"/>
    <w:rsid w:val="002C7096"/>
    <w:rsid w:val="002C755F"/>
    <w:rsid w:val="002C7EC0"/>
    <w:rsid w:val="002C7F2E"/>
    <w:rsid w:val="002D049E"/>
    <w:rsid w:val="002D081A"/>
    <w:rsid w:val="002D0906"/>
    <w:rsid w:val="002D0C62"/>
    <w:rsid w:val="002D1129"/>
    <w:rsid w:val="002D1655"/>
    <w:rsid w:val="002D1BD0"/>
    <w:rsid w:val="002D1C7A"/>
    <w:rsid w:val="002D1ED9"/>
    <w:rsid w:val="002D2081"/>
    <w:rsid w:val="002D2091"/>
    <w:rsid w:val="002D3D68"/>
    <w:rsid w:val="002D571A"/>
    <w:rsid w:val="002D5E8F"/>
    <w:rsid w:val="002D6CD4"/>
    <w:rsid w:val="002D7817"/>
    <w:rsid w:val="002D798D"/>
    <w:rsid w:val="002D7A3B"/>
    <w:rsid w:val="002E03B1"/>
    <w:rsid w:val="002E0545"/>
    <w:rsid w:val="002E05CB"/>
    <w:rsid w:val="002E05E0"/>
    <w:rsid w:val="002E073B"/>
    <w:rsid w:val="002E078D"/>
    <w:rsid w:val="002E0B53"/>
    <w:rsid w:val="002E0BD8"/>
    <w:rsid w:val="002E1614"/>
    <w:rsid w:val="002E1655"/>
    <w:rsid w:val="002E1CC4"/>
    <w:rsid w:val="002E1D20"/>
    <w:rsid w:val="002E1F85"/>
    <w:rsid w:val="002E21FE"/>
    <w:rsid w:val="002E279C"/>
    <w:rsid w:val="002E298B"/>
    <w:rsid w:val="002E328B"/>
    <w:rsid w:val="002E3B93"/>
    <w:rsid w:val="002E443D"/>
    <w:rsid w:val="002E4C8B"/>
    <w:rsid w:val="002E5176"/>
    <w:rsid w:val="002E53CE"/>
    <w:rsid w:val="002E58AA"/>
    <w:rsid w:val="002E5A3D"/>
    <w:rsid w:val="002E5B8A"/>
    <w:rsid w:val="002E5D40"/>
    <w:rsid w:val="002E641B"/>
    <w:rsid w:val="002E6E4F"/>
    <w:rsid w:val="002E7323"/>
    <w:rsid w:val="002E7806"/>
    <w:rsid w:val="002E7981"/>
    <w:rsid w:val="002E7A83"/>
    <w:rsid w:val="002E7D7C"/>
    <w:rsid w:val="002F044A"/>
    <w:rsid w:val="002F0471"/>
    <w:rsid w:val="002F0826"/>
    <w:rsid w:val="002F0F73"/>
    <w:rsid w:val="002F0FE4"/>
    <w:rsid w:val="002F116A"/>
    <w:rsid w:val="002F1AFA"/>
    <w:rsid w:val="002F1F5B"/>
    <w:rsid w:val="002F21F2"/>
    <w:rsid w:val="002F235B"/>
    <w:rsid w:val="002F33BA"/>
    <w:rsid w:val="002F34CE"/>
    <w:rsid w:val="002F3598"/>
    <w:rsid w:val="002F3826"/>
    <w:rsid w:val="002F3982"/>
    <w:rsid w:val="002F3E3F"/>
    <w:rsid w:val="002F447B"/>
    <w:rsid w:val="002F4AA7"/>
    <w:rsid w:val="002F4E03"/>
    <w:rsid w:val="002F596C"/>
    <w:rsid w:val="002F5A22"/>
    <w:rsid w:val="002F5A55"/>
    <w:rsid w:val="002F5F1E"/>
    <w:rsid w:val="002F5F2A"/>
    <w:rsid w:val="002F635D"/>
    <w:rsid w:val="002F63D5"/>
    <w:rsid w:val="002F6B0A"/>
    <w:rsid w:val="002F6B89"/>
    <w:rsid w:val="002F7060"/>
    <w:rsid w:val="002F7A52"/>
    <w:rsid w:val="002F7EE7"/>
    <w:rsid w:val="002F7F79"/>
    <w:rsid w:val="00300130"/>
    <w:rsid w:val="00300317"/>
    <w:rsid w:val="00300680"/>
    <w:rsid w:val="003006E6"/>
    <w:rsid w:val="00300752"/>
    <w:rsid w:val="00300941"/>
    <w:rsid w:val="00300B58"/>
    <w:rsid w:val="00300C17"/>
    <w:rsid w:val="00300C6B"/>
    <w:rsid w:val="003012CE"/>
    <w:rsid w:val="0030136A"/>
    <w:rsid w:val="003014E0"/>
    <w:rsid w:val="003015A8"/>
    <w:rsid w:val="00301822"/>
    <w:rsid w:val="00301848"/>
    <w:rsid w:val="003018E7"/>
    <w:rsid w:val="00301969"/>
    <w:rsid w:val="00301A0E"/>
    <w:rsid w:val="00301A14"/>
    <w:rsid w:val="00301CCF"/>
    <w:rsid w:val="00302941"/>
    <w:rsid w:val="00302A52"/>
    <w:rsid w:val="00303220"/>
    <w:rsid w:val="003037F2"/>
    <w:rsid w:val="0030391E"/>
    <w:rsid w:val="003039EE"/>
    <w:rsid w:val="00303DC5"/>
    <w:rsid w:val="00303F2C"/>
    <w:rsid w:val="0030446A"/>
    <w:rsid w:val="003049A1"/>
    <w:rsid w:val="00304BCD"/>
    <w:rsid w:val="00305084"/>
    <w:rsid w:val="0030516C"/>
    <w:rsid w:val="003059EB"/>
    <w:rsid w:val="00305B29"/>
    <w:rsid w:val="00305B36"/>
    <w:rsid w:val="003061E6"/>
    <w:rsid w:val="00306B64"/>
    <w:rsid w:val="00306D4D"/>
    <w:rsid w:val="00307590"/>
    <w:rsid w:val="00307EA2"/>
    <w:rsid w:val="00310D62"/>
    <w:rsid w:val="003116F9"/>
    <w:rsid w:val="00311E37"/>
    <w:rsid w:val="00312098"/>
    <w:rsid w:val="003122BB"/>
    <w:rsid w:val="003123C7"/>
    <w:rsid w:val="00312494"/>
    <w:rsid w:val="0031295A"/>
    <w:rsid w:val="0031326E"/>
    <w:rsid w:val="00313640"/>
    <w:rsid w:val="00313EBA"/>
    <w:rsid w:val="00314059"/>
    <w:rsid w:val="00314263"/>
    <w:rsid w:val="0031439E"/>
    <w:rsid w:val="003145FA"/>
    <w:rsid w:val="0031519A"/>
    <w:rsid w:val="0031560A"/>
    <w:rsid w:val="00315780"/>
    <w:rsid w:val="00316294"/>
    <w:rsid w:val="0031697D"/>
    <w:rsid w:val="00316E9A"/>
    <w:rsid w:val="00317A90"/>
    <w:rsid w:val="0032002C"/>
    <w:rsid w:val="003201E5"/>
    <w:rsid w:val="0032040F"/>
    <w:rsid w:val="003205DB"/>
    <w:rsid w:val="003208CF"/>
    <w:rsid w:val="00321758"/>
    <w:rsid w:val="00321AB6"/>
    <w:rsid w:val="0032230C"/>
    <w:rsid w:val="0032296F"/>
    <w:rsid w:val="00322FF6"/>
    <w:rsid w:val="00323787"/>
    <w:rsid w:val="00323A58"/>
    <w:rsid w:val="00324698"/>
    <w:rsid w:val="00324DF1"/>
    <w:rsid w:val="003251D1"/>
    <w:rsid w:val="00325716"/>
    <w:rsid w:val="00325D82"/>
    <w:rsid w:val="003261A8"/>
    <w:rsid w:val="0032620D"/>
    <w:rsid w:val="003266F9"/>
    <w:rsid w:val="00326AD6"/>
    <w:rsid w:val="00326B09"/>
    <w:rsid w:val="00326CE3"/>
    <w:rsid w:val="00326E4B"/>
    <w:rsid w:val="003272B6"/>
    <w:rsid w:val="003275A4"/>
    <w:rsid w:val="00327AF3"/>
    <w:rsid w:val="00327B44"/>
    <w:rsid w:val="0033116E"/>
    <w:rsid w:val="00331602"/>
    <w:rsid w:val="00331953"/>
    <w:rsid w:val="00331C5A"/>
    <w:rsid w:val="0033223F"/>
    <w:rsid w:val="003339BE"/>
    <w:rsid w:val="003339D8"/>
    <w:rsid w:val="00333A1F"/>
    <w:rsid w:val="00333CC0"/>
    <w:rsid w:val="00333D63"/>
    <w:rsid w:val="00333EF9"/>
    <w:rsid w:val="0033441B"/>
    <w:rsid w:val="003350AC"/>
    <w:rsid w:val="003352E6"/>
    <w:rsid w:val="00335F49"/>
    <w:rsid w:val="00335F81"/>
    <w:rsid w:val="0033615F"/>
    <w:rsid w:val="003369A1"/>
    <w:rsid w:val="003369B1"/>
    <w:rsid w:val="0033724F"/>
    <w:rsid w:val="00337423"/>
    <w:rsid w:val="003374FD"/>
    <w:rsid w:val="00337B59"/>
    <w:rsid w:val="00337C8D"/>
    <w:rsid w:val="00337ED6"/>
    <w:rsid w:val="00337FEE"/>
    <w:rsid w:val="00340067"/>
    <w:rsid w:val="00340090"/>
    <w:rsid w:val="00340635"/>
    <w:rsid w:val="00340C45"/>
    <w:rsid w:val="00340F1C"/>
    <w:rsid w:val="00341934"/>
    <w:rsid w:val="00341CA4"/>
    <w:rsid w:val="003421FF"/>
    <w:rsid w:val="00342749"/>
    <w:rsid w:val="00342CD8"/>
    <w:rsid w:val="00343119"/>
    <w:rsid w:val="00343AC7"/>
    <w:rsid w:val="00343E42"/>
    <w:rsid w:val="00344106"/>
    <w:rsid w:val="00345000"/>
    <w:rsid w:val="003450AA"/>
    <w:rsid w:val="003451F0"/>
    <w:rsid w:val="00345236"/>
    <w:rsid w:val="0034551D"/>
    <w:rsid w:val="003456D9"/>
    <w:rsid w:val="003457C5"/>
    <w:rsid w:val="00345DAB"/>
    <w:rsid w:val="00345DC1"/>
    <w:rsid w:val="00346183"/>
    <w:rsid w:val="00346561"/>
    <w:rsid w:val="0034693F"/>
    <w:rsid w:val="00346D70"/>
    <w:rsid w:val="00346EA8"/>
    <w:rsid w:val="00347102"/>
    <w:rsid w:val="003472BD"/>
    <w:rsid w:val="00347802"/>
    <w:rsid w:val="0034784D"/>
    <w:rsid w:val="00347859"/>
    <w:rsid w:val="00347D62"/>
    <w:rsid w:val="00350142"/>
    <w:rsid w:val="003501C6"/>
    <w:rsid w:val="0035033A"/>
    <w:rsid w:val="0035038A"/>
    <w:rsid w:val="003507EF"/>
    <w:rsid w:val="00350AF4"/>
    <w:rsid w:val="00350CC3"/>
    <w:rsid w:val="00350D18"/>
    <w:rsid w:val="00350D1A"/>
    <w:rsid w:val="00350EA5"/>
    <w:rsid w:val="00351530"/>
    <w:rsid w:val="00351921"/>
    <w:rsid w:val="003519EE"/>
    <w:rsid w:val="00351B27"/>
    <w:rsid w:val="0035285A"/>
    <w:rsid w:val="00352D84"/>
    <w:rsid w:val="00352E2E"/>
    <w:rsid w:val="00353450"/>
    <w:rsid w:val="00353F71"/>
    <w:rsid w:val="00354271"/>
    <w:rsid w:val="00354A97"/>
    <w:rsid w:val="00354ED8"/>
    <w:rsid w:val="00355053"/>
    <w:rsid w:val="00355176"/>
    <w:rsid w:val="00355A6B"/>
    <w:rsid w:val="00355ACE"/>
    <w:rsid w:val="00356268"/>
    <w:rsid w:val="00356FBD"/>
    <w:rsid w:val="0035713F"/>
    <w:rsid w:val="0035714A"/>
    <w:rsid w:val="003573AC"/>
    <w:rsid w:val="00357643"/>
    <w:rsid w:val="00360B2A"/>
    <w:rsid w:val="00360BAB"/>
    <w:rsid w:val="00360BFF"/>
    <w:rsid w:val="0036327B"/>
    <w:rsid w:val="00363382"/>
    <w:rsid w:val="0036383D"/>
    <w:rsid w:val="00363B7F"/>
    <w:rsid w:val="00363D42"/>
    <w:rsid w:val="00364214"/>
    <w:rsid w:val="00364553"/>
    <w:rsid w:val="003646B4"/>
    <w:rsid w:val="00364E08"/>
    <w:rsid w:val="003653CF"/>
    <w:rsid w:val="00365F69"/>
    <w:rsid w:val="00366262"/>
    <w:rsid w:val="003665CD"/>
    <w:rsid w:val="00366FB1"/>
    <w:rsid w:val="00367D45"/>
    <w:rsid w:val="00367E9D"/>
    <w:rsid w:val="00370160"/>
    <w:rsid w:val="00370304"/>
    <w:rsid w:val="003704A3"/>
    <w:rsid w:val="00370D7B"/>
    <w:rsid w:val="003711C8"/>
    <w:rsid w:val="00371847"/>
    <w:rsid w:val="003718BA"/>
    <w:rsid w:val="00371CAB"/>
    <w:rsid w:val="00372128"/>
    <w:rsid w:val="003722CF"/>
    <w:rsid w:val="003726DA"/>
    <w:rsid w:val="00372CAB"/>
    <w:rsid w:val="00372DFF"/>
    <w:rsid w:val="003731C1"/>
    <w:rsid w:val="00373246"/>
    <w:rsid w:val="003745F1"/>
    <w:rsid w:val="003758BA"/>
    <w:rsid w:val="003759AF"/>
    <w:rsid w:val="003760D4"/>
    <w:rsid w:val="003767E8"/>
    <w:rsid w:val="00376B67"/>
    <w:rsid w:val="003779FC"/>
    <w:rsid w:val="00377A14"/>
    <w:rsid w:val="00377C76"/>
    <w:rsid w:val="00380312"/>
    <w:rsid w:val="003804F6"/>
    <w:rsid w:val="003809EF"/>
    <w:rsid w:val="00381326"/>
    <w:rsid w:val="00381387"/>
    <w:rsid w:val="00381E04"/>
    <w:rsid w:val="00381FBC"/>
    <w:rsid w:val="00382225"/>
    <w:rsid w:val="00382422"/>
    <w:rsid w:val="00382481"/>
    <w:rsid w:val="003829D3"/>
    <w:rsid w:val="003839EE"/>
    <w:rsid w:val="00383C24"/>
    <w:rsid w:val="00385251"/>
    <w:rsid w:val="00385401"/>
    <w:rsid w:val="00385993"/>
    <w:rsid w:val="00385DE9"/>
    <w:rsid w:val="00386079"/>
    <w:rsid w:val="00386AA4"/>
    <w:rsid w:val="00386BBE"/>
    <w:rsid w:val="00386EB8"/>
    <w:rsid w:val="00386F95"/>
    <w:rsid w:val="00387806"/>
    <w:rsid w:val="003907B8"/>
    <w:rsid w:val="00390D9A"/>
    <w:rsid w:val="00391130"/>
    <w:rsid w:val="003911CC"/>
    <w:rsid w:val="00391E12"/>
    <w:rsid w:val="00391EB4"/>
    <w:rsid w:val="0039224E"/>
    <w:rsid w:val="00392788"/>
    <w:rsid w:val="00392FD1"/>
    <w:rsid w:val="003937CE"/>
    <w:rsid w:val="00393FB9"/>
    <w:rsid w:val="003944F4"/>
    <w:rsid w:val="003948CD"/>
    <w:rsid w:val="00394955"/>
    <w:rsid w:val="00394A59"/>
    <w:rsid w:val="00394A9F"/>
    <w:rsid w:val="003951D6"/>
    <w:rsid w:val="00395F48"/>
    <w:rsid w:val="00395F49"/>
    <w:rsid w:val="003960F3"/>
    <w:rsid w:val="0039681C"/>
    <w:rsid w:val="00396F1F"/>
    <w:rsid w:val="00397BA8"/>
    <w:rsid w:val="00397FBE"/>
    <w:rsid w:val="003A060D"/>
    <w:rsid w:val="003A0AD7"/>
    <w:rsid w:val="003A0B3C"/>
    <w:rsid w:val="003A0BE8"/>
    <w:rsid w:val="003A203A"/>
    <w:rsid w:val="003A25D7"/>
    <w:rsid w:val="003A296F"/>
    <w:rsid w:val="003A2D24"/>
    <w:rsid w:val="003A39FA"/>
    <w:rsid w:val="003A3C64"/>
    <w:rsid w:val="003A3DAB"/>
    <w:rsid w:val="003A3DE7"/>
    <w:rsid w:val="003A49EA"/>
    <w:rsid w:val="003A4FBC"/>
    <w:rsid w:val="003A51F6"/>
    <w:rsid w:val="003A53EB"/>
    <w:rsid w:val="003A56FE"/>
    <w:rsid w:val="003A5ACC"/>
    <w:rsid w:val="003A5DBF"/>
    <w:rsid w:val="003A603F"/>
    <w:rsid w:val="003A626F"/>
    <w:rsid w:val="003A67B2"/>
    <w:rsid w:val="003A6AC6"/>
    <w:rsid w:val="003A6F2C"/>
    <w:rsid w:val="003A7048"/>
    <w:rsid w:val="003A7B37"/>
    <w:rsid w:val="003A7C24"/>
    <w:rsid w:val="003A7DFD"/>
    <w:rsid w:val="003A7F82"/>
    <w:rsid w:val="003B0166"/>
    <w:rsid w:val="003B0296"/>
    <w:rsid w:val="003B06EF"/>
    <w:rsid w:val="003B08E3"/>
    <w:rsid w:val="003B095A"/>
    <w:rsid w:val="003B10FC"/>
    <w:rsid w:val="003B110A"/>
    <w:rsid w:val="003B11D1"/>
    <w:rsid w:val="003B1911"/>
    <w:rsid w:val="003B1A22"/>
    <w:rsid w:val="003B1A6C"/>
    <w:rsid w:val="003B1F6F"/>
    <w:rsid w:val="003B255D"/>
    <w:rsid w:val="003B26AB"/>
    <w:rsid w:val="003B3012"/>
    <w:rsid w:val="003B3241"/>
    <w:rsid w:val="003B32B1"/>
    <w:rsid w:val="003B348D"/>
    <w:rsid w:val="003B4430"/>
    <w:rsid w:val="003B461B"/>
    <w:rsid w:val="003B4AA0"/>
    <w:rsid w:val="003B4C48"/>
    <w:rsid w:val="003B4E36"/>
    <w:rsid w:val="003B5780"/>
    <w:rsid w:val="003B5D6C"/>
    <w:rsid w:val="003B5FCB"/>
    <w:rsid w:val="003B615F"/>
    <w:rsid w:val="003B64A3"/>
    <w:rsid w:val="003B64F9"/>
    <w:rsid w:val="003B6667"/>
    <w:rsid w:val="003B6718"/>
    <w:rsid w:val="003B70A6"/>
    <w:rsid w:val="003B70F1"/>
    <w:rsid w:val="003B7295"/>
    <w:rsid w:val="003B72CC"/>
    <w:rsid w:val="003B7CF9"/>
    <w:rsid w:val="003B7E86"/>
    <w:rsid w:val="003B7F07"/>
    <w:rsid w:val="003C0F44"/>
    <w:rsid w:val="003C10B0"/>
    <w:rsid w:val="003C1C9D"/>
    <w:rsid w:val="003C1F98"/>
    <w:rsid w:val="003C2A78"/>
    <w:rsid w:val="003C2C24"/>
    <w:rsid w:val="003C3294"/>
    <w:rsid w:val="003C3998"/>
    <w:rsid w:val="003C3AA8"/>
    <w:rsid w:val="003C3E08"/>
    <w:rsid w:val="003C3F45"/>
    <w:rsid w:val="003C45D4"/>
    <w:rsid w:val="003C4B3C"/>
    <w:rsid w:val="003C5707"/>
    <w:rsid w:val="003C5919"/>
    <w:rsid w:val="003C599B"/>
    <w:rsid w:val="003C5FD7"/>
    <w:rsid w:val="003C6255"/>
    <w:rsid w:val="003C6B70"/>
    <w:rsid w:val="003C6D43"/>
    <w:rsid w:val="003C6E13"/>
    <w:rsid w:val="003C767F"/>
    <w:rsid w:val="003C7D29"/>
    <w:rsid w:val="003D024E"/>
    <w:rsid w:val="003D06DF"/>
    <w:rsid w:val="003D0C2D"/>
    <w:rsid w:val="003D1220"/>
    <w:rsid w:val="003D1BE3"/>
    <w:rsid w:val="003D1F88"/>
    <w:rsid w:val="003D21CB"/>
    <w:rsid w:val="003D21D9"/>
    <w:rsid w:val="003D27F8"/>
    <w:rsid w:val="003D281C"/>
    <w:rsid w:val="003D28E9"/>
    <w:rsid w:val="003D3581"/>
    <w:rsid w:val="003D3843"/>
    <w:rsid w:val="003D4149"/>
    <w:rsid w:val="003D49A7"/>
    <w:rsid w:val="003D54D2"/>
    <w:rsid w:val="003D56C8"/>
    <w:rsid w:val="003D69C1"/>
    <w:rsid w:val="003D7272"/>
    <w:rsid w:val="003D7D29"/>
    <w:rsid w:val="003E074E"/>
    <w:rsid w:val="003E0D06"/>
    <w:rsid w:val="003E151D"/>
    <w:rsid w:val="003E1724"/>
    <w:rsid w:val="003E1FC8"/>
    <w:rsid w:val="003E26AE"/>
    <w:rsid w:val="003E2A03"/>
    <w:rsid w:val="003E2D0D"/>
    <w:rsid w:val="003E2E82"/>
    <w:rsid w:val="003E3BED"/>
    <w:rsid w:val="003E3DD3"/>
    <w:rsid w:val="003E3E10"/>
    <w:rsid w:val="003E3FB3"/>
    <w:rsid w:val="003E4A92"/>
    <w:rsid w:val="003E5156"/>
    <w:rsid w:val="003E58B1"/>
    <w:rsid w:val="003E5ACB"/>
    <w:rsid w:val="003E5E52"/>
    <w:rsid w:val="003E65F5"/>
    <w:rsid w:val="003E68CE"/>
    <w:rsid w:val="003E6C3F"/>
    <w:rsid w:val="003E76E0"/>
    <w:rsid w:val="003E7840"/>
    <w:rsid w:val="003E7BA3"/>
    <w:rsid w:val="003F003C"/>
    <w:rsid w:val="003F0224"/>
    <w:rsid w:val="003F027F"/>
    <w:rsid w:val="003F03E8"/>
    <w:rsid w:val="003F0E3F"/>
    <w:rsid w:val="003F0FF8"/>
    <w:rsid w:val="003F1AAB"/>
    <w:rsid w:val="003F1CBA"/>
    <w:rsid w:val="003F20EB"/>
    <w:rsid w:val="003F2A9C"/>
    <w:rsid w:val="003F2CCF"/>
    <w:rsid w:val="003F3203"/>
    <w:rsid w:val="003F36E2"/>
    <w:rsid w:val="003F3D56"/>
    <w:rsid w:val="003F42F5"/>
    <w:rsid w:val="003F4573"/>
    <w:rsid w:val="003F4607"/>
    <w:rsid w:val="003F4FFD"/>
    <w:rsid w:val="003F5104"/>
    <w:rsid w:val="003F52C6"/>
    <w:rsid w:val="003F5859"/>
    <w:rsid w:val="003F5BDF"/>
    <w:rsid w:val="003F5C3B"/>
    <w:rsid w:val="003F5E2C"/>
    <w:rsid w:val="003F66A8"/>
    <w:rsid w:val="00400424"/>
    <w:rsid w:val="00400816"/>
    <w:rsid w:val="00400B97"/>
    <w:rsid w:val="00400CFA"/>
    <w:rsid w:val="00401022"/>
    <w:rsid w:val="00401117"/>
    <w:rsid w:val="004019DA"/>
    <w:rsid w:val="00401F84"/>
    <w:rsid w:val="00401FF2"/>
    <w:rsid w:val="00402B28"/>
    <w:rsid w:val="00402BF0"/>
    <w:rsid w:val="00402C96"/>
    <w:rsid w:val="00402E3F"/>
    <w:rsid w:val="00403181"/>
    <w:rsid w:val="004034D8"/>
    <w:rsid w:val="00404CBA"/>
    <w:rsid w:val="00405088"/>
    <w:rsid w:val="0040541F"/>
    <w:rsid w:val="00405440"/>
    <w:rsid w:val="004061C4"/>
    <w:rsid w:val="00406597"/>
    <w:rsid w:val="00406B4B"/>
    <w:rsid w:val="00406CC6"/>
    <w:rsid w:val="00406E0B"/>
    <w:rsid w:val="00406F67"/>
    <w:rsid w:val="00407238"/>
    <w:rsid w:val="00407459"/>
    <w:rsid w:val="0040772E"/>
    <w:rsid w:val="0040785D"/>
    <w:rsid w:val="00407BEE"/>
    <w:rsid w:val="0041013C"/>
    <w:rsid w:val="00410880"/>
    <w:rsid w:val="00410B51"/>
    <w:rsid w:val="00411023"/>
    <w:rsid w:val="004111C2"/>
    <w:rsid w:val="0041152A"/>
    <w:rsid w:val="004115E4"/>
    <w:rsid w:val="004120E6"/>
    <w:rsid w:val="00412232"/>
    <w:rsid w:val="00412705"/>
    <w:rsid w:val="00412AAA"/>
    <w:rsid w:val="00412B1B"/>
    <w:rsid w:val="00412E18"/>
    <w:rsid w:val="00413DC1"/>
    <w:rsid w:val="00414434"/>
    <w:rsid w:val="00414B72"/>
    <w:rsid w:val="00414C8F"/>
    <w:rsid w:val="00415325"/>
    <w:rsid w:val="004156B9"/>
    <w:rsid w:val="0041572A"/>
    <w:rsid w:val="0041597F"/>
    <w:rsid w:val="00415B62"/>
    <w:rsid w:val="00415CED"/>
    <w:rsid w:val="00415F4E"/>
    <w:rsid w:val="00416405"/>
    <w:rsid w:val="0041649A"/>
    <w:rsid w:val="004164A6"/>
    <w:rsid w:val="004164AE"/>
    <w:rsid w:val="004166A8"/>
    <w:rsid w:val="00416EDE"/>
    <w:rsid w:val="00416FEC"/>
    <w:rsid w:val="00420432"/>
    <w:rsid w:val="00420755"/>
    <w:rsid w:val="004207B9"/>
    <w:rsid w:val="004207F6"/>
    <w:rsid w:val="00420C81"/>
    <w:rsid w:val="00420EA9"/>
    <w:rsid w:val="00421DA7"/>
    <w:rsid w:val="00421DFE"/>
    <w:rsid w:val="0042212D"/>
    <w:rsid w:val="004221AB"/>
    <w:rsid w:val="004227F2"/>
    <w:rsid w:val="004228DE"/>
    <w:rsid w:val="004233F4"/>
    <w:rsid w:val="00423561"/>
    <w:rsid w:val="00423DB9"/>
    <w:rsid w:val="00423F2C"/>
    <w:rsid w:val="004240E3"/>
    <w:rsid w:val="00424133"/>
    <w:rsid w:val="00424C31"/>
    <w:rsid w:val="00424DD7"/>
    <w:rsid w:val="004252C1"/>
    <w:rsid w:val="0042572E"/>
    <w:rsid w:val="00425D95"/>
    <w:rsid w:val="0042610B"/>
    <w:rsid w:val="004263FC"/>
    <w:rsid w:val="0042681F"/>
    <w:rsid w:val="00426A46"/>
    <w:rsid w:val="00426BEA"/>
    <w:rsid w:val="00426EE1"/>
    <w:rsid w:val="0042790A"/>
    <w:rsid w:val="00430009"/>
    <w:rsid w:val="004304B7"/>
    <w:rsid w:val="004306F5"/>
    <w:rsid w:val="004308C1"/>
    <w:rsid w:val="00431023"/>
    <w:rsid w:val="00432544"/>
    <w:rsid w:val="00432622"/>
    <w:rsid w:val="00432748"/>
    <w:rsid w:val="00432A0B"/>
    <w:rsid w:val="00432CF9"/>
    <w:rsid w:val="004331AA"/>
    <w:rsid w:val="004331BA"/>
    <w:rsid w:val="0043379D"/>
    <w:rsid w:val="00434132"/>
    <w:rsid w:val="0043692A"/>
    <w:rsid w:val="0043715E"/>
    <w:rsid w:val="00437B82"/>
    <w:rsid w:val="00437F51"/>
    <w:rsid w:val="00437F81"/>
    <w:rsid w:val="00440CE0"/>
    <w:rsid w:val="00441C9B"/>
    <w:rsid w:val="00442343"/>
    <w:rsid w:val="00442B0E"/>
    <w:rsid w:val="00443856"/>
    <w:rsid w:val="00444219"/>
    <w:rsid w:val="004444CC"/>
    <w:rsid w:val="00444574"/>
    <w:rsid w:val="004449D7"/>
    <w:rsid w:val="00445BD1"/>
    <w:rsid w:val="00446435"/>
    <w:rsid w:val="004464D3"/>
    <w:rsid w:val="00446885"/>
    <w:rsid w:val="004468E5"/>
    <w:rsid w:val="00446AB1"/>
    <w:rsid w:val="00446AEA"/>
    <w:rsid w:val="00446EA7"/>
    <w:rsid w:val="00447AF9"/>
    <w:rsid w:val="00450C1F"/>
    <w:rsid w:val="00450CEF"/>
    <w:rsid w:val="004520B1"/>
    <w:rsid w:val="004521FC"/>
    <w:rsid w:val="0045254B"/>
    <w:rsid w:val="004525E3"/>
    <w:rsid w:val="00452613"/>
    <w:rsid w:val="0045284E"/>
    <w:rsid w:val="00452FBB"/>
    <w:rsid w:val="00453B28"/>
    <w:rsid w:val="00453E2B"/>
    <w:rsid w:val="004540A4"/>
    <w:rsid w:val="0045475C"/>
    <w:rsid w:val="00454760"/>
    <w:rsid w:val="00454B48"/>
    <w:rsid w:val="00454E17"/>
    <w:rsid w:val="004551A2"/>
    <w:rsid w:val="00455B55"/>
    <w:rsid w:val="00455DC2"/>
    <w:rsid w:val="004560B8"/>
    <w:rsid w:val="004564F2"/>
    <w:rsid w:val="004565EF"/>
    <w:rsid w:val="00457171"/>
    <w:rsid w:val="004572B3"/>
    <w:rsid w:val="00457489"/>
    <w:rsid w:val="004578F0"/>
    <w:rsid w:val="00457C3D"/>
    <w:rsid w:val="00460431"/>
    <w:rsid w:val="004604DB"/>
    <w:rsid w:val="00460AB9"/>
    <w:rsid w:val="00460B3B"/>
    <w:rsid w:val="0046122D"/>
    <w:rsid w:val="00461C56"/>
    <w:rsid w:val="00461D83"/>
    <w:rsid w:val="0046261F"/>
    <w:rsid w:val="00462B25"/>
    <w:rsid w:val="00462E5E"/>
    <w:rsid w:val="00462FC8"/>
    <w:rsid w:val="004634DC"/>
    <w:rsid w:val="00463BED"/>
    <w:rsid w:val="00464140"/>
    <w:rsid w:val="004644D7"/>
    <w:rsid w:val="0046480B"/>
    <w:rsid w:val="00464B8E"/>
    <w:rsid w:val="00464FFB"/>
    <w:rsid w:val="00465395"/>
    <w:rsid w:val="00465B5F"/>
    <w:rsid w:val="00465CC8"/>
    <w:rsid w:val="00466504"/>
    <w:rsid w:val="00466C25"/>
    <w:rsid w:val="00466EC7"/>
    <w:rsid w:val="0046753C"/>
    <w:rsid w:val="00467CD6"/>
    <w:rsid w:val="004708D5"/>
    <w:rsid w:val="00470A34"/>
    <w:rsid w:val="00470DBB"/>
    <w:rsid w:val="004715F4"/>
    <w:rsid w:val="00471827"/>
    <w:rsid w:val="00471A8E"/>
    <w:rsid w:val="00471C44"/>
    <w:rsid w:val="00471F0E"/>
    <w:rsid w:val="00471F93"/>
    <w:rsid w:val="004722B0"/>
    <w:rsid w:val="00472893"/>
    <w:rsid w:val="0047332B"/>
    <w:rsid w:val="00473549"/>
    <w:rsid w:val="00473F2D"/>
    <w:rsid w:val="00474DB7"/>
    <w:rsid w:val="00474E92"/>
    <w:rsid w:val="00475059"/>
    <w:rsid w:val="004750C0"/>
    <w:rsid w:val="004754BE"/>
    <w:rsid w:val="00475569"/>
    <w:rsid w:val="00475B8A"/>
    <w:rsid w:val="00475E46"/>
    <w:rsid w:val="00476578"/>
    <w:rsid w:val="004767CE"/>
    <w:rsid w:val="00476DFE"/>
    <w:rsid w:val="004770C3"/>
    <w:rsid w:val="004770EF"/>
    <w:rsid w:val="00480131"/>
    <w:rsid w:val="004802B3"/>
    <w:rsid w:val="004803BD"/>
    <w:rsid w:val="00480B35"/>
    <w:rsid w:val="00481226"/>
    <w:rsid w:val="004819F3"/>
    <w:rsid w:val="00481CEE"/>
    <w:rsid w:val="00481F92"/>
    <w:rsid w:val="004822A5"/>
    <w:rsid w:val="00482456"/>
    <w:rsid w:val="00482473"/>
    <w:rsid w:val="00483097"/>
    <w:rsid w:val="00483329"/>
    <w:rsid w:val="00483CE7"/>
    <w:rsid w:val="0048403A"/>
    <w:rsid w:val="00484DC1"/>
    <w:rsid w:val="00484E3F"/>
    <w:rsid w:val="0048539B"/>
    <w:rsid w:val="0048654B"/>
    <w:rsid w:val="00486554"/>
    <w:rsid w:val="004865CA"/>
    <w:rsid w:val="00486868"/>
    <w:rsid w:val="004873B8"/>
    <w:rsid w:val="00487460"/>
    <w:rsid w:val="00487489"/>
    <w:rsid w:val="00487497"/>
    <w:rsid w:val="004874A4"/>
    <w:rsid w:val="00487F89"/>
    <w:rsid w:val="004901B7"/>
    <w:rsid w:val="00490686"/>
    <w:rsid w:val="00490822"/>
    <w:rsid w:val="00490CA1"/>
    <w:rsid w:val="00490F6D"/>
    <w:rsid w:val="004915B8"/>
    <w:rsid w:val="00491AD2"/>
    <w:rsid w:val="00491DBE"/>
    <w:rsid w:val="004921CE"/>
    <w:rsid w:val="0049259C"/>
    <w:rsid w:val="0049260B"/>
    <w:rsid w:val="00492707"/>
    <w:rsid w:val="00492AA3"/>
    <w:rsid w:val="00492D82"/>
    <w:rsid w:val="004936E3"/>
    <w:rsid w:val="004944CF"/>
    <w:rsid w:val="0049477E"/>
    <w:rsid w:val="004947A0"/>
    <w:rsid w:val="00494A80"/>
    <w:rsid w:val="00494F77"/>
    <w:rsid w:val="004950C4"/>
    <w:rsid w:val="004952D8"/>
    <w:rsid w:val="004954F6"/>
    <w:rsid w:val="0049561A"/>
    <w:rsid w:val="00495AD1"/>
    <w:rsid w:val="00495C54"/>
    <w:rsid w:val="00495DD0"/>
    <w:rsid w:val="00495EE1"/>
    <w:rsid w:val="00496390"/>
    <w:rsid w:val="00496874"/>
    <w:rsid w:val="00496A1F"/>
    <w:rsid w:val="00496AE1"/>
    <w:rsid w:val="00497D66"/>
    <w:rsid w:val="004A00F4"/>
    <w:rsid w:val="004A01F8"/>
    <w:rsid w:val="004A0A36"/>
    <w:rsid w:val="004A1533"/>
    <w:rsid w:val="004A18B6"/>
    <w:rsid w:val="004A19EF"/>
    <w:rsid w:val="004A2D5C"/>
    <w:rsid w:val="004A2E79"/>
    <w:rsid w:val="004A2EB9"/>
    <w:rsid w:val="004A33CC"/>
    <w:rsid w:val="004A3FF4"/>
    <w:rsid w:val="004A4623"/>
    <w:rsid w:val="004A4631"/>
    <w:rsid w:val="004A4905"/>
    <w:rsid w:val="004A4C5F"/>
    <w:rsid w:val="004A525A"/>
    <w:rsid w:val="004A53D9"/>
    <w:rsid w:val="004A54D6"/>
    <w:rsid w:val="004A5705"/>
    <w:rsid w:val="004A576B"/>
    <w:rsid w:val="004A5CA8"/>
    <w:rsid w:val="004A610C"/>
    <w:rsid w:val="004A62A1"/>
    <w:rsid w:val="004A764F"/>
    <w:rsid w:val="004A78B4"/>
    <w:rsid w:val="004A7DFF"/>
    <w:rsid w:val="004B0C30"/>
    <w:rsid w:val="004B10AF"/>
    <w:rsid w:val="004B1649"/>
    <w:rsid w:val="004B1E9F"/>
    <w:rsid w:val="004B22F2"/>
    <w:rsid w:val="004B2339"/>
    <w:rsid w:val="004B26F9"/>
    <w:rsid w:val="004B284F"/>
    <w:rsid w:val="004B2B81"/>
    <w:rsid w:val="004B38F4"/>
    <w:rsid w:val="004B4294"/>
    <w:rsid w:val="004B4311"/>
    <w:rsid w:val="004B4479"/>
    <w:rsid w:val="004B44AC"/>
    <w:rsid w:val="004B45C7"/>
    <w:rsid w:val="004B4684"/>
    <w:rsid w:val="004B49FE"/>
    <w:rsid w:val="004B4BDE"/>
    <w:rsid w:val="004B506E"/>
    <w:rsid w:val="004B5762"/>
    <w:rsid w:val="004B6332"/>
    <w:rsid w:val="004B667C"/>
    <w:rsid w:val="004B6F66"/>
    <w:rsid w:val="004B7574"/>
    <w:rsid w:val="004B796B"/>
    <w:rsid w:val="004B7FA3"/>
    <w:rsid w:val="004C01B7"/>
    <w:rsid w:val="004C0460"/>
    <w:rsid w:val="004C08FE"/>
    <w:rsid w:val="004C090D"/>
    <w:rsid w:val="004C0C29"/>
    <w:rsid w:val="004C1593"/>
    <w:rsid w:val="004C15A2"/>
    <w:rsid w:val="004C17B0"/>
    <w:rsid w:val="004C1816"/>
    <w:rsid w:val="004C18A8"/>
    <w:rsid w:val="004C1C36"/>
    <w:rsid w:val="004C1E8F"/>
    <w:rsid w:val="004C2094"/>
    <w:rsid w:val="004C2BE5"/>
    <w:rsid w:val="004C31FE"/>
    <w:rsid w:val="004C33B3"/>
    <w:rsid w:val="004C3F24"/>
    <w:rsid w:val="004C41FA"/>
    <w:rsid w:val="004C4F7D"/>
    <w:rsid w:val="004C521E"/>
    <w:rsid w:val="004C5280"/>
    <w:rsid w:val="004C5627"/>
    <w:rsid w:val="004C56AC"/>
    <w:rsid w:val="004C56B8"/>
    <w:rsid w:val="004C5777"/>
    <w:rsid w:val="004C5FE4"/>
    <w:rsid w:val="004C62EA"/>
    <w:rsid w:val="004C6AB3"/>
    <w:rsid w:val="004C6E77"/>
    <w:rsid w:val="004C7B2D"/>
    <w:rsid w:val="004D0816"/>
    <w:rsid w:val="004D12A1"/>
    <w:rsid w:val="004D1CE4"/>
    <w:rsid w:val="004D1EE6"/>
    <w:rsid w:val="004D222C"/>
    <w:rsid w:val="004D285F"/>
    <w:rsid w:val="004D2CE9"/>
    <w:rsid w:val="004D330B"/>
    <w:rsid w:val="004D3798"/>
    <w:rsid w:val="004D37C0"/>
    <w:rsid w:val="004D3CD3"/>
    <w:rsid w:val="004D4036"/>
    <w:rsid w:val="004D4841"/>
    <w:rsid w:val="004D4C21"/>
    <w:rsid w:val="004D51F2"/>
    <w:rsid w:val="004D538F"/>
    <w:rsid w:val="004D54E2"/>
    <w:rsid w:val="004D5751"/>
    <w:rsid w:val="004D6054"/>
    <w:rsid w:val="004D6285"/>
    <w:rsid w:val="004D7381"/>
    <w:rsid w:val="004D763D"/>
    <w:rsid w:val="004D78A4"/>
    <w:rsid w:val="004D7ACA"/>
    <w:rsid w:val="004D7CC4"/>
    <w:rsid w:val="004D7D2B"/>
    <w:rsid w:val="004D7F71"/>
    <w:rsid w:val="004E05F0"/>
    <w:rsid w:val="004E09A5"/>
    <w:rsid w:val="004E0B4C"/>
    <w:rsid w:val="004E0C83"/>
    <w:rsid w:val="004E0C9B"/>
    <w:rsid w:val="004E11B9"/>
    <w:rsid w:val="004E1CE1"/>
    <w:rsid w:val="004E2A14"/>
    <w:rsid w:val="004E3C1C"/>
    <w:rsid w:val="004E3CB4"/>
    <w:rsid w:val="004E3DCE"/>
    <w:rsid w:val="004E4497"/>
    <w:rsid w:val="004E45AC"/>
    <w:rsid w:val="004E4E0B"/>
    <w:rsid w:val="004E4F27"/>
    <w:rsid w:val="004E535E"/>
    <w:rsid w:val="004E55AE"/>
    <w:rsid w:val="004E5B51"/>
    <w:rsid w:val="004E5CDA"/>
    <w:rsid w:val="004E5E07"/>
    <w:rsid w:val="004E5EEC"/>
    <w:rsid w:val="004E6082"/>
    <w:rsid w:val="004E61B3"/>
    <w:rsid w:val="004E639F"/>
    <w:rsid w:val="004E64A5"/>
    <w:rsid w:val="004E6504"/>
    <w:rsid w:val="004E65B6"/>
    <w:rsid w:val="004E66DC"/>
    <w:rsid w:val="004E66E5"/>
    <w:rsid w:val="004E6979"/>
    <w:rsid w:val="004E6EB0"/>
    <w:rsid w:val="004E7266"/>
    <w:rsid w:val="004E7315"/>
    <w:rsid w:val="004E731E"/>
    <w:rsid w:val="004E746A"/>
    <w:rsid w:val="004E75C4"/>
    <w:rsid w:val="004E7A71"/>
    <w:rsid w:val="004E7D0E"/>
    <w:rsid w:val="004F0036"/>
    <w:rsid w:val="004F04A6"/>
    <w:rsid w:val="004F09F3"/>
    <w:rsid w:val="004F0A28"/>
    <w:rsid w:val="004F0C32"/>
    <w:rsid w:val="004F10C2"/>
    <w:rsid w:val="004F15A2"/>
    <w:rsid w:val="004F1BBC"/>
    <w:rsid w:val="004F236B"/>
    <w:rsid w:val="004F2BF3"/>
    <w:rsid w:val="004F2D7D"/>
    <w:rsid w:val="004F2E23"/>
    <w:rsid w:val="004F32B8"/>
    <w:rsid w:val="004F3585"/>
    <w:rsid w:val="004F3E0A"/>
    <w:rsid w:val="004F4055"/>
    <w:rsid w:val="004F4796"/>
    <w:rsid w:val="004F4827"/>
    <w:rsid w:val="004F4908"/>
    <w:rsid w:val="004F4A18"/>
    <w:rsid w:val="004F4CB2"/>
    <w:rsid w:val="004F559F"/>
    <w:rsid w:val="004F5653"/>
    <w:rsid w:val="004F57AE"/>
    <w:rsid w:val="004F687E"/>
    <w:rsid w:val="004F6D83"/>
    <w:rsid w:val="004F6E65"/>
    <w:rsid w:val="004F73C8"/>
    <w:rsid w:val="004F7A75"/>
    <w:rsid w:val="00500477"/>
    <w:rsid w:val="00500628"/>
    <w:rsid w:val="00500846"/>
    <w:rsid w:val="00500F8E"/>
    <w:rsid w:val="0050107B"/>
    <w:rsid w:val="00501740"/>
    <w:rsid w:val="0050286E"/>
    <w:rsid w:val="00502998"/>
    <w:rsid w:val="00503738"/>
    <w:rsid w:val="005037B4"/>
    <w:rsid w:val="00503976"/>
    <w:rsid w:val="005039B1"/>
    <w:rsid w:val="00503A53"/>
    <w:rsid w:val="00503ABC"/>
    <w:rsid w:val="00503EFE"/>
    <w:rsid w:val="005041BF"/>
    <w:rsid w:val="005057E6"/>
    <w:rsid w:val="00505AEC"/>
    <w:rsid w:val="00505B21"/>
    <w:rsid w:val="00505B31"/>
    <w:rsid w:val="00505F5B"/>
    <w:rsid w:val="005062A6"/>
    <w:rsid w:val="0050670F"/>
    <w:rsid w:val="00506D55"/>
    <w:rsid w:val="00506E4E"/>
    <w:rsid w:val="005070FC"/>
    <w:rsid w:val="00507E84"/>
    <w:rsid w:val="00510491"/>
    <w:rsid w:val="00510C04"/>
    <w:rsid w:val="00510D73"/>
    <w:rsid w:val="00511773"/>
    <w:rsid w:val="00511E38"/>
    <w:rsid w:val="00512406"/>
    <w:rsid w:val="00512533"/>
    <w:rsid w:val="00512675"/>
    <w:rsid w:val="005127ED"/>
    <w:rsid w:val="00512B63"/>
    <w:rsid w:val="00512B75"/>
    <w:rsid w:val="0051303C"/>
    <w:rsid w:val="00513048"/>
    <w:rsid w:val="00513206"/>
    <w:rsid w:val="005132BC"/>
    <w:rsid w:val="005133B4"/>
    <w:rsid w:val="0051372C"/>
    <w:rsid w:val="00513CF4"/>
    <w:rsid w:val="00513F88"/>
    <w:rsid w:val="005143B3"/>
    <w:rsid w:val="00514493"/>
    <w:rsid w:val="00514C30"/>
    <w:rsid w:val="00514E35"/>
    <w:rsid w:val="00514F84"/>
    <w:rsid w:val="00515471"/>
    <w:rsid w:val="00515832"/>
    <w:rsid w:val="00515895"/>
    <w:rsid w:val="00515D18"/>
    <w:rsid w:val="00515E90"/>
    <w:rsid w:val="00517BD8"/>
    <w:rsid w:val="00520373"/>
    <w:rsid w:val="005203E6"/>
    <w:rsid w:val="00520795"/>
    <w:rsid w:val="00520A61"/>
    <w:rsid w:val="00521182"/>
    <w:rsid w:val="005211F2"/>
    <w:rsid w:val="0052138C"/>
    <w:rsid w:val="005215D9"/>
    <w:rsid w:val="00522D2D"/>
    <w:rsid w:val="00523923"/>
    <w:rsid w:val="00523E4E"/>
    <w:rsid w:val="00524546"/>
    <w:rsid w:val="005247E5"/>
    <w:rsid w:val="00524C9C"/>
    <w:rsid w:val="00524FBE"/>
    <w:rsid w:val="005261EF"/>
    <w:rsid w:val="005266C4"/>
    <w:rsid w:val="0052699A"/>
    <w:rsid w:val="00526AEF"/>
    <w:rsid w:val="00526EB5"/>
    <w:rsid w:val="0052726A"/>
    <w:rsid w:val="00527333"/>
    <w:rsid w:val="00527355"/>
    <w:rsid w:val="005274D3"/>
    <w:rsid w:val="0052758C"/>
    <w:rsid w:val="005275BB"/>
    <w:rsid w:val="00527AE1"/>
    <w:rsid w:val="005300E8"/>
    <w:rsid w:val="0053040A"/>
    <w:rsid w:val="00531D6B"/>
    <w:rsid w:val="0053235D"/>
    <w:rsid w:val="005326C3"/>
    <w:rsid w:val="005327A9"/>
    <w:rsid w:val="005328EF"/>
    <w:rsid w:val="00532E57"/>
    <w:rsid w:val="0053317C"/>
    <w:rsid w:val="005339FD"/>
    <w:rsid w:val="00533A1E"/>
    <w:rsid w:val="00533D42"/>
    <w:rsid w:val="005342A7"/>
    <w:rsid w:val="00534EEC"/>
    <w:rsid w:val="00534F55"/>
    <w:rsid w:val="005350E1"/>
    <w:rsid w:val="00535105"/>
    <w:rsid w:val="00535273"/>
    <w:rsid w:val="005355B9"/>
    <w:rsid w:val="005358F9"/>
    <w:rsid w:val="0053596A"/>
    <w:rsid w:val="005359B7"/>
    <w:rsid w:val="005359EF"/>
    <w:rsid w:val="00535A33"/>
    <w:rsid w:val="00535ACB"/>
    <w:rsid w:val="00535C54"/>
    <w:rsid w:val="00535E62"/>
    <w:rsid w:val="005362DB"/>
    <w:rsid w:val="0053718A"/>
    <w:rsid w:val="00537408"/>
    <w:rsid w:val="005400F3"/>
    <w:rsid w:val="00540211"/>
    <w:rsid w:val="00540428"/>
    <w:rsid w:val="0054043C"/>
    <w:rsid w:val="00540E05"/>
    <w:rsid w:val="00540F6B"/>
    <w:rsid w:val="005426B3"/>
    <w:rsid w:val="00542E85"/>
    <w:rsid w:val="005438E5"/>
    <w:rsid w:val="00543E2E"/>
    <w:rsid w:val="00543EE6"/>
    <w:rsid w:val="005440A3"/>
    <w:rsid w:val="005441DB"/>
    <w:rsid w:val="00544638"/>
    <w:rsid w:val="00544A08"/>
    <w:rsid w:val="00544B43"/>
    <w:rsid w:val="00544E28"/>
    <w:rsid w:val="00545125"/>
    <w:rsid w:val="0054532F"/>
    <w:rsid w:val="005458A1"/>
    <w:rsid w:val="00545A1B"/>
    <w:rsid w:val="00545C1F"/>
    <w:rsid w:val="00545F0D"/>
    <w:rsid w:val="00546131"/>
    <w:rsid w:val="0054727B"/>
    <w:rsid w:val="005478D6"/>
    <w:rsid w:val="00547DF8"/>
    <w:rsid w:val="00547FBD"/>
    <w:rsid w:val="005505F8"/>
    <w:rsid w:val="00550A50"/>
    <w:rsid w:val="00550B36"/>
    <w:rsid w:val="00551376"/>
    <w:rsid w:val="005516AF"/>
    <w:rsid w:val="00551DE7"/>
    <w:rsid w:val="005521CC"/>
    <w:rsid w:val="00552660"/>
    <w:rsid w:val="00552666"/>
    <w:rsid w:val="00552A60"/>
    <w:rsid w:val="00552AFD"/>
    <w:rsid w:val="00552E07"/>
    <w:rsid w:val="005534C9"/>
    <w:rsid w:val="00553BFC"/>
    <w:rsid w:val="005540F8"/>
    <w:rsid w:val="00554331"/>
    <w:rsid w:val="0055445D"/>
    <w:rsid w:val="00554608"/>
    <w:rsid w:val="005549B1"/>
    <w:rsid w:val="00555198"/>
    <w:rsid w:val="00555B5F"/>
    <w:rsid w:val="00555BCB"/>
    <w:rsid w:val="00555C57"/>
    <w:rsid w:val="00555D13"/>
    <w:rsid w:val="00555E80"/>
    <w:rsid w:val="00555EDE"/>
    <w:rsid w:val="00556427"/>
    <w:rsid w:val="00556E86"/>
    <w:rsid w:val="00556FA5"/>
    <w:rsid w:val="00557F8D"/>
    <w:rsid w:val="00557F95"/>
    <w:rsid w:val="00560371"/>
    <w:rsid w:val="0056042F"/>
    <w:rsid w:val="00560DD6"/>
    <w:rsid w:val="00561440"/>
    <w:rsid w:val="005615D0"/>
    <w:rsid w:val="0056163A"/>
    <w:rsid w:val="00561B82"/>
    <w:rsid w:val="00561BE9"/>
    <w:rsid w:val="00561C13"/>
    <w:rsid w:val="00562A4F"/>
    <w:rsid w:val="00562DB4"/>
    <w:rsid w:val="00562EE8"/>
    <w:rsid w:val="00562FBE"/>
    <w:rsid w:val="005630F4"/>
    <w:rsid w:val="005632CD"/>
    <w:rsid w:val="005638C2"/>
    <w:rsid w:val="00564605"/>
    <w:rsid w:val="00564EAD"/>
    <w:rsid w:val="005654A9"/>
    <w:rsid w:val="00565BF7"/>
    <w:rsid w:val="00566024"/>
    <w:rsid w:val="005664FC"/>
    <w:rsid w:val="00566C2A"/>
    <w:rsid w:val="00567080"/>
    <w:rsid w:val="005674FA"/>
    <w:rsid w:val="00567684"/>
    <w:rsid w:val="00567C58"/>
    <w:rsid w:val="005709EE"/>
    <w:rsid w:val="005710B5"/>
    <w:rsid w:val="00571298"/>
    <w:rsid w:val="005715CC"/>
    <w:rsid w:val="00571796"/>
    <w:rsid w:val="00571A83"/>
    <w:rsid w:val="005724AC"/>
    <w:rsid w:val="005725D0"/>
    <w:rsid w:val="00572A0D"/>
    <w:rsid w:val="00572A5B"/>
    <w:rsid w:val="00572AD4"/>
    <w:rsid w:val="00572C3D"/>
    <w:rsid w:val="00573085"/>
    <w:rsid w:val="00573729"/>
    <w:rsid w:val="005747CE"/>
    <w:rsid w:val="00574960"/>
    <w:rsid w:val="00574B50"/>
    <w:rsid w:val="00574BC9"/>
    <w:rsid w:val="00574CB4"/>
    <w:rsid w:val="00575159"/>
    <w:rsid w:val="00575224"/>
    <w:rsid w:val="00575641"/>
    <w:rsid w:val="0057574D"/>
    <w:rsid w:val="005758E5"/>
    <w:rsid w:val="00575F97"/>
    <w:rsid w:val="005764EA"/>
    <w:rsid w:val="00576E19"/>
    <w:rsid w:val="00576EFB"/>
    <w:rsid w:val="00577226"/>
    <w:rsid w:val="00577978"/>
    <w:rsid w:val="00577FD2"/>
    <w:rsid w:val="005806B6"/>
    <w:rsid w:val="00580851"/>
    <w:rsid w:val="00580D31"/>
    <w:rsid w:val="005814CC"/>
    <w:rsid w:val="00581D84"/>
    <w:rsid w:val="00582156"/>
    <w:rsid w:val="005821BA"/>
    <w:rsid w:val="00582244"/>
    <w:rsid w:val="00582535"/>
    <w:rsid w:val="005827A2"/>
    <w:rsid w:val="00582C23"/>
    <w:rsid w:val="00583CF6"/>
    <w:rsid w:val="00583E2B"/>
    <w:rsid w:val="00583F4E"/>
    <w:rsid w:val="00583FF4"/>
    <w:rsid w:val="00584626"/>
    <w:rsid w:val="00584C67"/>
    <w:rsid w:val="00584DAF"/>
    <w:rsid w:val="00584E6D"/>
    <w:rsid w:val="00585977"/>
    <w:rsid w:val="00586959"/>
    <w:rsid w:val="005870A0"/>
    <w:rsid w:val="00587199"/>
    <w:rsid w:val="005876F4"/>
    <w:rsid w:val="00587AD4"/>
    <w:rsid w:val="00587D1A"/>
    <w:rsid w:val="00587E20"/>
    <w:rsid w:val="00590173"/>
    <w:rsid w:val="00590D90"/>
    <w:rsid w:val="00590FC1"/>
    <w:rsid w:val="0059116C"/>
    <w:rsid w:val="005912E1"/>
    <w:rsid w:val="005914BB"/>
    <w:rsid w:val="00591862"/>
    <w:rsid w:val="0059186E"/>
    <w:rsid w:val="00591ACE"/>
    <w:rsid w:val="005923F7"/>
    <w:rsid w:val="0059262B"/>
    <w:rsid w:val="00592962"/>
    <w:rsid w:val="00592A36"/>
    <w:rsid w:val="00592AF5"/>
    <w:rsid w:val="00592E91"/>
    <w:rsid w:val="0059304F"/>
    <w:rsid w:val="00593306"/>
    <w:rsid w:val="0059334D"/>
    <w:rsid w:val="005934D4"/>
    <w:rsid w:val="00593589"/>
    <w:rsid w:val="00593637"/>
    <w:rsid w:val="005938B4"/>
    <w:rsid w:val="00593E2E"/>
    <w:rsid w:val="005944FB"/>
    <w:rsid w:val="00594D42"/>
    <w:rsid w:val="0059560D"/>
    <w:rsid w:val="00595F4B"/>
    <w:rsid w:val="00596F8B"/>
    <w:rsid w:val="00597934"/>
    <w:rsid w:val="00597BC9"/>
    <w:rsid w:val="00597D97"/>
    <w:rsid w:val="00597F96"/>
    <w:rsid w:val="005A0391"/>
    <w:rsid w:val="005A08F6"/>
    <w:rsid w:val="005A0953"/>
    <w:rsid w:val="005A0A1D"/>
    <w:rsid w:val="005A1089"/>
    <w:rsid w:val="005A1106"/>
    <w:rsid w:val="005A1425"/>
    <w:rsid w:val="005A17DC"/>
    <w:rsid w:val="005A1CA5"/>
    <w:rsid w:val="005A276D"/>
    <w:rsid w:val="005A280E"/>
    <w:rsid w:val="005A2F18"/>
    <w:rsid w:val="005A3188"/>
    <w:rsid w:val="005A3456"/>
    <w:rsid w:val="005A3FA6"/>
    <w:rsid w:val="005A4B8B"/>
    <w:rsid w:val="005A4D6F"/>
    <w:rsid w:val="005A4E14"/>
    <w:rsid w:val="005A5906"/>
    <w:rsid w:val="005A5966"/>
    <w:rsid w:val="005A5ECD"/>
    <w:rsid w:val="005A66CE"/>
    <w:rsid w:val="005A69D0"/>
    <w:rsid w:val="005A6A25"/>
    <w:rsid w:val="005A792E"/>
    <w:rsid w:val="005A7B2D"/>
    <w:rsid w:val="005A7BB5"/>
    <w:rsid w:val="005A7E95"/>
    <w:rsid w:val="005B01A1"/>
    <w:rsid w:val="005B0448"/>
    <w:rsid w:val="005B0594"/>
    <w:rsid w:val="005B06C8"/>
    <w:rsid w:val="005B071B"/>
    <w:rsid w:val="005B1167"/>
    <w:rsid w:val="005B11D6"/>
    <w:rsid w:val="005B2225"/>
    <w:rsid w:val="005B2AAD"/>
    <w:rsid w:val="005B387E"/>
    <w:rsid w:val="005B411A"/>
    <w:rsid w:val="005B4F6D"/>
    <w:rsid w:val="005B5267"/>
    <w:rsid w:val="005B540E"/>
    <w:rsid w:val="005B545C"/>
    <w:rsid w:val="005B54D6"/>
    <w:rsid w:val="005B5969"/>
    <w:rsid w:val="005B66F9"/>
    <w:rsid w:val="005B753E"/>
    <w:rsid w:val="005B7AFD"/>
    <w:rsid w:val="005B7C98"/>
    <w:rsid w:val="005C002F"/>
    <w:rsid w:val="005C058B"/>
    <w:rsid w:val="005C0987"/>
    <w:rsid w:val="005C0BDC"/>
    <w:rsid w:val="005C0E7E"/>
    <w:rsid w:val="005C1BDE"/>
    <w:rsid w:val="005C270E"/>
    <w:rsid w:val="005C3691"/>
    <w:rsid w:val="005C3E72"/>
    <w:rsid w:val="005C3F9D"/>
    <w:rsid w:val="005C44F7"/>
    <w:rsid w:val="005C4B80"/>
    <w:rsid w:val="005C4C36"/>
    <w:rsid w:val="005C4DEB"/>
    <w:rsid w:val="005C5644"/>
    <w:rsid w:val="005C59E0"/>
    <w:rsid w:val="005C6064"/>
    <w:rsid w:val="005C6278"/>
    <w:rsid w:val="005C63E0"/>
    <w:rsid w:val="005C66C2"/>
    <w:rsid w:val="005C6949"/>
    <w:rsid w:val="005C712B"/>
    <w:rsid w:val="005D0A7A"/>
    <w:rsid w:val="005D0EEB"/>
    <w:rsid w:val="005D0F0C"/>
    <w:rsid w:val="005D1825"/>
    <w:rsid w:val="005D1996"/>
    <w:rsid w:val="005D1D4E"/>
    <w:rsid w:val="005D2239"/>
    <w:rsid w:val="005D24FC"/>
    <w:rsid w:val="005D259F"/>
    <w:rsid w:val="005D290A"/>
    <w:rsid w:val="005D29DB"/>
    <w:rsid w:val="005D2F19"/>
    <w:rsid w:val="005D306E"/>
    <w:rsid w:val="005D37B9"/>
    <w:rsid w:val="005D3BAA"/>
    <w:rsid w:val="005D434C"/>
    <w:rsid w:val="005D43DF"/>
    <w:rsid w:val="005D45A1"/>
    <w:rsid w:val="005D58AE"/>
    <w:rsid w:val="005D61F4"/>
    <w:rsid w:val="005D6880"/>
    <w:rsid w:val="005D6A29"/>
    <w:rsid w:val="005D6BF4"/>
    <w:rsid w:val="005D6EFB"/>
    <w:rsid w:val="005E00DF"/>
    <w:rsid w:val="005E0203"/>
    <w:rsid w:val="005E0620"/>
    <w:rsid w:val="005E07D1"/>
    <w:rsid w:val="005E1069"/>
    <w:rsid w:val="005E11CC"/>
    <w:rsid w:val="005E20B0"/>
    <w:rsid w:val="005E21A0"/>
    <w:rsid w:val="005E26CC"/>
    <w:rsid w:val="005E2FFF"/>
    <w:rsid w:val="005E3942"/>
    <w:rsid w:val="005E3997"/>
    <w:rsid w:val="005E40D3"/>
    <w:rsid w:val="005E41C6"/>
    <w:rsid w:val="005E4A50"/>
    <w:rsid w:val="005E530B"/>
    <w:rsid w:val="005E5E2B"/>
    <w:rsid w:val="005E65A4"/>
    <w:rsid w:val="005E75F1"/>
    <w:rsid w:val="005E7904"/>
    <w:rsid w:val="005E7C12"/>
    <w:rsid w:val="005F0657"/>
    <w:rsid w:val="005F11EC"/>
    <w:rsid w:val="005F197E"/>
    <w:rsid w:val="005F1D02"/>
    <w:rsid w:val="005F1EA4"/>
    <w:rsid w:val="005F1FAE"/>
    <w:rsid w:val="005F2288"/>
    <w:rsid w:val="005F22D3"/>
    <w:rsid w:val="005F234F"/>
    <w:rsid w:val="005F2400"/>
    <w:rsid w:val="005F2A31"/>
    <w:rsid w:val="005F2BD8"/>
    <w:rsid w:val="005F2EC9"/>
    <w:rsid w:val="005F3798"/>
    <w:rsid w:val="005F3A33"/>
    <w:rsid w:val="005F3D9D"/>
    <w:rsid w:val="005F4037"/>
    <w:rsid w:val="005F40BA"/>
    <w:rsid w:val="005F42C9"/>
    <w:rsid w:val="005F442E"/>
    <w:rsid w:val="005F4978"/>
    <w:rsid w:val="005F513E"/>
    <w:rsid w:val="005F5958"/>
    <w:rsid w:val="005F59F2"/>
    <w:rsid w:val="005F5B21"/>
    <w:rsid w:val="005F5B50"/>
    <w:rsid w:val="005F5F38"/>
    <w:rsid w:val="005F66D5"/>
    <w:rsid w:val="005F6B1D"/>
    <w:rsid w:val="005F7475"/>
    <w:rsid w:val="0060065E"/>
    <w:rsid w:val="006025E9"/>
    <w:rsid w:val="00602E0C"/>
    <w:rsid w:val="00603025"/>
    <w:rsid w:val="006031BF"/>
    <w:rsid w:val="006035F2"/>
    <w:rsid w:val="006036A6"/>
    <w:rsid w:val="00603C75"/>
    <w:rsid w:val="00603CF7"/>
    <w:rsid w:val="00603DFB"/>
    <w:rsid w:val="00604504"/>
    <w:rsid w:val="00604D14"/>
    <w:rsid w:val="00604DF9"/>
    <w:rsid w:val="006050D7"/>
    <w:rsid w:val="006067BA"/>
    <w:rsid w:val="00607D14"/>
    <w:rsid w:val="00607F0C"/>
    <w:rsid w:val="00610238"/>
    <w:rsid w:val="0061031C"/>
    <w:rsid w:val="006115ED"/>
    <w:rsid w:val="006116D7"/>
    <w:rsid w:val="00611E5E"/>
    <w:rsid w:val="006123B5"/>
    <w:rsid w:val="0061289A"/>
    <w:rsid w:val="00612BF6"/>
    <w:rsid w:val="00612E64"/>
    <w:rsid w:val="00612FA9"/>
    <w:rsid w:val="0061314C"/>
    <w:rsid w:val="00613896"/>
    <w:rsid w:val="006142E6"/>
    <w:rsid w:val="00614928"/>
    <w:rsid w:val="00614C91"/>
    <w:rsid w:val="00614F01"/>
    <w:rsid w:val="00615488"/>
    <w:rsid w:val="00615816"/>
    <w:rsid w:val="006160AC"/>
    <w:rsid w:val="00616168"/>
    <w:rsid w:val="00616C6E"/>
    <w:rsid w:val="006174DE"/>
    <w:rsid w:val="006175F8"/>
    <w:rsid w:val="00617955"/>
    <w:rsid w:val="0061797F"/>
    <w:rsid w:val="00617A1D"/>
    <w:rsid w:val="00617D60"/>
    <w:rsid w:val="00620533"/>
    <w:rsid w:val="0062080D"/>
    <w:rsid w:val="00620BB9"/>
    <w:rsid w:val="0062131A"/>
    <w:rsid w:val="006213BE"/>
    <w:rsid w:val="00621673"/>
    <w:rsid w:val="0062181A"/>
    <w:rsid w:val="00621A0F"/>
    <w:rsid w:val="00622030"/>
    <w:rsid w:val="00622548"/>
    <w:rsid w:val="0062282D"/>
    <w:rsid w:val="00622E7E"/>
    <w:rsid w:val="006231F1"/>
    <w:rsid w:val="006235BA"/>
    <w:rsid w:val="00623912"/>
    <w:rsid w:val="0062498D"/>
    <w:rsid w:val="00624ED8"/>
    <w:rsid w:val="00625A98"/>
    <w:rsid w:val="00625ED9"/>
    <w:rsid w:val="00626068"/>
    <w:rsid w:val="0062643D"/>
    <w:rsid w:val="00627091"/>
    <w:rsid w:val="006275AC"/>
    <w:rsid w:val="006277E7"/>
    <w:rsid w:val="00627D07"/>
    <w:rsid w:val="0063068C"/>
    <w:rsid w:val="006318B1"/>
    <w:rsid w:val="006321D3"/>
    <w:rsid w:val="0063243F"/>
    <w:rsid w:val="00632F37"/>
    <w:rsid w:val="00632FA2"/>
    <w:rsid w:val="006334C5"/>
    <w:rsid w:val="0063366C"/>
    <w:rsid w:val="0063382E"/>
    <w:rsid w:val="00633891"/>
    <w:rsid w:val="00633BED"/>
    <w:rsid w:val="006347CE"/>
    <w:rsid w:val="00634A14"/>
    <w:rsid w:val="00635BF0"/>
    <w:rsid w:val="00635D42"/>
    <w:rsid w:val="00635E49"/>
    <w:rsid w:val="00636309"/>
    <w:rsid w:val="00636562"/>
    <w:rsid w:val="0063753A"/>
    <w:rsid w:val="00637971"/>
    <w:rsid w:val="00637B8C"/>
    <w:rsid w:val="00637D7B"/>
    <w:rsid w:val="006402C8"/>
    <w:rsid w:val="00640A9F"/>
    <w:rsid w:val="00640BB2"/>
    <w:rsid w:val="00640E1C"/>
    <w:rsid w:val="00640EB2"/>
    <w:rsid w:val="0064183C"/>
    <w:rsid w:val="00641860"/>
    <w:rsid w:val="00641A2B"/>
    <w:rsid w:val="00641C3B"/>
    <w:rsid w:val="006439F6"/>
    <w:rsid w:val="00643C0D"/>
    <w:rsid w:val="0064413C"/>
    <w:rsid w:val="006444E0"/>
    <w:rsid w:val="00644668"/>
    <w:rsid w:val="00645C68"/>
    <w:rsid w:val="00645D6B"/>
    <w:rsid w:val="006462C0"/>
    <w:rsid w:val="006464D4"/>
    <w:rsid w:val="00646510"/>
    <w:rsid w:val="0064690A"/>
    <w:rsid w:val="006475D9"/>
    <w:rsid w:val="006476D9"/>
    <w:rsid w:val="006479F3"/>
    <w:rsid w:val="00647DB6"/>
    <w:rsid w:val="006504D3"/>
    <w:rsid w:val="00650AD6"/>
    <w:rsid w:val="00650D64"/>
    <w:rsid w:val="00650EA2"/>
    <w:rsid w:val="00651894"/>
    <w:rsid w:val="00651B2A"/>
    <w:rsid w:val="00651E54"/>
    <w:rsid w:val="0065255E"/>
    <w:rsid w:val="00652CB0"/>
    <w:rsid w:val="00653048"/>
    <w:rsid w:val="00653D2C"/>
    <w:rsid w:val="006541E4"/>
    <w:rsid w:val="006545AE"/>
    <w:rsid w:val="006547C5"/>
    <w:rsid w:val="00654804"/>
    <w:rsid w:val="006554F8"/>
    <w:rsid w:val="00655764"/>
    <w:rsid w:val="006557C4"/>
    <w:rsid w:val="00655849"/>
    <w:rsid w:val="00656283"/>
    <w:rsid w:val="00656C25"/>
    <w:rsid w:val="00656E84"/>
    <w:rsid w:val="0065714D"/>
    <w:rsid w:val="0066000D"/>
    <w:rsid w:val="00660261"/>
    <w:rsid w:val="006608A8"/>
    <w:rsid w:val="006609C4"/>
    <w:rsid w:val="00660B2C"/>
    <w:rsid w:val="00661037"/>
    <w:rsid w:val="006614C9"/>
    <w:rsid w:val="00661C48"/>
    <w:rsid w:val="00661D0A"/>
    <w:rsid w:val="00661FD1"/>
    <w:rsid w:val="00662F34"/>
    <w:rsid w:val="00663002"/>
    <w:rsid w:val="0066307D"/>
    <w:rsid w:val="00664A0F"/>
    <w:rsid w:val="00664ACA"/>
    <w:rsid w:val="00665EBE"/>
    <w:rsid w:val="00666019"/>
    <w:rsid w:val="00666024"/>
    <w:rsid w:val="0066604C"/>
    <w:rsid w:val="00666101"/>
    <w:rsid w:val="00666F7A"/>
    <w:rsid w:val="00666FA8"/>
    <w:rsid w:val="00667C65"/>
    <w:rsid w:val="00667DB6"/>
    <w:rsid w:val="00671329"/>
    <w:rsid w:val="00671769"/>
    <w:rsid w:val="00671F07"/>
    <w:rsid w:val="006721B8"/>
    <w:rsid w:val="00673553"/>
    <w:rsid w:val="00673A62"/>
    <w:rsid w:val="00674261"/>
    <w:rsid w:val="0067432E"/>
    <w:rsid w:val="006746AB"/>
    <w:rsid w:val="00674CA4"/>
    <w:rsid w:val="00674E90"/>
    <w:rsid w:val="006753B2"/>
    <w:rsid w:val="006753E3"/>
    <w:rsid w:val="00675C85"/>
    <w:rsid w:val="00675FFA"/>
    <w:rsid w:val="00676AAB"/>
    <w:rsid w:val="00676C20"/>
    <w:rsid w:val="006771AE"/>
    <w:rsid w:val="00677232"/>
    <w:rsid w:val="006777CB"/>
    <w:rsid w:val="0067795F"/>
    <w:rsid w:val="00677FD3"/>
    <w:rsid w:val="006803FD"/>
    <w:rsid w:val="006804F3"/>
    <w:rsid w:val="0068065D"/>
    <w:rsid w:val="00680A70"/>
    <w:rsid w:val="006813A4"/>
    <w:rsid w:val="00681977"/>
    <w:rsid w:val="00681E1A"/>
    <w:rsid w:val="00681F4E"/>
    <w:rsid w:val="00682044"/>
    <w:rsid w:val="00682554"/>
    <w:rsid w:val="0068291D"/>
    <w:rsid w:val="00683979"/>
    <w:rsid w:val="00683D53"/>
    <w:rsid w:val="00683F76"/>
    <w:rsid w:val="0068432F"/>
    <w:rsid w:val="006851DA"/>
    <w:rsid w:val="00685282"/>
    <w:rsid w:val="006853D1"/>
    <w:rsid w:val="00685FE9"/>
    <w:rsid w:val="006864CE"/>
    <w:rsid w:val="00686528"/>
    <w:rsid w:val="006866F7"/>
    <w:rsid w:val="00686C44"/>
    <w:rsid w:val="00686EAE"/>
    <w:rsid w:val="00687389"/>
    <w:rsid w:val="0068751B"/>
    <w:rsid w:val="00687699"/>
    <w:rsid w:val="00690925"/>
    <w:rsid w:val="00691210"/>
    <w:rsid w:val="006913B5"/>
    <w:rsid w:val="00691865"/>
    <w:rsid w:val="00692706"/>
    <w:rsid w:val="0069276C"/>
    <w:rsid w:val="00693D1D"/>
    <w:rsid w:val="00693D32"/>
    <w:rsid w:val="00694357"/>
    <w:rsid w:val="00694788"/>
    <w:rsid w:val="00694DF3"/>
    <w:rsid w:val="00695087"/>
    <w:rsid w:val="006952ED"/>
    <w:rsid w:val="00695690"/>
    <w:rsid w:val="006957C1"/>
    <w:rsid w:val="006958C9"/>
    <w:rsid w:val="00695F79"/>
    <w:rsid w:val="0069630F"/>
    <w:rsid w:val="0069747E"/>
    <w:rsid w:val="00697939"/>
    <w:rsid w:val="00697B4E"/>
    <w:rsid w:val="00697C19"/>
    <w:rsid w:val="006A0276"/>
    <w:rsid w:val="006A063C"/>
    <w:rsid w:val="006A1245"/>
    <w:rsid w:val="006A1628"/>
    <w:rsid w:val="006A1AD7"/>
    <w:rsid w:val="006A29D2"/>
    <w:rsid w:val="006A2C89"/>
    <w:rsid w:val="006A2C91"/>
    <w:rsid w:val="006A2D65"/>
    <w:rsid w:val="006A2E68"/>
    <w:rsid w:val="006A3CA3"/>
    <w:rsid w:val="006A3F01"/>
    <w:rsid w:val="006A51B9"/>
    <w:rsid w:val="006A589B"/>
    <w:rsid w:val="006A5A39"/>
    <w:rsid w:val="006A6BB8"/>
    <w:rsid w:val="006A6E5D"/>
    <w:rsid w:val="006A6F9F"/>
    <w:rsid w:val="006A715A"/>
    <w:rsid w:val="006A72C0"/>
    <w:rsid w:val="006A7F82"/>
    <w:rsid w:val="006B1141"/>
    <w:rsid w:val="006B14E9"/>
    <w:rsid w:val="006B1832"/>
    <w:rsid w:val="006B1EEB"/>
    <w:rsid w:val="006B2522"/>
    <w:rsid w:val="006B28F8"/>
    <w:rsid w:val="006B2A83"/>
    <w:rsid w:val="006B2D25"/>
    <w:rsid w:val="006B340F"/>
    <w:rsid w:val="006B3E06"/>
    <w:rsid w:val="006B43BD"/>
    <w:rsid w:val="006B4993"/>
    <w:rsid w:val="006B598F"/>
    <w:rsid w:val="006B5A3F"/>
    <w:rsid w:val="006B5E2C"/>
    <w:rsid w:val="006B5F1B"/>
    <w:rsid w:val="006B6A97"/>
    <w:rsid w:val="006B6BDC"/>
    <w:rsid w:val="006B6E7D"/>
    <w:rsid w:val="006B76A0"/>
    <w:rsid w:val="006B7D59"/>
    <w:rsid w:val="006B7EE9"/>
    <w:rsid w:val="006C04F2"/>
    <w:rsid w:val="006C0618"/>
    <w:rsid w:val="006C0636"/>
    <w:rsid w:val="006C152D"/>
    <w:rsid w:val="006C17B4"/>
    <w:rsid w:val="006C2779"/>
    <w:rsid w:val="006C36FA"/>
    <w:rsid w:val="006C3D48"/>
    <w:rsid w:val="006C4D1C"/>
    <w:rsid w:val="006C4F34"/>
    <w:rsid w:val="006C5050"/>
    <w:rsid w:val="006C5193"/>
    <w:rsid w:val="006C56D0"/>
    <w:rsid w:val="006C5E1C"/>
    <w:rsid w:val="006C69FD"/>
    <w:rsid w:val="006C72BB"/>
    <w:rsid w:val="006C72C2"/>
    <w:rsid w:val="006C7375"/>
    <w:rsid w:val="006C7B33"/>
    <w:rsid w:val="006D00B7"/>
    <w:rsid w:val="006D0172"/>
    <w:rsid w:val="006D0D89"/>
    <w:rsid w:val="006D1372"/>
    <w:rsid w:val="006D186B"/>
    <w:rsid w:val="006D2AA3"/>
    <w:rsid w:val="006D2AE0"/>
    <w:rsid w:val="006D33EE"/>
    <w:rsid w:val="006D34FC"/>
    <w:rsid w:val="006D4399"/>
    <w:rsid w:val="006D43D2"/>
    <w:rsid w:val="006D49CA"/>
    <w:rsid w:val="006D501C"/>
    <w:rsid w:val="006D5356"/>
    <w:rsid w:val="006D555B"/>
    <w:rsid w:val="006D5BE9"/>
    <w:rsid w:val="006D5D6A"/>
    <w:rsid w:val="006D6953"/>
    <w:rsid w:val="006D6DBE"/>
    <w:rsid w:val="006D6FCC"/>
    <w:rsid w:val="006D76E0"/>
    <w:rsid w:val="006D7AF3"/>
    <w:rsid w:val="006D7EE4"/>
    <w:rsid w:val="006E04FF"/>
    <w:rsid w:val="006E062F"/>
    <w:rsid w:val="006E07C6"/>
    <w:rsid w:val="006E0A27"/>
    <w:rsid w:val="006E1F5C"/>
    <w:rsid w:val="006E2340"/>
    <w:rsid w:val="006E268F"/>
    <w:rsid w:val="006E2F96"/>
    <w:rsid w:val="006E363B"/>
    <w:rsid w:val="006E3B89"/>
    <w:rsid w:val="006E41C1"/>
    <w:rsid w:val="006E45DC"/>
    <w:rsid w:val="006E4F03"/>
    <w:rsid w:val="006E5998"/>
    <w:rsid w:val="006E6C6C"/>
    <w:rsid w:val="006E6FD5"/>
    <w:rsid w:val="006E70F3"/>
    <w:rsid w:val="006E7A4D"/>
    <w:rsid w:val="006E7BF9"/>
    <w:rsid w:val="006E7EAC"/>
    <w:rsid w:val="006E7EAE"/>
    <w:rsid w:val="006F02E5"/>
    <w:rsid w:val="006F04DC"/>
    <w:rsid w:val="006F0667"/>
    <w:rsid w:val="006F0830"/>
    <w:rsid w:val="006F09CC"/>
    <w:rsid w:val="006F0B1F"/>
    <w:rsid w:val="006F0CBD"/>
    <w:rsid w:val="006F1086"/>
    <w:rsid w:val="006F257C"/>
    <w:rsid w:val="006F25A5"/>
    <w:rsid w:val="006F2BD9"/>
    <w:rsid w:val="006F2CBA"/>
    <w:rsid w:val="006F37BD"/>
    <w:rsid w:val="006F3AB3"/>
    <w:rsid w:val="006F520F"/>
    <w:rsid w:val="006F5AAA"/>
    <w:rsid w:val="006F60F3"/>
    <w:rsid w:val="006F623E"/>
    <w:rsid w:val="006F6B35"/>
    <w:rsid w:val="00700275"/>
    <w:rsid w:val="0070029B"/>
    <w:rsid w:val="00700426"/>
    <w:rsid w:val="00700C5C"/>
    <w:rsid w:val="00700D10"/>
    <w:rsid w:val="00700E23"/>
    <w:rsid w:val="00700F1B"/>
    <w:rsid w:val="007010A8"/>
    <w:rsid w:val="00701C31"/>
    <w:rsid w:val="00702250"/>
    <w:rsid w:val="0070285E"/>
    <w:rsid w:val="00702D93"/>
    <w:rsid w:val="00702DB7"/>
    <w:rsid w:val="0070380E"/>
    <w:rsid w:val="00703D4B"/>
    <w:rsid w:val="00703DC3"/>
    <w:rsid w:val="00703E49"/>
    <w:rsid w:val="00704051"/>
    <w:rsid w:val="00704DC2"/>
    <w:rsid w:val="00704E2C"/>
    <w:rsid w:val="00705490"/>
    <w:rsid w:val="007057EC"/>
    <w:rsid w:val="00705D84"/>
    <w:rsid w:val="007067B3"/>
    <w:rsid w:val="00706931"/>
    <w:rsid w:val="00706E30"/>
    <w:rsid w:val="00706F72"/>
    <w:rsid w:val="00707B6C"/>
    <w:rsid w:val="00707BDF"/>
    <w:rsid w:val="00707C64"/>
    <w:rsid w:val="00707C7D"/>
    <w:rsid w:val="00707D6F"/>
    <w:rsid w:val="007103C3"/>
    <w:rsid w:val="00710559"/>
    <w:rsid w:val="007107E6"/>
    <w:rsid w:val="00710A9E"/>
    <w:rsid w:val="00710B5F"/>
    <w:rsid w:val="00710E24"/>
    <w:rsid w:val="007115A1"/>
    <w:rsid w:val="00711F71"/>
    <w:rsid w:val="007123D6"/>
    <w:rsid w:val="007124CF"/>
    <w:rsid w:val="00712B4B"/>
    <w:rsid w:val="007130CD"/>
    <w:rsid w:val="00713B90"/>
    <w:rsid w:val="0071444F"/>
    <w:rsid w:val="0071460F"/>
    <w:rsid w:val="0071491F"/>
    <w:rsid w:val="00714E44"/>
    <w:rsid w:val="00714EA3"/>
    <w:rsid w:val="00715450"/>
    <w:rsid w:val="00715570"/>
    <w:rsid w:val="00715C0A"/>
    <w:rsid w:val="00716287"/>
    <w:rsid w:val="00716788"/>
    <w:rsid w:val="00716A60"/>
    <w:rsid w:val="00716BF3"/>
    <w:rsid w:val="00716FA6"/>
    <w:rsid w:val="007170C0"/>
    <w:rsid w:val="00717765"/>
    <w:rsid w:val="00720212"/>
    <w:rsid w:val="00720424"/>
    <w:rsid w:val="00720CD1"/>
    <w:rsid w:val="00721B86"/>
    <w:rsid w:val="0072216B"/>
    <w:rsid w:val="00722177"/>
    <w:rsid w:val="007225AE"/>
    <w:rsid w:val="007225FE"/>
    <w:rsid w:val="007228C0"/>
    <w:rsid w:val="007229B3"/>
    <w:rsid w:val="007231B2"/>
    <w:rsid w:val="007238C4"/>
    <w:rsid w:val="007241D4"/>
    <w:rsid w:val="007244A1"/>
    <w:rsid w:val="0072452B"/>
    <w:rsid w:val="007246CE"/>
    <w:rsid w:val="007246FC"/>
    <w:rsid w:val="00724996"/>
    <w:rsid w:val="007249ED"/>
    <w:rsid w:val="00724D44"/>
    <w:rsid w:val="00725245"/>
    <w:rsid w:val="007255FC"/>
    <w:rsid w:val="00725943"/>
    <w:rsid w:val="00725985"/>
    <w:rsid w:val="00725C1E"/>
    <w:rsid w:val="0072600E"/>
    <w:rsid w:val="00726161"/>
    <w:rsid w:val="0072639D"/>
    <w:rsid w:val="0072640F"/>
    <w:rsid w:val="007265A6"/>
    <w:rsid w:val="007266BB"/>
    <w:rsid w:val="00726E78"/>
    <w:rsid w:val="007274A1"/>
    <w:rsid w:val="0072757C"/>
    <w:rsid w:val="00727A17"/>
    <w:rsid w:val="0073075C"/>
    <w:rsid w:val="0073152A"/>
    <w:rsid w:val="007324D8"/>
    <w:rsid w:val="0073269D"/>
    <w:rsid w:val="00732A46"/>
    <w:rsid w:val="00732BEE"/>
    <w:rsid w:val="00732BF5"/>
    <w:rsid w:val="00732C06"/>
    <w:rsid w:val="00732D70"/>
    <w:rsid w:val="007332CC"/>
    <w:rsid w:val="0073383F"/>
    <w:rsid w:val="00733D60"/>
    <w:rsid w:val="00733E8F"/>
    <w:rsid w:val="0073449A"/>
    <w:rsid w:val="007345A4"/>
    <w:rsid w:val="007349B3"/>
    <w:rsid w:val="00735977"/>
    <w:rsid w:val="00735981"/>
    <w:rsid w:val="0073645E"/>
    <w:rsid w:val="007367B4"/>
    <w:rsid w:val="00736C20"/>
    <w:rsid w:val="00736DC2"/>
    <w:rsid w:val="0073713B"/>
    <w:rsid w:val="007371CF"/>
    <w:rsid w:val="007373D6"/>
    <w:rsid w:val="00737866"/>
    <w:rsid w:val="00737CAF"/>
    <w:rsid w:val="00737EEC"/>
    <w:rsid w:val="00737FE0"/>
    <w:rsid w:val="00740496"/>
    <w:rsid w:val="007404D9"/>
    <w:rsid w:val="007406A3"/>
    <w:rsid w:val="0074072D"/>
    <w:rsid w:val="0074080C"/>
    <w:rsid w:val="007409F5"/>
    <w:rsid w:val="0074148B"/>
    <w:rsid w:val="007418C4"/>
    <w:rsid w:val="00741FC9"/>
    <w:rsid w:val="00742424"/>
    <w:rsid w:val="00743206"/>
    <w:rsid w:val="007435CA"/>
    <w:rsid w:val="00743A1A"/>
    <w:rsid w:val="0074436B"/>
    <w:rsid w:val="0074471A"/>
    <w:rsid w:val="0074560C"/>
    <w:rsid w:val="00745949"/>
    <w:rsid w:val="00745D88"/>
    <w:rsid w:val="007461A2"/>
    <w:rsid w:val="0074652C"/>
    <w:rsid w:val="00746677"/>
    <w:rsid w:val="00746848"/>
    <w:rsid w:val="007469B9"/>
    <w:rsid w:val="00746D90"/>
    <w:rsid w:val="00747057"/>
    <w:rsid w:val="0074710B"/>
    <w:rsid w:val="007478B6"/>
    <w:rsid w:val="007479A1"/>
    <w:rsid w:val="0075042D"/>
    <w:rsid w:val="00750B77"/>
    <w:rsid w:val="007512A8"/>
    <w:rsid w:val="007512F5"/>
    <w:rsid w:val="007519C0"/>
    <w:rsid w:val="00751C0B"/>
    <w:rsid w:val="00751FD9"/>
    <w:rsid w:val="00752571"/>
    <w:rsid w:val="0075269A"/>
    <w:rsid w:val="007527A4"/>
    <w:rsid w:val="00752BFA"/>
    <w:rsid w:val="00752F8B"/>
    <w:rsid w:val="00752FE9"/>
    <w:rsid w:val="007530A2"/>
    <w:rsid w:val="007530B2"/>
    <w:rsid w:val="00753440"/>
    <w:rsid w:val="0075389F"/>
    <w:rsid w:val="00753B84"/>
    <w:rsid w:val="00753D59"/>
    <w:rsid w:val="00753DF1"/>
    <w:rsid w:val="00754B08"/>
    <w:rsid w:val="00754FEC"/>
    <w:rsid w:val="0075559B"/>
    <w:rsid w:val="007559DE"/>
    <w:rsid w:val="00756B05"/>
    <w:rsid w:val="00756D8A"/>
    <w:rsid w:val="007572EE"/>
    <w:rsid w:val="007574A3"/>
    <w:rsid w:val="0075759D"/>
    <w:rsid w:val="00757925"/>
    <w:rsid w:val="00757E01"/>
    <w:rsid w:val="007600A3"/>
    <w:rsid w:val="007602CF"/>
    <w:rsid w:val="00760679"/>
    <w:rsid w:val="007612D2"/>
    <w:rsid w:val="00761724"/>
    <w:rsid w:val="00761A9B"/>
    <w:rsid w:val="00761E9A"/>
    <w:rsid w:val="00762E1B"/>
    <w:rsid w:val="00762E8D"/>
    <w:rsid w:val="00762F24"/>
    <w:rsid w:val="00763167"/>
    <w:rsid w:val="00763D0F"/>
    <w:rsid w:val="00764246"/>
    <w:rsid w:val="00764A70"/>
    <w:rsid w:val="00764DC1"/>
    <w:rsid w:val="00765A6C"/>
    <w:rsid w:val="00765E3C"/>
    <w:rsid w:val="00766146"/>
    <w:rsid w:val="00766212"/>
    <w:rsid w:val="00766370"/>
    <w:rsid w:val="0076655F"/>
    <w:rsid w:val="0076674A"/>
    <w:rsid w:val="00766DB2"/>
    <w:rsid w:val="007674D4"/>
    <w:rsid w:val="007674F3"/>
    <w:rsid w:val="00767840"/>
    <w:rsid w:val="007679C6"/>
    <w:rsid w:val="00767C36"/>
    <w:rsid w:val="00767CC6"/>
    <w:rsid w:val="00767E54"/>
    <w:rsid w:val="00770ED0"/>
    <w:rsid w:val="00771109"/>
    <w:rsid w:val="007719A3"/>
    <w:rsid w:val="00771CB1"/>
    <w:rsid w:val="00771E17"/>
    <w:rsid w:val="00771E38"/>
    <w:rsid w:val="00771EB8"/>
    <w:rsid w:val="00771F8E"/>
    <w:rsid w:val="00772A39"/>
    <w:rsid w:val="00772DC6"/>
    <w:rsid w:val="0077339F"/>
    <w:rsid w:val="00773697"/>
    <w:rsid w:val="0077375E"/>
    <w:rsid w:val="0077394D"/>
    <w:rsid w:val="007739A6"/>
    <w:rsid w:val="00773DDD"/>
    <w:rsid w:val="00774947"/>
    <w:rsid w:val="007759B8"/>
    <w:rsid w:val="00776202"/>
    <w:rsid w:val="0077680D"/>
    <w:rsid w:val="00776F04"/>
    <w:rsid w:val="007771D9"/>
    <w:rsid w:val="00777826"/>
    <w:rsid w:val="00777EDC"/>
    <w:rsid w:val="00780334"/>
    <w:rsid w:val="0078042C"/>
    <w:rsid w:val="00780CF9"/>
    <w:rsid w:val="00780D9B"/>
    <w:rsid w:val="007816A1"/>
    <w:rsid w:val="00781F74"/>
    <w:rsid w:val="007825C1"/>
    <w:rsid w:val="00782F5A"/>
    <w:rsid w:val="007833EC"/>
    <w:rsid w:val="007836D8"/>
    <w:rsid w:val="0078481F"/>
    <w:rsid w:val="00784C90"/>
    <w:rsid w:val="00784F8B"/>
    <w:rsid w:val="00785EFE"/>
    <w:rsid w:val="0078673B"/>
    <w:rsid w:val="007871B2"/>
    <w:rsid w:val="007874BD"/>
    <w:rsid w:val="00787DAE"/>
    <w:rsid w:val="00790723"/>
    <w:rsid w:val="007912EE"/>
    <w:rsid w:val="0079142D"/>
    <w:rsid w:val="007918A3"/>
    <w:rsid w:val="007918DC"/>
    <w:rsid w:val="00791A7F"/>
    <w:rsid w:val="00791E98"/>
    <w:rsid w:val="0079230E"/>
    <w:rsid w:val="00792661"/>
    <w:rsid w:val="00792AB4"/>
    <w:rsid w:val="00792C67"/>
    <w:rsid w:val="00792FC4"/>
    <w:rsid w:val="00793031"/>
    <w:rsid w:val="00793465"/>
    <w:rsid w:val="0079365D"/>
    <w:rsid w:val="007936CC"/>
    <w:rsid w:val="00793B09"/>
    <w:rsid w:val="00793C34"/>
    <w:rsid w:val="00793E2F"/>
    <w:rsid w:val="007942AD"/>
    <w:rsid w:val="007945E0"/>
    <w:rsid w:val="007948F0"/>
    <w:rsid w:val="00794A4F"/>
    <w:rsid w:val="00794B46"/>
    <w:rsid w:val="00795A6A"/>
    <w:rsid w:val="00796278"/>
    <w:rsid w:val="0079651B"/>
    <w:rsid w:val="00796F1A"/>
    <w:rsid w:val="00797619"/>
    <w:rsid w:val="00797903"/>
    <w:rsid w:val="007A0067"/>
    <w:rsid w:val="007A013A"/>
    <w:rsid w:val="007A02D6"/>
    <w:rsid w:val="007A0719"/>
    <w:rsid w:val="007A0BCF"/>
    <w:rsid w:val="007A0FB9"/>
    <w:rsid w:val="007A16FD"/>
    <w:rsid w:val="007A1DBE"/>
    <w:rsid w:val="007A2494"/>
    <w:rsid w:val="007A298C"/>
    <w:rsid w:val="007A2C25"/>
    <w:rsid w:val="007A2DD1"/>
    <w:rsid w:val="007A311E"/>
    <w:rsid w:val="007A32CB"/>
    <w:rsid w:val="007A36A2"/>
    <w:rsid w:val="007A3F1B"/>
    <w:rsid w:val="007A41F4"/>
    <w:rsid w:val="007A45A0"/>
    <w:rsid w:val="007A4749"/>
    <w:rsid w:val="007A47B6"/>
    <w:rsid w:val="007A47F8"/>
    <w:rsid w:val="007A4F63"/>
    <w:rsid w:val="007A50D6"/>
    <w:rsid w:val="007A527D"/>
    <w:rsid w:val="007A5848"/>
    <w:rsid w:val="007A5CAD"/>
    <w:rsid w:val="007A6400"/>
    <w:rsid w:val="007A649E"/>
    <w:rsid w:val="007A67D6"/>
    <w:rsid w:val="007A6BE3"/>
    <w:rsid w:val="007A6CC2"/>
    <w:rsid w:val="007A6F53"/>
    <w:rsid w:val="007A737A"/>
    <w:rsid w:val="007A7550"/>
    <w:rsid w:val="007A76AE"/>
    <w:rsid w:val="007A7958"/>
    <w:rsid w:val="007B07C1"/>
    <w:rsid w:val="007B0A37"/>
    <w:rsid w:val="007B0EB5"/>
    <w:rsid w:val="007B12EB"/>
    <w:rsid w:val="007B1709"/>
    <w:rsid w:val="007B177D"/>
    <w:rsid w:val="007B1A78"/>
    <w:rsid w:val="007B22D9"/>
    <w:rsid w:val="007B22EC"/>
    <w:rsid w:val="007B2B9F"/>
    <w:rsid w:val="007B320C"/>
    <w:rsid w:val="007B3452"/>
    <w:rsid w:val="007B387A"/>
    <w:rsid w:val="007B4117"/>
    <w:rsid w:val="007B42D5"/>
    <w:rsid w:val="007B45DF"/>
    <w:rsid w:val="007B46B5"/>
    <w:rsid w:val="007B4FBC"/>
    <w:rsid w:val="007B541F"/>
    <w:rsid w:val="007B5739"/>
    <w:rsid w:val="007B5DFE"/>
    <w:rsid w:val="007B635A"/>
    <w:rsid w:val="007B63A8"/>
    <w:rsid w:val="007B662F"/>
    <w:rsid w:val="007B6E1E"/>
    <w:rsid w:val="007B7013"/>
    <w:rsid w:val="007B7AC0"/>
    <w:rsid w:val="007B7EB6"/>
    <w:rsid w:val="007C07F8"/>
    <w:rsid w:val="007C0843"/>
    <w:rsid w:val="007C101C"/>
    <w:rsid w:val="007C11F6"/>
    <w:rsid w:val="007C1335"/>
    <w:rsid w:val="007C18AD"/>
    <w:rsid w:val="007C19BC"/>
    <w:rsid w:val="007C1CC9"/>
    <w:rsid w:val="007C1E0E"/>
    <w:rsid w:val="007C320C"/>
    <w:rsid w:val="007C340B"/>
    <w:rsid w:val="007C36C8"/>
    <w:rsid w:val="007C37DE"/>
    <w:rsid w:val="007C3FDC"/>
    <w:rsid w:val="007C4FFE"/>
    <w:rsid w:val="007C514D"/>
    <w:rsid w:val="007C53CF"/>
    <w:rsid w:val="007C5699"/>
    <w:rsid w:val="007C5A66"/>
    <w:rsid w:val="007C5CDD"/>
    <w:rsid w:val="007C632A"/>
    <w:rsid w:val="007C6350"/>
    <w:rsid w:val="007C64FF"/>
    <w:rsid w:val="007C6D00"/>
    <w:rsid w:val="007C72B1"/>
    <w:rsid w:val="007C7309"/>
    <w:rsid w:val="007C76DC"/>
    <w:rsid w:val="007C796C"/>
    <w:rsid w:val="007C7B14"/>
    <w:rsid w:val="007C7F28"/>
    <w:rsid w:val="007D042A"/>
    <w:rsid w:val="007D0F5A"/>
    <w:rsid w:val="007D124E"/>
    <w:rsid w:val="007D25EF"/>
    <w:rsid w:val="007D2D83"/>
    <w:rsid w:val="007D30D8"/>
    <w:rsid w:val="007D352B"/>
    <w:rsid w:val="007D3CF7"/>
    <w:rsid w:val="007D3FA3"/>
    <w:rsid w:val="007D4021"/>
    <w:rsid w:val="007D4568"/>
    <w:rsid w:val="007D60C0"/>
    <w:rsid w:val="007D612F"/>
    <w:rsid w:val="007D62A7"/>
    <w:rsid w:val="007D6612"/>
    <w:rsid w:val="007D66FD"/>
    <w:rsid w:val="007D6723"/>
    <w:rsid w:val="007D6A7D"/>
    <w:rsid w:val="007D6AA4"/>
    <w:rsid w:val="007D6B7C"/>
    <w:rsid w:val="007D6E19"/>
    <w:rsid w:val="007D7017"/>
    <w:rsid w:val="007D79E2"/>
    <w:rsid w:val="007D7D16"/>
    <w:rsid w:val="007D7D27"/>
    <w:rsid w:val="007D7F60"/>
    <w:rsid w:val="007D7F8F"/>
    <w:rsid w:val="007E03BE"/>
    <w:rsid w:val="007E07EB"/>
    <w:rsid w:val="007E0A0E"/>
    <w:rsid w:val="007E0F24"/>
    <w:rsid w:val="007E1CA4"/>
    <w:rsid w:val="007E1CAB"/>
    <w:rsid w:val="007E1DB4"/>
    <w:rsid w:val="007E2040"/>
    <w:rsid w:val="007E2163"/>
    <w:rsid w:val="007E23DE"/>
    <w:rsid w:val="007E2E2D"/>
    <w:rsid w:val="007E2E68"/>
    <w:rsid w:val="007E3B8B"/>
    <w:rsid w:val="007E4399"/>
    <w:rsid w:val="007E43A3"/>
    <w:rsid w:val="007E4F53"/>
    <w:rsid w:val="007E50BC"/>
    <w:rsid w:val="007E551C"/>
    <w:rsid w:val="007E57CE"/>
    <w:rsid w:val="007E585C"/>
    <w:rsid w:val="007E5C11"/>
    <w:rsid w:val="007E5FA2"/>
    <w:rsid w:val="007E6025"/>
    <w:rsid w:val="007E60BA"/>
    <w:rsid w:val="007E63F1"/>
    <w:rsid w:val="007E6489"/>
    <w:rsid w:val="007E6BD2"/>
    <w:rsid w:val="007E6D56"/>
    <w:rsid w:val="007E70D4"/>
    <w:rsid w:val="007E747C"/>
    <w:rsid w:val="007E758E"/>
    <w:rsid w:val="007E7F9A"/>
    <w:rsid w:val="007F0112"/>
    <w:rsid w:val="007F05DA"/>
    <w:rsid w:val="007F108D"/>
    <w:rsid w:val="007F1979"/>
    <w:rsid w:val="007F1C9A"/>
    <w:rsid w:val="007F21F3"/>
    <w:rsid w:val="007F2209"/>
    <w:rsid w:val="007F2AC3"/>
    <w:rsid w:val="007F300B"/>
    <w:rsid w:val="007F30AF"/>
    <w:rsid w:val="007F343A"/>
    <w:rsid w:val="007F3456"/>
    <w:rsid w:val="007F394D"/>
    <w:rsid w:val="007F3C77"/>
    <w:rsid w:val="007F3CF5"/>
    <w:rsid w:val="007F42D0"/>
    <w:rsid w:val="007F496F"/>
    <w:rsid w:val="007F4BFB"/>
    <w:rsid w:val="007F502B"/>
    <w:rsid w:val="007F530E"/>
    <w:rsid w:val="007F5D26"/>
    <w:rsid w:val="007F5D80"/>
    <w:rsid w:val="007F646A"/>
    <w:rsid w:val="007F6BBB"/>
    <w:rsid w:val="007F70E0"/>
    <w:rsid w:val="007F70F7"/>
    <w:rsid w:val="007F7124"/>
    <w:rsid w:val="007F7777"/>
    <w:rsid w:val="007F783A"/>
    <w:rsid w:val="007F792C"/>
    <w:rsid w:val="007F7A6F"/>
    <w:rsid w:val="007F7B1E"/>
    <w:rsid w:val="00800075"/>
    <w:rsid w:val="00800749"/>
    <w:rsid w:val="008008F5"/>
    <w:rsid w:val="00800FAD"/>
    <w:rsid w:val="00801356"/>
    <w:rsid w:val="008013CA"/>
    <w:rsid w:val="008016D6"/>
    <w:rsid w:val="00803323"/>
    <w:rsid w:val="00803E08"/>
    <w:rsid w:val="008040AE"/>
    <w:rsid w:val="008046FF"/>
    <w:rsid w:val="0080486E"/>
    <w:rsid w:val="008048DF"/>
    <w:rsid w:val="00804EDD"/>
    <w:rsid w:val="008050B7"/>
    <w:rsid w:val="00805114"/>
    <w:rsid w:val="008052B6"/>
    <w:rsid w:val="00805966"/>
    <w:rsid w:val="00805B23"/>
    <w:rsid w:val="00805F2F"/>
    <w:rsid w:val="0080625B"/>
    <w:rsid w:val="008065B7"/>
    <w:rsid w:val="00806898"/>
    <w:rsid w:val="00806BEA"/>
    <w:rsid w:val="00806E13"/>
    <w:rsid w:val="00807D43"/>
    <w:rsid w:val="00810163"/>
    <w:rsid w:val="00810971"/>
    <w:rsid w:val="0081156F"/>
    <w:rsid w:val="008120C6"/>
    <w:rsid w:val="008120E7"/>
    <w:rsid w:val="00812756"/>
    <w:rsid w:val="00812B07"/>
    <w:rsid w:val="00812FDA"/>
    <w:rsid w:val="0081341E"/>
    <w:rsid w:val="0081490C"/>
    <w:rsid w:val="0081507A"/>
    <w:rsid w:val="008152AA"/>
    <w:rsid w:val="00816063"/>
    <w:rsid w:val="00816D38"/>
    <w:rsid w:val="00816DAC"/>
    <w:rsid w:val="00816F74"/>
    <w:rsid w:val="008174BE"/>
    <w:rsid w:val="00817867"/>
    <w:rsid w:val="0082031F"/>
    <w:rsid w:val="00820869"/>
    <w:rsid w:val="00820F6F"/>
    <w:rsid w:val="008215DD"/>
    <w:rsid w:val="00822792"/>
    <w:rsid w:val="008239B8"/>
    <w:rsid w:val="00823BB4"/>
    <w:rsid w:val="00824414"/>
    <w:rsid w:val="00824BF0"/>
    <w:rsid w:val="008254A0"/>
    <w:rsid w:val="00825524"/>
    <w:rsid w:val="00825AA3"/>
    <w:rsid w:val="00826C5F"/>
    <w:rsid w:val="00826C86"/>
    <w:rsid w:val="00827044"/>
    <w:rsid w:val="0082719A"/>
    <w:rsid w:val="008273E8"/>
    <w:rsid w:val="008278CB"/>
    <w:rsid w:val="00830BA6"/>
    <w:rsid w:val="008320D7"/>
    <w:rsid w:val="00833324"/>
    <w:rsid w:val="00833780"/>
    <w:rsid w:val="00833F33"/>
    <w:rsid w:val="00833F7A"/>
    <w:rsid w:val="00834450"/>
    <w:rsid w:val="008348EC"/>
    <w:rsid w:val="0083589B"/>
    <w:rsid w:val="00835F13"/>
    <w:rsid w:val="008361FE"/>
    <w:rsid w:val="00836B36"/>
    <w:rsid w:val="00837735"/>
    <w:rsid w:val="00837757"/>
    <w:rsid w:val="008400FB"/>
    <w:rsid w:val="00840264"/>
    <w:rsid w:val="0084046C"/>
    <w:rsid w:val="008408F7"/>
    <w:rsid w:val="00840DA5"/>
    <w:rsid w:val="00840E16"/>
    <w:rsid w:val="008411BE"/>
    <w:rsid w:val="008419C7"/>
    <w:rsid w:val="00841BBB"/>
    <w:rsid w:val="008420E2"/>
    <w:rsid w:val="008420F8"/>
    <w:rsid w:val="008422DB"/>
    <w:rsid w:val="008427FC"/>
    <w:rsid w:val="0084287E"/>
    <w:rsid w:val="00842AA7"/>
    <w:rsid w:val="00842E89"/>
    <w:rsid w:val="00842F6B"/>
    <w:rsid w:val="00843145"/>
    <w:rsid w:val="00843E55"/>
    <w:rsid w:val="00843FEC"/>
    <w:rsid w:val="00844085"/>
    <w:rsid w:val="0084421B"/>
    <w:rsid w:val="00844852"/>
    <w:rsid w:val="00844E5F"/>
    <w:rsid w:val="00844E6E"/>
    <w:rsid w:val="008452BF"/>
    <w:rsid w:val="00845465"/>
    <w:rsid w:val="00845A55"/>
    <w:rsid w:val="00845AA0"/>
    <w:rsid w:val="00845B34"/>
    <w:rsid w:val="00845B5D"/>
    <w:rsid w:val="00846B70"/>
    <w:rsid w:val="00846CA8"/>
    <w:rsid w:val="00847111"/>
    <w:rsid w:val="008473E4"/>
    <w:rsid w:val="00847526"/>
    <w:rsid w:val="008476AB"/>
    <w:rsid w:val="00847A05"/>
    <w:rsid w:val="00850784"/>
    <w:rsid w:val="00850C6E"/>
    <w:rsid w:val="0085102A"/>
    <w:rsid w:val="00851049"/>
    <w:rsid w:val="0085146E"/>
    <w:rsid w:val="008515D2"/>
    <w:rsid w:val="00851B68"/>
    <w:rsid w:val="00852668"/>
    <w:rsid w:val="00852738"/>
    <w:rsid w:val="0085341C"/>
    <w:rsid w:val="008534FF"/>
    <w:rsid w:val="00853A03"/>
    <w:rsid w:val="00853BDC"/>
    <w:rsid w:val="0085468C"/>
    <w:rsid w:val="008548A0"/>
    <w:rsid w:val="00854975"/>
    <w:rsid w:val="00854A77"/>
    <w:rsid w:val="00855562"/>
    <w:rsid w:val="00856083"/>
    <w:rsid w:val="00856198"/>
    <w:rsid w:val="008564DD"/>
    <w:rsid w:val="00856E60"/>
    <w:rsid w:val="0085709C"/>
    <w:rsid w:val="008576A6"/>
    <w:rsid w:val="00857855"/>
    <w:rsid w:val="00857954"/>
    <w:rsid w:val="00857D5F"/>
    <w:rsid w:val="00860152"/>
    <w:rsid w:val="0086050C"/>
    <w:rsid w:val="00860733"/>
    <w:rsid w:val="00860EDE"/>
    <w:rsid w:val="00860F95"/>
    <w:rsid w:val="0086102A"/>
    <w:rsid w:val="008618CA"/>
    <w:rsid w:val="00861E48"/>
    <w:rsid w:val="00861F1C"/>
    <w:rsid w:val="00861F87"/>
    <w:rsid w:val="008626BC"/>
    <w:rsid w:val="00862CCF"/>
    <w:rsid w:val="008630EC"/>
    <w:rsid w:val="008634A0"/>
    <w:rsid w:val="00863BC8"/>
    <w:rsid w:val="0086409C"/>
    <w:rsid w:val="008640D6"/>
    <w:rsid w:val="00864E77"/>
    <w:rsid w:val="008651D7"/>
    <w:rsid w:val="0086552C"/>
    <w:rsid w:val="00865968"/>
    <w:rsid w:val="00865DC6"/>
    <w:rsid w:val="0086621D"/>
    <w:rsid w:val="0086648B"/>
    <w:rsid w:val="00866595"/>
    <w:rsid w:val="0086667D"/>
    <w:rsid w:val="00866F22"/>
    <w:rsid w:val="00867495"/>
    <w:rsid w:val="00867D45"/>
    <w:rsid w:val="00870001"/>
    <w:rsid w:val="00870133"/>
    <w:rsid w:val="0087021F"/>
    <w:rsid w:val="008707DF"/>
    <w:rsid w:val="00870FA8"/>
    <w:rsid w:val="00871346"/>
    <w:rsid w:val="008713A1"/>
    <w:rsid w:val="00871B0E"/>
    <w:rsid w:val="00872273"/>
    <w:rsid w:val="00872F68"/>
    <w:rsid w:val="00872FE3"/>
    <w:rsid w:val="00874827"/>
    <w:rsid w:val="008751B7"/>
    <w:rsid w:val="00875525"/>
    <w:rsid w:val="00875A6D"/>
    <w:rsid w:val="00875A70"/>
    <w:rsid w:val="00875CDB"/>
    <w:rsid w:val="00876A88"/>
    <w:rsid w:val="00876FCA"/>
    <w:rsid w:val="00877072"/>
    <w:rsid w:val="00877AF8"/>
    <w:rsid w:val="00877FC7"/>
    <w:rsid w:val="0088069F"/>
    <w:rsid w:val="008809C9"/>
    <w:rsid w:val="008812EC"/>
    <w:rsid w:val="00881650"/>
    <w:rsid w:val="00881B11"/>
    <w:rsid w:val="00881C93"/>
    <w:rsid w:val="00882579"/>
    <w:rsid w:val="00882746"/>
    <w:rsid w:val="00882872"/>
    <w:rsid w:val="00882996"/>
    <w:rsid w:val="00883432"/>
    <w:rsid w:val="00883638"/>
    <w:rsid w:val="00883B62"/>
    <w:rsid w:val="00883E1E"/>
    <w:rsid w:val="00883EB8"/>
    <w:rsid w:val="0088419D"/>
    <w:rsid w:val="008847C7"/>
    <w:rsid w:val="008849B2"/>
    <w:rsid w:val="00884CCF"/>
    <w:rsid w:val="0088560B"/>
    <w:rsid w:val="00885955"/>
    <w:rsid w:val="008859C4"/>
    <w:rsid w:val="00885EDD"/>
    <w:rsid w:val="00885F20"/>
    <w:rsid w:val="008866F2"/>
    <w:rsid w:val="008867FF"/>
    <w:rsid w:val="00887801"/>
    <w:rsid w:val="008878D1"/>
    <w:rsid w:val="00890050"/>
    <w:rsid w:val="00890B36"/>
    <w:rsid w:val="00890B93"/>
    <w:rsid w:val="00891704"/>
    <w:rsid w:val="00891B2E"/>
    <w:rsid w:val="00891FBA"/>
    <w:rsid w:val="0089204E"/>
    <w:rsid w:val="0089222C"/>
    <w:rsid w:val="0089259C"/>
    <w:rsid w:val="00892B1F"/>
    <w:rsid w:val="0089307E"/>
    <w:rsid w:val="00893B46"/>
    <w:rsid w:val="008940CB"/>
    <w:rsid w:val="0089463D"/>
    <w:rsid w:val="00894B48"/>
    <w:rsid w:val="008951FB"/>
    <w:rsid w:val="0089716B"/>
    <w:rsid w:val="0089735D"/>
    <w:rsid w:val="008976C9"/>
    <w:rsid w:val="00897B1D"/>
    <w:rsid w:val="00897FB7"/>
    <w:rsid w:val="00897FF8"/>
    <w:rsid w:val="008A0529"/>
    <w:rsid w:val="008A08A2"/>
    <w:rsid w:val="008A0E17"/>
    <w:rsid w:val="008A130F"/>
    <w:rsid w:val="008A19EB"/>
    <w:rsid w:val="008A1B1B"/>
    <w:rsid w:val="008A1F72"/>
    <w:rsid w:val="008A2012"/>
    <w:rsid w:val="008A2CA3"/>
    <w:rsid w:val="008A2DB7"/>
    <w:rsid w:val="008A3693"/>
    <w:rsid w:val="008A36D1"/>
    <w:rsid w:val="008A457B"/>
    <w:rsid w:val="008A4A6B"/>
    <w:rsid w:val="008A5C22"/>
    <w:rsid w:val="008A5CD1"/>
    <w:rsid w:val="008A6266"/>
    <w:rsid w:val="008A7125"/>
    <w:rsid w:val="008A72C3"/>
    <w:rsid w:val="008A74A5"/>
    <w:rsid w:val="008A760E"/>
    <w:rsid w:val="008A7CC1"/>
    <w:rsid w:val="008B0228"/>
    <w:rsid w:val="008B1246"/>
    <w:rsid w:val="008B2DC8"/>
    <w:rsid w:val="008B3108"/>
    <w:rsid w:val="008B3AE0"/>
    <w:rsid w:val="008B43CD"/>
    <w:rsid w:val="008B4AB5"/>
    <w:rsid w:val="008B504E"/>
    <w:rsid w:val="008B51FA"/>
    <w:rsid w:val="008B52E7"/>
    <w:rsid w:val="008B5AA5"/>
    <w:rsid w:val="008B60B7"/>
    <w:rsid w:val="008B618E"/>
    <w:rsid w:val="008B679E"/>
    <w:rsid w:val="008B67A1"/>
    <w:rsid w:val="008B6C75"/>
    <w:rsid w:val="008B6DDA"/>
    <w:rsid w:val="008B6E55"/>
    <w:rsid w:val="008B6EAE"/>
    <w:rsid w:val="008B74F5"/>
    <w:rsid w:val="008C0AE9"/>
    <w:rsid w:val="008C122E"/>
    <w:rsid w:val="008C1711"/>
    <w:rsid w:val="008C1882"/>
    <w:rsid w:val="008C207D"/>
    <w:rsid w:val="008C21C0"/>
    <w:rsid w:val="008C23E8"/>
    <w:rsid w:val="008C2803"/>
    <w:rsid w:val="008C2833"/>
    <w:rsid w:val="008C28CB"/>
    <w:rsid w:val="008C3465"/>
    <w:rsid w:val="008C44BC"/>
    <w:rsid w:val="008C498B"/>
    <w:rsid w:val="008C4F2A"/>
    <w:rsid w:val="008C51B9"/>
    <w:rsid w:val="008C5376"/>
    <w:rsid w:val="008C719D"/>
    <w:rsid w:val="008C731A"/>
    <w:rsid w:val="008C7B76"/>
    <w:rsid w:val="008C7C70"/>
    <w:rsid w:val="008D018B"/>
    <w:rsid w:val="008D0926"/>
    <w:rsid w:val="008D12CD"/>
    <w:rsid w:val="008D1652"/>
    <w:rsid w:val="008D1838"/>
    <w:rsid w:val="008D1AF8"/>
    <w:rsid w:val="008D21FA"/>
    <w:rsid w:val="008D235B"/>
    <w:rsid w:val="008D2998"/>
    <w:rsid w:val="008D2B22"/>
    <w:rsid w:val="008D2B87"/>
    <w:rsid w:val="008D30B1"/>
    <w:rsid w:val="008D32CB"/>
    <w:rsid w:val="008D33E7"/>
    <w:rsid w:val="008D3486"/>
    <w:rsid w:val="008D3BDB"/>
    <w:rsid w:val="008D3D97"/>
    <w:rsid w:val="008D434F"/>
    <w:rsid w:val="008D4350"/>
    <w:rsid w:val="008D4F46"/>
    <w:rsid w:val="008D5526"/>
    <w:rsid w:val="008D5723"/>
    <w:rsid w:val="008D57CB"/>
    <w:rsid w:val="008D5858"/>
    <w:rsid w:val="008D5883"/>
    <w:rsid w:val="008D5C22"/>
    <w:rsid w:val="008D6130"/>
    <w:rsid w:val="008D6459"/>
    <w:rsid w:val="008D64AC"/>
    <w:rsid w:val="008D78AD"/>
    <w:rsid w:val="008D79A4"/>
    <w:rsid w:val="008E0A9A"/>
    <w:rsid w:val="008E1A7B"/>
    <w:rsid w:val="008E1BA9"/>
    <w:rsid w:val="008E1F65"/>
    <w:rsid w:val="008E2BD5"/>
    <w:rsid w:val="008E2CD8"/>
    <w:rsid w:val="008E2DD1"/>
    <w:rsid w:val="008E31E6"/>
    <w:rsid w:val="008E3254"/>
    <w:rsid w:val="008E3678"/>
    <w:rsid w:val="008E3883"/>
    <w:rsid w:val="008E4151"/>
    <w:rsid w:val="008E4193"/>
    <w:rsid w:val="008E4769"/>
    <w:rsid w:val="008E5913"/>
    <w:rsid w:val="008E5983"/>
    <w:rsid w:val="008E6400"/>
    <w:rsid w:val="008E7349"/>
    <w:rsid w:val="008E74D2"/>
    <w:rsid w:val="008E74E9"/>
    <w:rsid w:val="008E7706"/>
    <w:rsid w:val="008F04DA"/>
    <w:rsid w:val="008F0CB3"/>
    <w:rsid w:val="008F1DAA"/>
    <w:rsid w:val="008F264B"/>
    <w:rsid w:val="008F2960"/>
    <w:rsid w:val="008F2BF1"/>
    <w:rsid w:val="008F36AC"/>
    <w:rsid w:val="008F4F7F"/>
    <w:rsid w:val="008F536B"/>
    <w:rsid w:val="008F54BB"/>
    <w:rsid w:val="008F564C"/>
    <w:rsid w:val="008F56E5"/>
    <w:rsid w:val="008F5757"/>
    <w:rsid w:val="008F583F"/>
    <w:rsid w:val="008F6265"/>
    <w:rsid w:val="008F6474"/>
    <w:rsid w:val="008F65EB"/>
    <w:rsid w:val="008F6EE3"/>
    <w:rsid w:val="008F7010"/>
    <w:rsid w:val="008F7A55"/>
    <w:rsid w:val="008F7D08"/>
    <w:rsid w:val="00900A49"/>
    <w:rsid w:val="00900ABA"/>
    <w:rsid w:val="009012DC"/>
    <w:rsid w:val="00901622"/>
    <w:rsid w:val="00901D97"/>
    <w:rsid w:val="00901E8E"/>
    <w:rsid w:val="00902108"/>
    <w:rsid w:val="00902887"/>
    <w:rsid w:val="009028E3"/>
    <w:rsid w:val="009043FC"/>
    <w:rsid w:val="00904709"/>
    <w:rsid w:val="00904E4A"/>
    <w:rsid w:val="00904FEF"/>
    <w:rsid w:val="009056B6"/>
    <w:rsid w:val="0090683C"/>
    <w:rsid w:val="009068C0"/>
    <w:rsid w:val="00906DF8"/>
    <w:rsid w:val="00906F09"/>
    <w:rsid w:val="00907017"/>
    <w:rsid w:val="00907126"/>
    <w:rsid w:val="009077EC"/>
    <w:rsid w:val="00907B60"/>
    <w:rsid w:val="00907FCA"/>
    <w:rsid w:val="00907FD9"/>
    <w:rsid w:val="00910549"/>
    <w:rsid w:val="00910636"/>
    <w:rsid w:val="00910849"/>
    <w:rsid w:val="00911083"/>
    <w:rsid w:val="0091121C"/>
    <w:rsid w:val="00911265"/>
    <w:rsid w:val="0091130A"/>
    <w:rsid w:val="00911666"/>
    <w:rsid w:val="0091192F"/>
    <w:rsid w:val="00911E2F"/>
    <w:rsid w:val="00911FF5"/>
    <w:rsid w:val="00912B0D"/>
    <w:rsid w:val="009131E4"/>
    <w:rsid w:val="00913426"/>
    <w:rsid w:val="0091370F"/>
    <w:rsid w:val="009137F8"/>
    <w:rsid w:val="00915472"/>
    <w:rsid w:val="00915720"/>
    <w:rsid w:val="00915CFE"/>
    <w:rsid w:val="0091646D"/>
    <w:rsid w:val="00916B3E"/>
    <w:rsid w:val="00917061"/>
    <w:rsid w:val="009176D9"/>
    <w:rsid w:val="00917A9E"/>
    <w:rsid w:val="00920054"/>
    <w:rsid w:val="009207EF"/>
    <w:rsid w:val="00920BD2"/>
    <w:rsid w:val="009212EB"/>
    <w:rsid w:val="00921D6D"/>
    <w:rsid w:val="0092217C"/>
    <w:rsid w:val="009225BD"/>
    <w:rsid w:val="00923176"/>
    <w:rsid w:val="0092381A"/>
    <w:rsid w:val="00924119"/>
    <w:rsid w:val="009253E2"/>
    <w:rsid w:val="009263EC"/>
    <w:rsid w:val="0092646A"/>
    <w:rsid w:val="009267CE"/>
    <w:rsid w:val="00926B15"/>
    <w:rsid w:val="00926B90"/>
    <w:rsid w:val="00926D6B"/>
    <w:rsid w:val="00926F82"/>
    <w:rsid w:val="009272F0"/>
    <w:rsid w:val="00927477"/>
    <w:rsid w:val="009275BD"/>
    <w:rsid w:val="009279E2"/>
    <w:rsid w:val="00927E95"/>
    <w:rsid w:val="0093000D"/>
    <w:rsid w:val="009301AE"/>
    <w:rsid w:val="0093099F"/>
    <w:rsid w:val="00930D71"/>
    <w:rsid w:val="009311F9"/>
    <w:rsid w:val="0093158C"/>
    <w:rsid w:val="00931A99"/>
    <w:rsid w:val="00931BCE"/>
    <w:rsid w:val="00931C4D"/>
    <w:rsid w:val="00931D30"/>
    <w:rsid w:val="00931D6E"/>
    <w:rsid w:val="009320D3"/>
    <w:rsid w:val="00932547"/>
    <w:rsid w:val="00932AD1"/>
    <w:rsid w:val="00933B1D"/>
    <w:rsid w:val="00934212"/>
    <w:rsid w:val="009342F4"/>
    <w:rsid w:val="00934D83"/>
    <w:rsid w:val="00935126"/>
    <w:rsid w:val="00935C64"/>
    <w:rsid w:val="00935CEE"/>
    <w:rsid w:val="00936985"/>
    <w:rsid w:val="00936FD0"/>
    <w:rsid w:val="00937307"/>
    <w:rsid w:val="009376B1"/>
    <w:rsid w:val="00937804"/>
    <w:rsid w:val="00937E21"/>
    <w:rsid w:val="00937EBE"/>
    <w:rsid w:val="009403FB"/>
    <w:rsid w:val="00941676"/>
    <w:rsid w:val="009418EF"/>
    <w:rsid w:val="0094193F"/>
    <w:rsid w:val="00941B0A"/>
    <w:rsid w:val="009427FB"/>
    <w:rsid w:val="009428B7"/>
    <w:rsid w:val="009428C2"/>
    <w:rsid w:val="00942B46"/>
    <w:rsid w:val="00943447"/>
    <w:rsid w:val="00943ABD"/>
    <w:rsid w:val="009440F8"/>
    <w:rsid w:val="00944CD1"/>
    <w:rsid w:val="00944F92"/>
    <w:rsid w:val="009453DA"/>
    <w:rsid w:val="009459B0"/>
    <w:rsid w:val="00945D5B"/>
    <w:rsid w:val="0094624F"/>
    <w:rsid w:val="009466AC"/>
    <w:rsid w:val="009467BF"/>
    <w:rsid w:val="00946AA7"/>
    <w:rsid w:val="00946DB4"/>
    <w:rsid w:val="00946F64"/>
    <w:rsid w:val="009470B7"/>
    <w:rsid w:val="009475A5"/>
    <w:rsid w:val="00947B51"/>
    <w:rsid w:val="00950A9B"/>
    <w:rsid w:val="00950EA8"/>
    <w:rsid w:val="009513B0"/>
    <w:rsid w:val="00951585"/>
    <w:rsid w:val="00952174"/>
    <w:rsid w:val="009526F4"/>
    <w:rsid w:val="009529FD"/>
    <w:rsid w:val="00952CCE"/>
    <w:rsid w:val="00953F6A"/>
    <w:rsid w:val="00954DAF"/>
    <w:rsid w:val="009551F2"/>
    <w:rsid w:val="009556BD"/>
    <w:rsid w:val="00955745"/>
    <w:rsid w:val="0095597D"/>
    <w:rsid w:val="00955A33"/>
    <w:rsid w:val="00956319"/>
    <w:rsid w:val="00956555"/>
    <w:rsid w:val="00956ADE"/>
    <w:rsid w:val="00956E4F"/>
    <w:rsid w:val="00956F01"/>
    <w:rsid w:val="00957405"/>
    <w:rsid w:val="009575D5"/>
    <w:rsid w:val="00957755"/>
    <w:rsid w:val="00957D85"/>
    <w:rsid w:val="0096000C"/>
    <w:rsid w:val="00960730"/>
    <w:rsid w:val="00960B48"/>
    <w:rsid w:val="00960EBE"/>
    <w:rsid w:val="00960FC4"/>
    <w:rsid w:val="00961387"/>
    <w:rsid w:val="009618D7"/>
    <w:rsid w:val="009627EB"/>
    <w:rsid w:val="00962C2D"/>
    <w:rsid w:val="00962F03"/>
    <w:rsid w:val="00963E2B"/>
    <w:rsid w:val="00964515"/>
    <w:rsid w:val="00964BE0"/>
    <w:rsid w:val="00964D6A"/>
    <w:rsid w:val="009663A1"/>
    <w:rsid w:val="00966836"/>
    <w:rsid w:val="00966D86"/>
    <w:rsid w:val="00967070"/>
    <w:rsid w:val="009672EB"/>
    <w:rsid w:val="009673B1"/>
    <w:rsid w:val="00967D1F"/>
    <w:rsid w:val="0097074F"/>
    <w:rsid w:val="0097080D"/>
    <w:rsid w:val="00970C7B"/>
    <w:rsid w:val="00970D52"/>
    <w:rsid w:val="009710F6"/>
    <w:rsid w:val="0097162E"/>
    <w:rsid w:val="00971956"/>
    <w:rsid w:val="009722E8"/>
    <w:rsid w:val="00972369"/>
    <w:rsid w:val="009723FC"/>
    <w:rsid w:val="0097266D"/>
    <w:rsid w:val="009726E2"/>
    <w:rsid w:val="00972A40"/>
    <w:rsid w:val="0097302C"/>
    <w:rsid w:val="009731FE"/>
    <w:rsid w:val="00973BF6"/>
    <w:rsid w:val="00973EB8"/>
    <w:rsid w:val="0097426C"/>
    <w:rsid w:val="0097466C"/>
    <w:rsid w:val="009753C4"/>
    <w:rsid w:val="00975A88"/>
    <w:rsid w:val="00975A9C"/>
    <w:rsid w:val="0097654A"/>
    <w:rsid w:val="00976960"/>
    <w:rsid w:val="009772B8"/>
    <w:rsid w:val="009774A8"/>
    <w:rsid w:val="009777DA"/>
    <w:rsid w:val="009804C3"/>
    <w:rsid w:val="009811C1"/>
    <w:rsid w:val="00981995"/>
    <w:rsid w:val="00981A5E"/>
    <w:rsid w:val="00981E70"/>
    <w:rsid w:val="00982852"/>
    <w:rsid w:val="0098300E"/>
    <w:rsid w:val="0098314A"/>
    <w:rsid w:val="00983204"/>
    <w:rsid w:val="00983478"/>
    <w:rsid w:val="0098359E"/>
    <w:rsid w:val="00985173"/>
    <w:rsid w:val="009856CF"/>
    <w:rsid w:val="00985A60"/>
    <w:rsid w:val="00985C49"/>
    <w:rsid w:val="00985EE9"/>
    <w:rsid w:val="00986229"/>
    <w:rsid w:val="009866BB"/>
    <w:rsid w:val="00986921"/>
    <w:rsid w:val="00986C96"/>
    <w:rsid w:val="00986D1C"/>
    <w:rsid w:val="009870D0"/>
    <w:rsid w:val="00987963"/>
    <w:rsid w:val="00987AA6"/>
    <w:rsid w:val="00987DA7"/>
    <w:rsid w:val="00990422"/>
    <w:rsid w:val="00991674"/>
    <w:rsid w:val="009916DE"/>
    <w:rsid w:val="009917FC"/>
    <w:rsid w:val="00991829"/>
    <w:rsid w:val="0099196F"/>
    <w:rsid w:val="00992172"/>
    <w:rsid w:val="0099264B"/>
    <w:rsid w:val="0099357C"/>
    <w:rsid w:val="00993C39"/>
    <w:rsid w:val="00993CA6"/>
    <w:rsid w:val="00993CD5"/>
    <w:rsid w:val="00994703"/>
    <w:rsid w:val="009955EA"/>
    <w:rsid w:val="00995A1B"/>
    <w:rsid w:val="00996023"/>
    <w:rsid w:val="00996069"/>
    <w:rsid w:val="00996100"/>
    <w:rsid w:val="00996159"/>
    <w:rsid w:val="009964A0"/>
    <w:rsid w:val="00996F84"/>
    <w:rsid w:val="009970A8"/>
    <w:rsid w:val="009974B6"/>
    <w:rsid w:val="009976D4"/>
    <w:rsid w:val="0099782A"/>
    <w:rsid w:val="00997F4C"/>
    <w:rsid w:val="009A020F"/>
    <w:rsid w:val="009A0D51"/>
    <w:rsid w:val="009A0F63"/>
    <w:rsid w:val="009A10EF"/>
    <w:rsid w:val="009A128C"/>
    <w:rsid w:val="009A134B"/>
    <w:rsid w:val="009A17C8"/>
    <w:rsid w:val="009A17F5"/>
    <w:rsid w:val="009A1BE1"/>
    <w:rsid w:val="009A2A40"/>
    <w:rsid w:val="009A2FED"/>
    <w:rsid w:val="009A36E5"/>
    <w:rsid w:val="009A38AA"/>
    <w:rsid w:val="009A412B"/>
    <w:rsid w:val="009A44FF"/>
    <w:rsid w:val="009A4669"/>
    <w:rsid w:val="009A50F7"/>
    <w:rsid w:val="009A5664"/>
    <w:rsid w:val="009A5C14"/>
    <w:rsid w:val="009A632A"/>
    <w:rsid w:val="009A664A"/>
    <w:rsid w:val="009A66A4"/>
    <w:rsid w:val="009A67CB"/>
    <w:rsid w:val="009A6ACA"/>
    <w:rsid w:val="009A6E20"/>
    <w:rsid w:val="009A7B93"/>
    <w:rsid w:val="009A7E39"/>
    <w:rsid w:val="009A7F57"/>
    <w:rsid w:val="009B03A4"/>
    <w:rsid w:val="009B0A97"/>
    <w:rsid w:val="009B0B68"/>
    <w:rsid w:val="009B0E14"/>
    <w:rsid w:val="009B1292"/>
    <w:rsid w:val="009B12AE"/>
    <w:rsid w:val="009B18D2"/>
    <w:rsid w:val="009B1D31"/>
    <w:rsid w:val="009B249C"/>
    <w:rsid w:val="009B3131"/>
    <w:rsid w:val="009B342B"/>
    <w:rsid w:val="009B37D4"/>
    <w:rsid w:val="009B3C84"/>
    <w:rsid w:val="009B4595"/>
    <w:rsid w:val="009B4B67"/>
    <w:rsid w:val="009B4DA4"/>
    <w:rsid w:val="009B4EBF"/>
    <w:rsid w:val="009B5059"/>
    <w:rsid w:val="009B50BA"/>
    <w:rsid w:val="009B5151"/>
    <w:rsid w:val="009B563E"/>
    <w:rsid w:val="009B5904"/>
    <w:rsid w:val="009B5954"/>
    <w:rsid w:val="009B5A6D"/>
    <w:rsid w:val="009B615F"/>
    <w:rsid w:val="009B640C"/>
    <w:rsid w:val="009B731C"/>
    <w:rsid w:val="009B7BF6"/>
    <w:rsid w:val="009C01BE"/>
    <w:rsid w:val="009C0203"/>
    <w:rsid w:val="009C0248"/>
    <w:rsid w:val="009C0260"/>
    <w:rsid w:val="009C06E2"/>
    <w:rsid w:val="009C082F"/>
    <w:rsid w:val="009C10DE"/>
    <w:rsid w:val="009C10FD"/>
    <w:rsid w:val="009C121C"/>
    <w:rsid w:val="009C133A"/>
    <w:rsid w:val="009C16F9"/>
    <w:rsid w:val="009C211E"/>
    <w:rsid w:val="009C3245"/>
    <w:rsid w:val="009C43B8"/>
    <w:rsid w:val="009C4D75"/>
    <w:rsid w:val="009C57A5"/>
    <w:rsid w:val="009C586D"/>
    <w:rsid w:val="009C5914"/>
    <w:rsid w:val="009C5D4F"/>
    <w:rsid w:val="009C6153"/>
    <w:rsid w:val="009C6646"/>
    <w:rsid w:val="009C6752"/>
    <w:rsid w:val="009C6866"/>
    <w:rsid w:val="009C6AF4"/>
    <w:rsid w:val="009C6D37"/>
    <w:rsid w:val="009C6FC7"/>
    <w:rsid w:val="009C7A07"/>
    <w:rsid w:val="009D0966"/>
    <w:rsid w:val="009D1002"/>
    <w:rsid w:val="009D1250"/>
    <w:rsid w:val="009D1D1B"/>
    <w:rsid w:val="009D20CC"/>
    <w:rsid w:val="009D2165"/>
    <w:rsid w:val="009D21D9"/>
    <w:rsid w:val="009D2312"/>
    <w:rsid w:val="009D2419"/>
    <w:rsid w:val="009D3362"/>
    <w:rsid w:val="009D34F9"/>
    <w:rsid w:val="009D3901"/>
    <w:rsid w:val="009D3AC6"/>
    <w:rsid w:val="009D3B51"/>
    <w:rsid w:val="009D4312"/>
    <w:rsid w:val="009D4B3A"/>
    <w:rsid w:val="009D4CBC"/>
    <w:rsid w:val="009D4E60"/>
    <w:rsid w:val="009D5189"/>
    <w:rsid w:val="009D56BF"/>
    <w:rsid w:val="009D6551"/>
    <w:rsid w:val="009D690A"/>
    <w:rsid w:val="009D6BCA"/>
    <w:rsid w:val="009D6D0B"/>
    <w:rsid w:val="009D706B"/>
    <w:rsid w:val="009D71BF"/>
    <w:rsid w:val="009D7EC7"/>
    <w:rsid w:val="009E015A"/>
    <w:rsid w:val="009E0475"/>
    <w:rsid w:val="009E0A99"/>
    <w:rsid w:val="009E1142"/>
    <w:rsid w:val="009E1BAC"/>
    <w:rsid w:val="009E1F6E"/>
    <w:rsid w:val="009E214C"/>
    <w:rsid w:val="009E260C"/>
    <w:rsid w:val="009E26E5"/>
    <w:rsid w:val="009E2A03"/>
    <w:rsid w:val="009E2D11"/>
    <w:rsid w:val="009E2E9B"/>
    <w:rsid w:val="009E33E0"/>
    <w:rsid w:val="009E3624"/>
    <w:rsid w:val="009E3A5C"/>
    <w:rsid w:val="009E41A7"/>
    <w:rsid w:val="009E447F"/>
    <w:rsid w:val="009E4642"/>
    <w:rsid w:val="009E4759"/>
    <w:rsid w:val="009E4A6E"/>
    <w:rsid w:val="009E4E9B"/>
    <w:rsid w:val="009E52C6"/>
    <w:rsid w:val="009E571B"/>
    <w:rsid w:val="009E5784"/>
    <w:rsid w:val="009E580A"/>
    <w:rsid w:val="009E596D"/>
    <w:rsid w:val="009E5A1E"/>
    <w:rsid w:val="009E5F9E"/>
    <w:rsid w:val="009E60A6"/>
    <w:rsid w:val="009E6A59"/>
    <w:rsid w:val="009E6EF3"/>
    <w:rsid w:val="009E7128"/>
    <w:rsid w:val="009E759D"/>
    <w:rsid w:val="009E7704"/>
    <w:rsid w:val="009E7A55"/>
    <w:rsid w:val="009E7F40"/>
    <w:rsid w:val="009F0171"/>
    <w:rsid w:val="009F02B5"/>
    <w:rsid w:val="009F04D4"/>
    <w:rsid w:val="009F084F"/>
    <w:rsid w:val="009F09B1"/>
    <w:rsid w:val="009F0BC5"/>
    <w:rsid w:val="009F1809"/>
    <w:rsid w:val="009F28B6"/>
    <w:rsid w:val="009F2B82"/>
    <w:rsid w:val="009F2FD8"/>
    <w:rsid w:val="009F3248"/>
    <w:rsid w:val="009F325E"/>
    <w:rsid w:val="009F3572"/>
    <w:rsid w:val="009F438D"/>
    <w:rsid w:val="009F5873"/>
    <w:rsid w:val="009F5906"/>
    <w:rsid w:val="009F604C"/>
    <w:rsid w:val="009F6112"/>
    <w:rsid w:val="009F680B"/>
    <w:rsid w:val="009F7640"/>
    <w:rsid w:val="009F7773"/>
    <w:rsid w:val="009F7A5B"/>
    <w:rsid w:val="00A00065"/>
    <w:rsid w:val="00A00F61"/>
    <w:rsid w:val="00A027BD"/>
    <w:rsid w:val="00A027EE"/>
    <w:rsid w:val="00A02CC0"/>
    <w:rsid w:val="00A032B6"/>
    <w:rsid w:val="00A03923"/>
    <w:rsid w:val="00A03ADA"/>
    <w:rsid w:val="00A043C3"/>
    <w:rsid w:val="00A04CF7"/>
    <w:rsid w:val="00A04DE5"/>
    <w:rsid w:val="00A04DF3"/>
    <w:rsid w:val="00A04E07"/>
    <w:rsid w:val="00A05551"/>
    <w:rsid w:val="00A05B59"/>
    <w:rsid w:val="00A06032"/>
    <w:rsid w:val="00A0652F"/>
    <w:rsid w:val="00A067D1"/>
    <w:rsid w:val="00A06CD8"/>
    <w:rsid w:val="00A06E9A"/>
    <w:rsid w:val="00A0713A"/>
    <w:rsid w:val="00A075C5"/>
    <w:rsid w:val="00A0761B"/>
    <w:rsid w:val="00A07A82"/>
    <w:rsid w:val="00A07E38"/>
    <w:rsid w:val="00A07F87"/>
    <w:rsid w:val="00A10483"/>
    <w:rsid w:val="00A109E6"/>
    <w:rsid w:val="00A11772"/>
    <w:rsid w:val="00A11FBF"/>
    <w:rsid w:val="00A121E0"/>
    <w:rsid w:val="00A13289"/>
    <w:rsid w:val="00A133F1"/>
    <w:rsid w:val="00A13473"/>
    <w:rsid w:val="00A13584"/>
    <w:rsid w:val="00A13812"/>
    <w:rsid w:val="00A13A63"/>
    <w:rsid w:val="00A13C81"/>
    <w:rsid w:val="00A13F5C"/>
    <w:rsid w:val="00A13FEA"/>
    <w:rsid w:val="00A1452A"/>
    <w:rsid w:val="00A14D2C"/>
    <w:rsid w:val="00A1558D"/>
    <w:rsid w:val="00A15AB3"/>
    <w:rsid w:val="00A1604F"/>
    <w:rsid w:val="00A16435"/>
    <w:rsid w:val="00A164E7"/>
    <w:rsid w:val="00A167F6"/>
    <w:rsid w:val="00A169D4"/>
    <w:rsid w:val="00A16D33"/>
    <w:rsid w:val="00A16E63"/>
    <w:rsid w:val="00A17042"/>
    <w:rsid w:val="00A17C5D"/>
    <w:rsid w:val="00A17C8A"/>
    <w:rsid w:val="00A20609"/>
    <w:rsid w:val="00A20697"/>
    <w:rsid w:val="00A20BE8"/>
    <w:rsid w:val="00A21687"/>
    <w:rsid w:val="00A221A1"/>
    <w:rsid w:val="00A22D08"/>
    <w:rsid w:val="00A22DB8"/>
    <w:rsid w:val="00A23B94"/>
    <w:rsid w:val="00A24557"/>
    <w:rsid w:val="00A246CB"/>
    <w:rsid w:val="00A248DA"/>
    <w:rsid w:val="00A249D5"/>
    <w:rsid w:val="00A249E0"/>
    <w:rsid w:val="00A24B8A"/>
    <w:rsid w:val="00A251F0"/>
    <w:rsid w:val="00A253CF"/>
    <w:rsid w:val="00A2579E"/>
    <w:rsid w:val="00A25AD6"/>
    <w:rsid w:val="00A25B49"/>
    <w:rsid w:val="00A25CA6"/>
    <w:rsid w:val="00A25D62"/>
    <w:rsid w:val="00A25D78"/>
    <w:rsid w:val="00A25FBC"/>
    <w:rsid w:val="00A26F94"/>
    <w:rsid w:val="00A277EA"/>
    <w:rsid w:val="00A27832"/>
    <w:rsid w:val="00A27A41"/>
    <w:rsid w:val="00A3000E"/>
    <w:rsid w:val="00A3051A"/>
    <w:rsid w:val="00A30C95"/>
    <w:rsid w:val="00A31143"/>
    <w:rsid w:val="00A313C8"/>
    <w:rsid w:val="00A316F2"/>
    <w:rsid w:val="00A318B4"/>
    <w:rsid w:val="00A318ED"/>
    <w:rsid w:val="00A31D39"/>
    <w:rsid w:val="00A31DAE"/>
    <w:rsid w:val="00A32A90"/>
    <w:rsid w:val="00A32FC3"/>
    <w:rsid w:val="00A33076"/>
    <w:rsid w:val="00A33574"/>
    <w:rsid w:val="00A335D3"/>
    <w:rsid w:val="00A33773"/>
    <w:rsid w:val="00A33DD4"/>
    <w:rsid w:val="00A34D29"/>
    <w:rsid w:val="00A34EB5"/>
    <w:rsid w:val="00A3506F"/>
    <w:rsid w:val="00A35138"/>
    <w:rsid w:val="00A3544D"/>
    <w:rsid w:val="00A35A91"/>
    <w:rsid w:val="00A360BA"/>
    <w:rsid w:val="00A3673E"/>
    <w:rsid w:val="00A36786"/>
    <w:rsid w:val="00A367E6"/>
    <w:rsid w:val="00A36B11"/>
    <w:rsid w:val="00A36D54"/>
    <w:rsid w:val="00A36EB4"/>
    <w:rsid w:val="00A371D4"/>
    <w:rsid w:val="00A372A0"/>
    <w:rsid w:val="00A37861"/>
    <w:rsid w:val="00A37A50"/>
    <w:rsid w:val="00A37CD4"/>
    <w:rsid w:val="00A37E89"/>
    <w:rsid w:val="00A4120F"/>
    <w:rsid w:val="00A4164D"/>
    <w:rsid w:val="00A41D5D"/>
    <w:rsid w:val="00A42CA7"/>
    <w:rsid w:val="00A42F87"/>
    <w:rsid w:val="00A435F7"/>
    <w:rsid w:val="00A43E28"/>
    <w:rsid w:val="00A4432F"/>
    <w:rsid w:val="00A44835"/>
    <w:rsid w:val="00A44D05"/>
    <w:rsid w:val="00A44E23"/>
    <w:rsid w:val="00A455CC"/>
    <w:rsid w:val="00A45AFB"/>
    <w:rsid w:val="00A46675"/>
    <w:rsid w:val="00A470BC"/>
    <w:rsid w:val="00A4756A"/>
    <w:rsid w:val="00A479F1"/>
    <w:rsid w:val="00A47CE6"/>
    <w:rsid w:val="00A47FC6"/>
    <w:rsid w:val="00A5027A"/>
    <w:rsid w:val="00A518BD"/>
    <w:rsid w:val="00A51EFD"/>
    <w:rsid w:val="00A52300"/>
    <w:rsid w:val="00A5249C"/>
    <w:rsid w:val="00A52646"/>
    <w:rsid w:val="00A52ED9"/>
    <w:rsid w:val="00A531E8"/>
    <w:rsid w:val="00A537AD"/>
    <w:rsid w:val="00A53AFE"/>
    <w:rsid w:val="00A54162"/>
    <w:rsid w:val="00A54724"/>
    <w:rsid w:val="00A54A08"/>
    <w:rsid w:val="00A54B97"/>
    <w:rsid w:val="00A55036"/>
    <w:rsid w:val="00A55385"/>
    <w:rsid w:val="00A553E7"/>
    <w:rsid w:val="00A55EE4"/>
    <w:rsid w:val="00A563EF"/>
    <w:rsid w:val="00A5720F"/>
    <w:rsid w:val="00A57468"/>
    <w:rsid w:val="00A57725"/>
    <w:rsid w:val="00A57811"/>
    <w:rsid w:val="00A5798A"/>
    <w:rsid w:val="00A60185"/>
    <w:rsid w:val="00A60189"/>
    <w:rsid w:val="00A60BA3"/>
    <w:rsid w:val="00A61995"/>
    <w:rsid w:val="00A6309F"/>
    <w:rsid w:val="00A63AFB"/>
    <w:rsid w:val="00A63E17"/>
    <w:rsid w:val="00A63EA0"/>
    <w:rsid w:val="00A63FB7"/>
    <w:rsid w:val="00A641CA"/>
    <w:rsid w:val="00A649C0"/>
    <w:rsid w:val="00A64BD2"/>
    <w:rsid w:val="00A651D7"/>
    <w:rsid w:val="00A6536E"/>
    <w:rsid w:val="00A657FE"/>
    <w:rsid w:val="00A65ABB"/>
    <w:rsid w:val="00A65BA8"/>
    <w:rsid w:val="00A664D4"/>
    <w:rsid w:val="00A675CB"/>
    <w:rsid w:val="00A67995"/>
    <w:rsid w:val="00A67B6F"/>
    <w:rsid w:val="00A70171"/>
    <w:rsid w:val="00A7031E"/>
    <w:rsid w:val="00A7057E"/>
    <w:rsid w:val="00A71644"/>
    <w:rsid w:val="00A721A3"/>
    <w:rsid w:val="00A72657"/>
    <w:rsid w:val="00A72EB1"/>
    <w:rsid w:val="00A7328F"/>
    <w:rsid w:val="00A738BC"/>
    <w:rsid w:val="00A7391B"/>
    <w:rsid w:val="00A7432F"/>
    <w:rsid w:val="00A75573"/>
    <w:rsid w:val="00A75F32"/>
    <w:rsid w:val="00A760E9"/>
    <w:rsid w:val="00A766B2"/>
    <w:rsid w:val="00A76C8E"/>
    <w:rsid w:val="00A76D3E"/>
    <w:rsid w:val="00A76FD1"/>
    <w:rsid w:val="00A77265"/>
    <w:rsid w:val="00A80E3C"/>
    <w:rsid w:val="00A80FEA"/>
    <w:rsid w:val="00A811CC"/>
    <w:rsid w:val="00A81415"/>
    <w:rsid w:val="00A817D7"/>
    <w:rsid w:val="00A81F6D"/>
    <w:rsid w:val="00A82110"/>
    <w:rsid w:val="00A82228"/>
    <w:rsid w:val="00A8260B"/>
    <w:rsid w:val="00A826B0"/>
    <w:rsid w:val="00A82828"/>
    <w:rsid w:val="00A8293F"/>
    <w:rsid w:val="00A82BFD"/>
    <w:rsid w:val="00A832DF"/>
    <w:rsid w:val="00A83C1E"/>
    <w:rsid w:val="00A83D22"/>
    <w:rsid w:val="00A8461E"/>
    <w:rsid w:val="00A846FD"/>
    <w:rsid w:val="00A84894"/>
    <w:rsid w:val="00A84947"/>
    <w:rsid w:val="00A852A0"/>
    <w:rsid w:val="00A85370"/>
    <w:rsid w:val="00A8550E"/>
    <w:rsid w:val="00A85D37"/>
    <w:rsid w:val="00A86715"/>
    <w:rsid w:val="00A86A20"/>
    <w:rsid w:val="00A86BDB"/>
    <w:rsid w:val="00A86D55"/>
    <w:rsid w:val="00A87324"/>
    <w:rsid w:val="00A87B8E"/>
    <w:rsid w:val="00A87D79"/>
    <w:rsid w:val="00A9037B"/>
    <w:rsid w:val="00A9043C"/>
    <w:rsid w:val="00A90B7F"/>
    <w:rsid w:val="00A90F21"/>
    <w:rsid w:val="00A910AF"/>
    <w:rsid w:val="00A910CC"/>
    <w:rsid w:val="00A912B9"/>
    <w:rsid w:val="00A91478"/>
    <w:rsid w:val="00A918B8"/>
    <w:rsid w:val="00A918EC"/>
    <w:rsid w:val="00A919B3"/>
    <w:rsid w:val="00A92065"/>
    <w:rsid w:val="00A925FD"/>
    <w:rsid w:val="00A93160"/>
    <w:rsid w:val="00A9484C"/>
    <w:rsid w:val="00A94CD0"/>
    <w:rsid w:val="00A957C7"/>
    <w:rsid w:val="00A957C9"/>
    <w:rsid w:val="00A967CD"/>
    <w:rsid w:val="00A9681C"/>
    <w:rsid w:val="00A96D76"/>
    <w:rsid w:val="00A971CB"/>
    <w:rsid w:val="00A97AC1"/>
    <w:rsid w:val="00A97B19"/>
    <w:rsid w:val="00AA02B8"/>
    <w:rsid w:val="00AA0B7C"/>
    <w:rsid w:val="00AA0FFB"/>
    <w:rsid w:val="00AA21DA"/>
    <w:rsid w:val="00AA24D9"/>
    <w:rsid w:val="00AA2F65"/>
    <w:rsid w:val="00AA33B5"/>
    <w:rsid w:val="00AA360A"/>
    <w:rsid w:val="00AA4205"/>
    <w:rsid w:val="00AA4903"/>
    <w:rsid w:val="00AA503C"/>
    <w:rsid w:val="00AA5733"/>
    <w:rsid w:val="00AA5792"/>
    <w:rsid w:val="00AA5A20"/>
    <w:rsid w:val="00AA5DFD"/>
    <w:rsid w:val="00AA5F8E"/>
    <w:rsid w:val="00AA60F0"/>
    <w:rsid w:val="00AA6DD4"/>
    <w:rsid w:val="00AA7624"/>
    <w:rsid w:val="00AA7CBA"/>
    <w:rsid w:val="00AA7F89"/>
    <w:rsid w:val="00AA7FA5"/>
    <w:rsid w:val="00AB041A"/>
    <w:rsid w:val="00AB0451"/>
    <w:rsid w:val="00AB0661"/>
    <w:rsid w:val="00AB0917"/>
    <w:rsid w:val="00AB108D"/>
    <w:rsid w:val="00AB19E8"/>
    <w:rsid w:val="00AB1CFA"/>
    <w:rsid w:val="00AB1E7C"/>
    <w:rsid w:val="00AB2291"/>
    <w:rsid w:val="00AB231D"/>
    <w:rsid w:val="00AB2BAA"/>
    <w:rsid w:val="00AB32BF"/>
    <w:rsid w:val="00AB3696"/>
    <w:rsid w:val="00AB3E69"/>
    <w:rsid w:val="00AB4291"/>
    <w:rsid w:val="00AB4515"/>
    <w:rsid w:val="00AB4B86"/>
    <w:rsid w:val="00AB5055"/>
    <w:rsid w:val="00AB5861"/>
    <w:rsid w:val="00AB6332"/>
    <w:rsid w:val="00AB6337"/>
    <w:rsid w:val="00AB6B43"/>
    <w:rsid w:val="00AB70D1"/>
    <w:rsid w:val="00AB733B"/>
    <w:rsid w:val="00AB761E"/>
    <w:rsid w:val="00AB7D98"/>
    <w:rsid w:val="00AC0CBD"/>
    <w:rsid w:val="00AC0DE2"/>
    <w:rsid w:val="00AC1063"/>
    <w:rsid w:val="00AC1341"/>
    <w:rsid w:val="00AC1419"/>
    <w:rsid w:val="00AC190C"/>
    <w:rsid w:val="00AC1BDC"/>
    <w:rsid w:val="00AC21EA"/>
    <w:rsid w:val="00AC28AC"/>
    <w:rsid w:val="00AC29FC"/>
    <w:rsid w:val="00AC2A11"/>
    <w:rsid w:val="00AC2A63"/>
    <w:rsid w:val="00AC2F8B"/>
    <w:rsid w:val="00AC32B4"/>
    <w:rsid w:val="00AC39F6"/>
    <w:rsid w:val="00AC475A"/>
    <w:rsid w:val="00AC4796"/>
    <w:rsid w:val="00AC4E2B"/>
    <w:rsid w:val="00AC5A15"/>
    <w:rsid w:val="00AC5A57"/>
    <w:rsid w:val="00AC5FBB"/>
    <w:rsid w:val="00AC63A2"/>
    <w:rsid w:val="00AC6B7D"/>
    <w:rsid w:val="00AC6E8E"/>
    <w:rsid w:val="00AC6F70"/>
    <w:rsid w:val="00AC708F"/>
    <w:rsid w:val="00AC7962"/>
    <w:rsid w:val="00AC79CC"/>
    <w:rsid w:val="00AC7B27"/>
    <w:rsid w:val="00AC7CF5"/>
    <w:rsid w:val="00AD0111"/>
    <w:rsid w:val="00AD06F5"/>
    <w:rsid w:val="00AD0886"/>
    <w:rsid w:val="00AD0FA4"/>
    <w:rsid w:val="00AD1266"/>
    <w:rsid w:val="00AD16D8"/>
    <w:rsid w:val="00AD16E3"/>
    <w:rsid w:val="00AD17A7"/>
    <w:rsid w:val="00AD2544"/>
    <w:rsid w:val="00AD2B03"/>
    <w:rsid w:val="00AD320C"/>
    <w:rsid w:val="00AD331F"/>
    <w:rsid w:val="00AD3326"/>
    <w:rsid w:val="00AD3BDE"/>
    <w:rsid w:val="00AD44C0"/>
    <w:rsid w:val="00AD4B66"/>
    <w:rsid w:val="00AD55D9"/>
    <w:rsid w:val="00AD5E6B"/>
    <w:rsid w:val="00AD62AC"/>
    <w:rsid w:val="00AD67BE"/>
    <w:rsid w:val="00AD7392"/>
    <w:rsid w:val="00AD7652"/>
    <w:rsid w:val="00AD7A44"/>
    <w:rsid w:val="00AE075C"/>
    <w:rsid w:val="00AE0DF7"/>
    <w:rsid w:val="00AE0EC8"/>
    <w:rsid w:val="00AE0EE5"/>
    <w:rsid w:val="00AE1800"/>
    <w:rsid w:val="00AE19CA"/>
    <w:rsid w:val="00AE1B60"/>
    <w:rsid w:val="00AE1EA0"/>
    <w:rsid w:val="00AE1F79"/>
    <w:rsid w:val="00AE273D"/>
    <w:rsid w:val="00AE2930"/>
    <w:rsid w:val="00AE2988"/>
    <w:rsid w:val="00AE2D41"/>
    <w:rsid w:val="00AE2E93"/>
    <w:rsid w:val="00AE362B"/>
    <w:rsid w:val="00AE3F3C"/>
    <w:rsid w:val="00AE460E"/>
    <w:rsid w:val="00AE4CC4"/>
    <w:rsid w:val="00AE4E29"/>
    <w:rsid w:val="00AE4E46"/>
    <w:rsid w:val="00AE59FF"/>
    <w:rsid w:val="00AE5EA3"/>
    <w:rsid w:val="00AE65D4"/>
    <w:rsid w:val="00AE6C41"/>
    <w:rsid w:val="00AE6F4E"/>
    <w:rsid w:val="00AE701F"/>
    <w:rsid w:val="00AE77C3"/>
    <w:rsid w:val="00AE7804"/>
    <w:rsid w:val="00AF0776"/>
    <w:rsid w:val="00AF0AAB"/>
    <w:rsid w:val="00AF0CCB"/>
    <w:rsid w:val="00AF0DED"/>
    <w:rsid w:val="00AF2058"/>
    <w:rsid w:val="00AF219B"/>
    <w:rsid w:val="00AF2744"/>
    <w:rsid w:val="00AF2E80"/>
    <w:rsid w:val="00AF3E42"/>
    <w:rsid w:val="00AF4130"/>
    <w:rsid w:val="00AF4528"/>
    <w:rsid w:val="00AF4760"/>
    <w:rsid w:val="00AF5302"/>
    <w:rsid w:val="00AF54DF"/>
    <w:rsid w:val="00AF5806"/>
    <w:rsid w:val="00AF58A2"/>
    <w:rsid w:val="00AF63CB"/>
    <w:rsid w:val="00AF63EA"/>
    <w:rsid w:val="00AF6B6E"/>
    <w:rsid w:val="00AF6C7A"/>
    <w:rsid w:val="00AF7662"/>
    <w:rsid w:val="00AF77F5"/>
    <w:rsid w:val="00AF78FE"/>
    <w:rsid w:val="00AF7ACD"/>
    <w:rsid w:val="00AF7B95"/>
    <w:rsid w:val="00B00F03"/>
    <w:rsid w:val="00B01253"/>
    <w:rsid w:val="00B012D1"/>
    <w:rsid w:val="00B02372"/>
    <w:rsid w:val="00B028F1"/>
    <w:rsid w:val="00B02D97"/>
    <w:rsid w:val="00B03086"/>
    <w:rsid w:val="00B03A0B"/>
    <w:rsid w:val="00B03A9B"/>
    <w:rsid w:val="00B03DD8"/>
    <w:rsid w:val="00B03EBA"/>
    <w:rsid w:val="00B03F49"/>
    <w:rsid w:val="00B04258"/>
    <w:rsid w:val="00B04462"/>
    <w:rsid w:val="00B0456C"/>
    <w:rsid w:val="00B05513"/>
    <w:rsid w:val="00B05777"/>
    <w:rsid w:val="00B05E19"/>
    <w:rsid w:val="00B0618E"/>
    <w:rsid w:val="00B064C9"/>
    <w:rsid w:val="00B07723"/>
    <w:rsid w:val="00B07F52"/>
    <w:rsid w:val="00B07F87"/>
    <w:rsid w:val="00B10001"/>
    <w:rsid w:val="00B10229"/>
    <w:rsid w:val="00B10A75"/>
    <w:rsid w:val="00B10F50"/>
    <w:rsid w:val="00B114A0"/>
    <w:rsid w:val="00B1186E"/>
    <w:rsid w:val="00B11C82"/>
    <w:rsid w:val="00B11D20"/>
    <w:rsid w:val="00B12767"/>
    <w:rsid w:val="00B129A7"/>
    <w:rsid w:val="00B12C3D"/>
    <w:rsid w:val="00B12DCF"/>
    <w:rsid w:val="00B133FF"/>
    <w:rsid w:val="00B1386A"/>
    <w:rsid w:val="00B142CA"/>
    <w:rsid w:val="00B1439D"/>
    <w:rsid w:val="00B147DC"/>
    <w:rsid w:val="00B1521A"/>
    <w:rsid w:val="00B15376"/>
    <w:rsid w:val="00B15645"/>
    <w:rsid w:val="00B15B3E"/>
    <w:rsid w:val="00B16140"/>
    <w:rsid w:val="00B16515"/>
    <w:rsid w:val="00B16DAC"/>
    <w:rsid w:val="00B1779D"/>
    <w:rsid w:val="00B17AA5"/>
    <w:rsid w:val="00B17D26"/>
    <w:rsid w:val="00B2053B"/>
    <w:rsid w:val="00B20624"/>
    <w:rsid w:val="00B206CD"/>
    <w:rsid w:val="00B20ABC"/>
    <w:rsid w:val="00B21023"/>
    <w:rsid w:val="00B21358"/>
    <w:rsid w:val="00B214FC"/>
    <w:rsid w:val="00B21A31"/>
    <w:rsid w:val="00B21B3D"/>
    <w:rsid w:val="00B21C6E"/>
    <w:rsid w:val="00B21CB6"/>
    <w:rsid w:val="00B21DB7"/>
    <w:rsid w:val="00B21E41"/>
    <w:rsid w:val="00B2222D"/>
    <w:rsid w:val="00B22538"/>
    <w:rsid w:val="00B2297E"/>
    <w:rsid w:val="00B22A92"/>
    <w:rsid w:val="00B22D02"/>
    <w:rsid w:val="00B23036"/>
    <w:rsid w:val="00B23FF1"/>
    <w:rsid w:val="00B24593"/>
    <w:rsid w:val="00B24C9E"/>
    <w:rsid w:val="00B24FA7"/>
    <w:rsid w:val="00B255C7"/>
    <w:rsid w:val="00B25D85"/>
    <w:rsid w:val="00B26FB1"/>
    <w:rsid w:val="00B300BA"/>
    <w:rsid w:val="00B300F1"/>
    <w:rsid w:val="00B3089E"/>
    <w:rsid w:val="00B31145"/>
    <w:rsid w:val="00B314E5"/>
    <w:rsid w:val="00B31641"/>
    <w:rsid w:val="00B31689"/>
    <w:rsid w:val="00B31C63"/>
    <w:rsid w:val="00B32133"/>
    <w:rsid w:val="00B323E4"/>
    <w:rsid w:val="00B32C35"/>
    <w:rsid w:val="00B333A5"/>
    <w:rsid w:val="00B3342C"/>
    <w:rsid w:val="00B33455"/>
    <w:rsid w:val="00B334ED"/>
    <w:rsid w:val="00B33565"/>
    <w:rsid w:val="00B3414D"/>
    <w:rsid w:val="00B34195"/>
    <w:rsid w:val="00B34265"/>
    <w:rsid w:val="00B3448E"/>
    <w:rsid w:val="00B35168"/>
    <w:rsid w:val="00B35BD3"/>
    <w:rsid w:val="00B35CAD"/>
    <w:rsid w:val="00B35D8E"/>
    <w:rsid w:val="00B361F3"/>
    <w:rsid w:val="00B36400"/>
    <w:rsid w:val="00B3686D"/>
    <w:rsid w:val="00B375FF"/>
    <w:rsid w:val="00B3793C"/>
    <w:rsid w:val="00B37962"/>
    <w:rsid w:val="00B37CBA"/>
    <w:rsid w:val="00B40470"/>
    <w:rsid w:val="00B40B44"/>
    <w:rsid w:val="00B40BB4"/>
    <w:rsid w:val="00B421ED"/>
    <w:rsid w:val="00B424A5"/>
    <w:rsid w:val="00B4264A"/>
    <w:rsid w:val="00B43E16"/>
    <w:rsid w:val="00B43E1C"/>
    <w:rsid w:val="00B43E42"/>
    <w:rsid w:val="00B44B32"/>
    <w:rsid w:val="00B45010"/>
    <w:rsid w:val="00B45181"/>
    <w:rsid w:val="00B45436"/>
    <w:rsid w:val="00B458C7"/>
    <w:rsid w:val="00B45D39"/>
    <w:rsid w:val="00B4632C"/>
    <w:rsid w:val="00B46817"/>
    <w:rsid w:val="00B46C67"/>
    <w:rsid w:val="00B46D50"/>
    <w:rsid w:val="00B4713C"/>
    <w:rsid w:val="00B4740D"/>
    <w:rsid w:val="00B47CEE"/>
    <w:rsid w:val="00B47F19"/>
    <w:rsid w:val="00B50152"/>
    <w:rsid w:val="00B50318"/>
    <w:rsid w:val="00B50399"/>
    <w:rsid w:val="00B50908"/>
    <w:rsid w:val="00B51195"/>
    <w:rsid w:val="00B5179A"/>
    <w:rsid w:val="00B5187C"/>
    <w:rsid w:val="00B5234F"/>
    <w:rsid w:val="00B52976"/>
    <w:rsid w:val="00B52B4B"/>
    <w:rsid w:val="00B52BCD"/>
    <w:rsid w:val="00B530A6"/>
    <w:rsid w:val="00B53795"/>
    <w:rsid w:val="00B53E00"/>
    <w:rsid w:val="00B53E1F"/>
    <w:rsid w:val="00B5488A"/>
    <w:rsid w:val="00B54B8C"/>
    <w:rsid w:val="00B551FE"/>
    <w:rsid w:val="00B55498"/>
    <w:rsid w:val="00B554C7"/>
    <w:rsid w:val="00B55F25"/>
    <w:rsid w:val="00B5624C"/>
    <w:rsid w:val="00B56321"/>
    <w:rsid w:val="00B565AB"/>
    <w:rsid w:val="00B567CB"/>
    <w:rsid w:val="00B5692F"/>
    <w:rsid w:val="00B56B0F"/>
    <w:rsid w:val="00B56B68"/>
    <w:rsid w:val="00B578EE"/>
    <w:rsid w:val="00B57BB6"/>
    <w:rsid w:val="00B57BB9"/>
    <w:rsid w:val="00B57DF9"/>
    <w:rsid w:val="00B6066B"/>
    <w:rsid w:val="00B60747"/>
    <w:rsid w:val="00B60CFF"/>
    <w:rsid w:val="00B60EEC"/>
    <w:rsid w:val="00B6113F"/>
    <w:rsid w:val="00B61964"/>
    <w:rsid w:val="00B620E6"/>
    <w:rsid w:val="00B62169"/>
    <w:rsid w:val="00B622F7"/>
    <w:rsid w:val="00B6312C"/>
    <w:rsid w:val="00B63387"/>
    <w:rsid w:val="00B634EF"/>
    <w:rsid w:val="00B637A2"/>
    <w:rsid w:val="00B63F2D"/>
    <w:rsid w:val="00B6408E"/>
    <w:rsid w:val="00B6410C"/>
    <w:rsid w:val="00B646E8"/>
    <w:rsid w:val="00B648B8"/>
    <w:rsid w:val="00B64B97"/>
    <w:rsid w:val="00B64C07"/>
    <w:rsid w:val="00B64C9B"/>
    <w:rsid w:val="00B65987"/>
    <w:rsid w:val="00B65FBB"/>
    <w:rsid w:val="00B661E2"/>
    <w:rsid w:val="00B6644B"/>
    <w:rsid w:val="00B664E5"/>
    <w:rsid w:val="00B6651E"/>
    <w:rsid w:val="00B6656E"/>
    <w:rsid w:val="00B665B0"/>
    <w:rsid w:val="00B66728"/>
    <w:rsid w:val="00B66899"/>
    <w:rsid w:val="00B66A52"/>
    <w:rsid w:val="00B66DE4"/>
    <w:rsid w:val="00B67F40"/>
    <w:rsid w:val="00B70583"/>
    <w:rsid w:val="00B707AE"/>
    <w:rsid w:val="00B70DC2"/>
    <w:rsid w:val="00B712AE"/>
    <w:rsid w:val="00B7167E"/>
    <w:rsid w:val="00B72B7F"/>
    <w:rsid w:val="00B72BC7"/>
    <w:rsid w:val="00B72F05"/>
    <w:rsid w:val="00B73485"/>
    <w:rsid w:val="00B73B52"/>
    <w:rsid w:val="00B73BFF"/>
    <w:rsid w:val="00B7428F"/>
    <w:rsid w:val="00B74D2C"/>
    <w:rsid w:val="00B7516F"/>
    <w:rsid w:val="00B75A0D"/>
    <w:rsid w:val="00B75E22"/>
    <w:rsid w:val="00B76145"/>
    <w:rsid w:val="00B762AA"/>
    <w:rsid w:val="00B76C9F"/>
    <w:rsid w:val="00B77288"/>
    <w:rsid w:val="00B77621"/>
    <w:rsid w:val="00B77711"/>
    <w:rsid w:val="00B77E22"/>
    <w:rsid w:val="00B8030C"/>
    <w:rsid w:val="00B803DF"/>
    <w:rsid w:val="00B806B7"/>
    <w:rsid w:val="00B8162B"/>
    <w:rsid w:val="00B817C9"/>
    <w:rsid w:val="00B822DB"/>
    <w:rsid w:val="00B822F7"/>
    <w:rsid w:val="00B8268B"/>
    <w:rsid w:val="00B826FA"/>
    <w:rsid w:val="00B82B4F"/>
    <w:rsid w:val="00B82E1C"/>
    <w:rsid w:val="00B834A0"/>
    <w:rsid w:val="00B834BD"/>
    <w:rsid w:val="00B835CC"/>
    <w:rsid w:val="00B83E74"/>
    <w:rsid w:val="00B83E81"/>
    <w:rsid w:val="00B845A8"/>
    <w:rsid w:val="00B8470D"/>
    <w:rsid w:val="00B84AC1"/>
    <w:rsid w:val="00B850BF"/>
    <w:rsid w:val="00B8518B"/>
    <w:rsid w:val="00B85215"/>
    <w:rsid w:val="00B853C3"/>
    <w:rsid w:val="00B858B2"/>
    <w:rsid w:val="00B85E68"/>
    <w:rsid w:val="00B869C9"/>
    <w:rsid w:val="00B87004"/>
    <w:rsid w:val="00B870F0"/>
    <w:rsid w:val="00B87502"/>
    <w:rsid w:val="00B87E0A"/>
    <w:rsid w:val="00B9070D"/>
    <w:rsid w:val="00B91144"/>
    <w:rsid w:val="00B9132C"/>
    <w:rsid w:val="00B91633"/>
    <w:rsid w:val="00B9178C"/>
    <w:rsid w:val="00B91ADC"/>
    <w:rsid w:val="00B91DAA"/>
    <w:rsid w:val="00B92000"/>
    <w:rsid w:val="00B92723"/>
    <w:rsid w:val="00B92AAA"/>
    <w:rsid w:val="00B92B95"/>
    <w:rsid w:val="00B92D6F"/>
    <w:rsid w:val="00B92FB0"/>
    <w:rsid w:val="00B93218"/>
    <w:rsid w:val="00B93967"/>
    <w:rsid w:val="00B93D8B"/>
    <w:rsid w:val="00B94846"/>
    <w:rsid w:val="00B948CF"/>
    <w:rsid w:val="00B94D5B"/>
    <w:rsid w:val="00B94E6A"/>
    <w:rsid w:val="00B95320"/>
    <w:rsid w:val="00B95C92"/>
    <w:rsid w:val="00B95D09"/>
    <w:rsid w:val="00B95DE9"/>
    <w:rsid w:val="00B960B3"/>
    <w:rsid w:val="00B96792"/>
    <w:rsid w:val="00B971D8"/>
    <w:rsid w:val="00B97A95"/>
    <w:rsid w:val="00B97BA9"/>
    <w:rsid w:val="00BA0402"/>
    <w:rsid w:val="00BA1220"/>
    <w:rsid w:val="00BA1A2B"/>
    <w:rsid w:val="00BA1CA5"/>
    <w:rsid w:val="00BA21AD"/>
    <w:rsid w:val="00BA21F1"/>
    <w:rsid w:val="00BA22E9"/>
    <w:rsid w:val="00BA2441"/>
    <w:rsid w:val="00BA29CE"/>
    <w:rsid w:val="00BA2EE4"/>
    <w:rsid w:val="00BA3934"/>
    <w:rsid w:val="00BA395F"/>
    <w:rsid w:val="00BA3B53"/>
    <w:rsid w:val="00BA3F71"/>
    <w:rsid w:val="00BA4106"/>
    <w:rsid w:val="00BA49D6"/>
    <w:rsid w:val="00BA4E3C"/>
    <w:rsid w:val="00BA5007"/>
    <w:rsid w:val="00BA51E5"/>
    <w:rsid w:val="00BA52B3"/>
    <w:rsid w:val="00BA558D"/>
    <w:rsid w:val="00BA5727"/>
    <w:rsid w:val="00BA5768"/>
    <w:rsid w:val="00BA5EAD"/>
    <w:rsid w:val="00BA5EC0"/>
    <w:rsid w:val="00BA6454"/>
    <w:rsid w:val="00BA6757"/>
    <w:rsid w:val="00BA697D"/>
    <w:rsid w:val="00BA6D27"/>
    <w:rsid w:val="00BA7266"/>
    <w:rsid w:val="00BA7373"/>
    <w:rsid w:val="00BA7550"/>
    <w:rsid w:val="00BA7566"/>
    <w:rsid w:val="00BA7914"/>
    <w:rsid w:val="00BA7958"/>
    <w:rsid w:val="00BA7D99"/>
    <w:rsid w:val="00BB02A4"/>
    <w:rsid w:val="00BB0313"/>
    <w:rsid w:val="00BB0577"/>
    <w:rsid w:val="00BB116A"/>
    <w:rsid w:val="00BB1764"/>
    <w:rsid w:val="00BB189C"/>
    <w:rsid w:val="00BB1903"/>
    <w:rsid w:val="00BB19D6"/>
    <w:rsid w:val="00BB22C8"/>
    <w:rsid w:val="00BB27CC"/>
    <w:rsid w:val="00BB2A06"/>
    <w:rsid w:val="00BB2D88"/>
    <w:rsid w:val="00BB3718"/>
    <w:rsid w:val="00BB37B2"/>
    <w:rsid w:val="00BB385B"/>
    <w:rsid w:val="00BB3AE7"/>
    <w:rsid w:val="00BB3B6B"/>
    <w:rsid w:val="00BB3FB3"/>
    <w:rsid w:val="00BB40E8"/>
    <w:rsid w:val="00BB40F2"/>
    <w:rsid w:val="00BB4823"/>
    <w:rsid w:val="00BB4DEC"/>
    <w:rsid w:val="00BB5CAC"/>
    <w:rsid w:val="00BB5E7E"/>
    <w:rsid w:val="00BB5ED0"/>
    <w:rsid w:val="00BB5F2F"/>
    <w:rsid w:val="00BB656B"/>
    <w:rsid w:val="00BB6891"/>
    <w:rsid w:val="00BB74B5"/>
    <w:rsid w:val="00BB775D"/>
    <w:rsid w:val="00BB7FDD"/>
    <w:rsid w:val="00BC042C"/>
    <w:rsid w:val="00BC0532"/>
    <w:rsid w:val="00BC0B5B"/>
    <w:rsid w:val="00BC1678"/>
    <w:rsid w:val="00BC16A2"/>
    <w:rsid w:val="00BC2264"/>
    <w:rsid w:val="00BC2390"/>
    <w:rsid w:val="00BC2CBA"/>
    <w:rsid w:val="00BC2CCD"/>
    <w:rsid w:val="00BC2DA4"/>
    <w:rsid w:val="00BC3301"/>
    <w:rsid w:val="00BC4083"/>
    <w:rsid w:val="00BC416F"/>
    <w:rsid w:val="00BC43CF"/>
    <w:rsid w:val="00BC4A42"/>
    <w:rsid w:val="00BC4A6F"/>
    <w:rsid w:val="00BC4C29"/>
    <w:rsid w:val="00BC57CF"/>
    <w:rsid w:val="00BC5876"/>
    <w:rsid w:val="00BC5889"/>
    <w:rsid w:val="00BC5E92"/>
    <w:rsid w:val="00BC6055"/>
    <w:rsid w:val="00BC6482"/>
    <w:rsid w:val="00BC679D"/>
    <w:rsid w:val="00BC6CAC"/>
    <w:rsid w:val="00BC7DB7"/>
    <w:rsid w:val="00BD0103"/>
    <w:rsid w:val="00BD08A5"/>
    <w:rsid w:val="00BD0E70"/>
    <w:rsid w:val="00BD1372"/>
    <w:rsid w:val="00BD1BFB"/>
    <w:rsid w:val="00BD1F0A"/>
    <w:rsid w:val="00BD23BF"/>
    <w:rsid w:val="00BD2513"/>
    <w:rsid w:val="00BD2A45"/>
    <w:rsid w:val="00BD2AB7"/>
    <w:rsid w:val="00BD35B4"/>
    <w:rsid w:val="00BD4169"/>
    <w:rsid w:val="00BD4503"/>
    <w:rsid w:val="00BD463C"/>
    <w:rsid w:val="00BD464B"/>
    <w:rsid w:val="00BD5330"/>
    <w:rsid w:val="00BD5A00"/>
    <w:rsid w:val="00BD623F"/>
    <w:rsid w:val="00BE0D7C"/>
    <w:rsid w:val="00BE1A67"/>
    <w:rsid w:val="00BE1BBE"/>
    <w:rsid w:val="00BE1D60"/>
    <w:rsid w:val="00BE1E4B"/>
    <w:rsid w:val="00BE1F15"/>
    <w:rsid w:val="00BE2CF9"/>
    <w:rsid w:val="00BE30E1"/>
    <w:rsid w:val="00BE319E"/>
    <w:rsid w:val="00BE32FC"/>
    <w:rsid w:val="00BE35A0"/>
    <w:rsid w:val="00BE36D2"/>
    <w:rsid w:val="00BE3706"/>
    <w:rsid w:val="00BE384F"/>
    <w:rsid w:val="00BE3C49"/>
    <w:rsid w:val="00BE3DF9"/>
    <w:rsid w:val="00BE489E"/>
    <w:rsid w:val="00BE490E"/>
    <w:rsid w:val="00BE4E42"/>
    <w:rsid w:val="00BE54E2"/>
    <w:rsid w:val="00BE59B0"/>
    <w:rsid w:val="00BE5C47"/>
    <w:rsid w:val="00BE5F65"/>
    <w:rsid w:val="00BE63F4"/>
    <w:rsid w:val="00BE6551"/>
    <w:rsid w:val="00BE6B20"/>
    <w:rsid w:val="00BE7097"/>
    <w:rsid w:val="00BE70FC"/>
    <w:rsid w:val="00BF00A4"/>
    <w:rsid w:val="00BF015E"/>
    <w:rsid w:val="00BF05AF"/>
    <w:rsid w:val="00BF0B18"/>
    <w:rsid w:val="00BF0B82"/>
    <w:rsid w:val="00BF14FA"/>
    <w:rsid w:val="00BF15EF"/>
    <w:rsid w:val="00BF1790"/>
    <w:rsid w:val="00BF1947"/>
    <w:rsid w:val="00BF1DD8"/>
    <w:rsid w:val="00BF25D0"/>
    <w:rsid w:val="00BF2729"/>
    <w:rsid w:val="00BF288C"/>
    <w:rsid w:val="00BF3B83"/>
    <w:rsid w:val="00BF4784"/>
    <w:rsid w:val="00BF4E27"/>
    <w:rsid w:val="00BF541F"/>
    <w:rsid w:val="00BF5BB8"/>
    <w:rsid w:val="00BF60BE"/>
    <w:rsid w:val="00BF6404"/>
    <w:rsid w:val="00BF661B"/>
    <w:rsid w:val="00BF66FF"/>
    <w:rsid w:val="00BF72A8"/>
    <w:rsid w:val="00BF794C"/>
    <w:rsid w:val="00BF7A67"/>
    <w:rsid w:val="00BF7E77"/>
    <w:rsid w:val="00BF7F3B"/>
    <w:rsid w:val="00C00305"/>
    <w:rsid w:val="00C01381"/>
    <w:rsid w:val="00C016E5"/>
    <w:rsid w:val="00C01F8F"/>
    <w:rsid w:val="00C02001"/>
    <w:rsid w:val="00C0237E"/>
    <w:rsid w:val="00C02726"/>
    <w:rsid w:val="00C02D86"/>
    <w:rsid w:val="00C031DE"/>
    <w:rsid w:val="00C0354F"/>
    <w:rsid w:val="00C0364B"/>
    <w:rsid w:val="00C03B26"/>
    <w:rsid w:val="00C0429D"/>
    <w:rsid w:val="00C04654"/>
    <w:rsid w:val="00C04AB7"/>
    <w:rsid w:val="00C04C02"/>
    <w:rsid w:val="00C04F9C"/>
    <w:rsid w:val="00C0517D"/>
    <w:rsid w:val="00C0671E"/>
    <w:rsid w:val="00C075F1"/>
    <w:rsid w:val="00C100C8"/>
    <w:rsid w:val="00C1010A"/>
    <w:rsid w:val="00C104D2"/>
    <w:rsid w:val="00C10911"/>
    <w:rsid w:val="00C10DD7"/>
    <w:rsid w:val="00C11000"/>
    <w:rsid w:val="00C11234"/>
    <w:rsid w:val="00C114D9"/>
    <w:rsid w:val="00C1173F"/>
    <w:rsid w:val="00C118F8"/>
    <w:rsid w:val="00C11963"/>
    <w:rsid w:val="00C11EC9"/>
    <w:rsid w:val="00C11F6C"/>
    <w:rsid w:val="00C123BD"/>
    <w:rsid w:val="00C1287E"/>
    <w:rsid w:val="00C1290A"/>
    <w:rsid w:val="00C132AD"/>
    <w:rsid w:val="00C1347A"/>
    <w:rsid w:val="00C137E5"/>
    <w:rsid w:val="00C139A9"/>
    <w:rsid w:val="00C1449D"/>
    <w:rsid w:val="00C1490B"/>
    <w:rsid w:val="00C149B9"/>
    <w:rsid w:val="00C14F97"/>
    <w:rsid w:val="00C15085"/>
    <w:rsid w:val="00C15AC8"/>
    <w:rsid w:val="00C162F7"/>
    <w:rsid w:val="00C163EC"/>
    <w:rsid w:val="00C16457"/>
    <w:rsid w:val="00C16808"/>
    <w:rsid w:val="00C16CF6"/>
    <w:rsid w:val="00C16E81"/>
    <w:rsid w:val="00C17192"/>
    <w:rsid w:val="00C171DF"/>
    <w:rsid w:val="00C17CD0"/>
    <w:rsid w:val="00C17D98"/>
    <w:rsid w:val="00C17F44"/>
    <w:rsid w:val="00C20CC4"/>
    <w:rsid w:val="00C21296"/>
    <w:rsid w:val="00C2177E"/>
    <w:rsid w:val="00C217D4"/>
    <w:rsid w:val="00C21EEB"/>
    <w:rsid w:val="00C22077"/>
    <w:rsid w:val="00C2277A"/>
    <w:rsid w:val="00C22EF1"/>
    <w:rsid w:val="00C22FB0"/>
    <w:rsid w:val="00C23BF7"/>
    <w:rsid w:val="00C23CEA"/>
    <w:rsid w:val="00C24525"/>
    <w:rsid w:val="00C2542C"/>
    <w:rsid w:val="00C2618C"/>
    <w:rsid w:val="00C26604"/>
    <w:rsid w:val="00C26630"/>
    <w:rsid w:val="00C267EC"/>
    <w:rsid w:val="00C2735E"/>
    <w:rsid w:val="00C27362"/>
    <w:rsid w:val="00C273B7"/>
    <w:rsid w:val="00C2782D"/>
    <w:rsid w:val="00C279BE"/>
    <w:rsid w:val="00C31211"/>
    <w:rsid w:val="00C312EB"/>
    <w:rsid w:val="00C313EB"/>
    <w:rsid w:val="00C314C1"/>
    <w:rsid w:val="00C32223"/>
    <w:rsid w:val="00C32236"/>
    <w:rsid w:val="00C324CB"/>
    <w:rsid w:val="00C32514"/>
    <w:rsid w:val="00C327BC"/>
    <w:rsid w:val="00C32874"/>
    <w:rsid w:val="00C32E85"/>
    <w:rsid w:val="00C33007"/>
    <w:rsid w:val="00C33A3B"/>
    <w:rsid w:val="00C33AEC"/>
    <w:rsid w:val="00C33C1E"/>
    <w:rsid w:val="00C33C63"/>
    <w:rsid w:val="00C33F1F"/>
    <w:rsid w:val="00C346FE"/>
    <w:rsid w:val="00C349AE"/>
    <w:rsid w:val="00C349C7"/>
    <w:rsid w:val="00C35A55"/>
    <w:rsid w:val="00C35D12"/>
    <w:rsid w:val="00C3676A"/>
    <w:rsid w:val="00C36960"/>
    <w:rsid w:val="00C369B0"/>
    <w:rsid w:val="00C36BF1"/>
    <w:rsid w:val="00C36C12"/>
    <w:rsid w:val="00C36EC4"/>
    <w:rsid w:val="00C37254"/>
    <w:rsid w:val="00C40037"/>
    <w:rsid w:val="00C40648"/>
    <w:rsid w:val="00C4184B"/>
    <w:rsid w:val="00C428EF"/>
    <w:rsid w:val="00C42B28"/>
    <w:rsid w:val="00C43710"/>
    <w:rsid w:val="00C437A5"/>
    <w:rsid w:val="00C439DD"/>
    <w:rsid w:val="00C43D72"/>
    <w:rsid w:val="00C443D4"/>
    <w:rsid w:val="00C44736"/>
    <w:rsid w:val="00C44967"/>
    <w:rsid w:val="00C449B5"/>
    <w:rsid w:val="00C44E88"/>
    <w:rsid w:val="00C45A06"/>
    <w:rsid w:val="00C460BF"/>
    <w:rsid w:val="00C462F8"/>
    <w:rsid w:val="00C464BB"/>
    <w:rsid w:val="00C4706C"/>
    <w:rsid w:val="00C47E2A"/>
    <w:rsid w:val="00C47EAB"/>
    <w:rsid w:val="00C50069"/>
    <w:rsid w:val="00C50446"/>
    <w:rsid w:val="00C507A6"/>
    <w:rsid w:val="00C51191"/>
    <w:rsid w:val="00C513D9"/>
    <w:rsid w:val="00C51945"/>
    <w:rsid w:val="00C51C26"/>
    <w:rsid w:val="00C52083"/>
    <w:rsid w:val="00C52907"/>
    <w:rsid w:val="00C52D95"/>
    <w:rsid w:val="00C53677"/>
    <w:rsid w:val="00C53AC5"/>
    <w:rsid w:val="00C53AF6"/>
    <w:rsid w:val="00C53DF0"/>
    <w:rsid w:val="00C53F31"/>
    <w:rsid w:val="00C5457E"/>
    <w:rsid w:val="00C545D9"/>
    <w:rsid w:val="00C54AB0"/>
    <w:rsid w:val="00C54C50"/>
    <w:rsid w:val="00C54D0A"/>
    <w:rsid w:val="00C5541B"/>
    <w:rsid w:val="00C554B3"/>
    <w:rsid w:val="00C557AE"/>
    <w:rsid w:val="00C5588F"/>
    <w:rsid w:val="00C56446"/>
    <w:rsid w:val="00C5691E"/>
    <w:rsid w:val="00C56F55"/>
    <w:rsid w:val="00C571AB"/>
    <w:rsid w:val="00C571C2"/>
    <w:rsid w:val="00C57212"/>
    <w:rsid w:val="00C5747C"/>
    <w:rsid w:val="00C57CD6"/>
    <w:rsid w:val="00C614C2"/>
    <w:rsid w:val="00C618BF"/>
    <w:rsid w:val="00C61B83"/>
    <w:rsid w:val="00C622A4"/>
    <w:rsid w:val="00C624B8"/>
    <w:rsid w:val="00C6297B"/>
    <w:rsid w:val="00C629DF"/>
    <w:rsid w:val="00C62BE4"/>
    <w:rsid w:val="00C62DCD"/>
    <w:rsid w:val="00C62EEE"/>
    <w:rsid w:val="00C63975"/>
    <w:rsid w:val="00C64A43"/>
    <w:rsid w:val="00C64B32"/>
    <w:rsid w:val="00C654F0"/>
    <w:rsid w:val="00C6567C"/>
    <w:rsid w:val="00C6569E"/>
    <w:rsid w:val="00C65A9A"/>
    <w:rsid w:val="00C65D5F"/>
    <w:rsid w:val="00C65DE0"/>
    <w:rsid w:val="00C65E04"/>
    <w:rsid w:val="00C65E98"/>
    <w:rsid w:val="00C65F70"/>
    <w:rsid w:val="00C66A1A"/>
    <w:rsid w:val="00C6708F"/>
    <w:rsid w:val="00C67697"/>
    <w:rsid w:val="00C67736"/>
    <w:rsid w:val="00C67A1A"/>
    <w:rsid w:val="00C67AA4"/>
    <w:rsid w:val="00C67B31"/>
    <w:rsid w:val="00C67B51"/>
    <w:rsid w:val="00C70022"/>
    <w:rsid w:val="00C70125"/>
    <w:rsid w:val="00C70F8C"/>
    <w:rsid w:val="00C71B96"/>
    <w:rsid w:val="00C71C3A"/>
    <w:rsid w:val="00C72DAD"/>
    <w:rsid w:val="00C73262"/>
    <w:rsid w:val="00C737A1"/>
    <w:rsid w:val="00C73CB8"/>
    <w:rsid w:val="00C73FBD"/>
    <w:rsid w:val="00C74A11"/>
    <w:rsid w:val="00C74FC8"/>
    <w:rsid w:val="00C75774"/>
    <w:rsid w:val="00C757F6"/>
    <w:rsid w:val="00C75CC7"/>
    <w:rsid w:val="00C7666D"/>
    <w:rsid w:val="00C767E5"/>
    <w:rsid w:val="00C77097"/>
    <w:rsid w:val="00C77605"/>
    <w:rsid w:val="00C77730"/>
    <w:rsid w:val="00C7782C"/>
    <w:rsid w:val="00C77AC3"/>
    <w:rsid w:val="00C80234"/>
    <w:rsid w:val="00C80657"/>
    <w:rsid w:val="00C80751"/>
    <w:rsid w:val="00C8141E"/>
    <w:rsid w:val="00C82677"/>
    <w:rsid w:val="00C826C6"/>
    <w:rsid w:val="00C82714"/>
    <w:rsid w:val="00C82D1E"/>
    <w:rsid w:val="00C83DB0"/>
    <w:rsid w:val="00C83FA2"/>
    <w:rsid w:val="00C84416"/>
    <w:rsid w:val="00C8476E"/>
    <w:rsid w:val="00C8594A"/>
    <w:rsid w:val="00C85D82"/>
    <w:rsid w:val="00C862AE"/>
    <w:rsid w:val="00C864AB"/>
    <w:rsid w:val="00C903B0"/>
    <w:rsid w:val="00C9056C"/>
    <w:rsid w:val="00C90F63"/>
    <w:rsid w:val="00C91606"/>
    <w:rsid w:val="00C9296A"/>
    <w:rsid w:val="00C92A2F"/>
    <w:rsid w:val="00C93026"/>
    <w:rsid w:val="00C9319E"/>
    <w:rsid w:val="00C9323A"/>
    <w:rsid w:val="00C934A1"/>
    <w:rsid w:val="00C93DB0"/>
    <w:rsid w:val="00C94044"/>
    <w:rsid w:val="00C943F7"/>
    <w:rsid w:val="00C94402"/>
    <w:rsid w:val="00C946C3"/>
    <w:rsid w:val="00C94757"/>
    <w:rsid w:val="00C94A2B"/>
    <w:rsid w:val="00C94C39"/>
    <w:rsid w:val="00C94E85"/>
    <w:rsid w:val="00C94F6E"/>
    <w:rsid w:val="00C9563E"/>
    <w:rsid w:val="00C958BF"/>
    <w:rsid w:val="00C95920"/>
    <w:rsid w:val="00C95D42"/>
    <w:rsid w:val="00C95F22"/>
    <w:rsid w:val="00C9661A"/>
    <w:rsid w:val="00C9684B"/>
    <w:rsid w:val="00C96B97"/>
    <w:rsid w:val="00C974AF"/>
    <w:rsid w:val="00C97B40"/>
    <w:rsid w:val="00C97F5E"/>
    <w:rsid w:val="00CA00EE"/>
    <w:rsid w:val="00CA08BB"/>
    <w:rsid w:val="00CA0A3E"/>
    <w:rsid w:val="00CA0B52"/>
    <w:rsid w:val="00CA0F30"/>
    <w:rsid w:val="00CA114F"/>
    <w:rsid w:val="00CA1162"/>
    <w:rsid w:val="00CA12BA"/>
    <w:rsid w:val="00CA154F"/>
    <w:rsid w:val="00CA1AF3"/>
    <w:rsid w:val="00CA1E25"/>
    <w:rsid w:val="00CA23D9"/>
    <w:rsid w:val="00CA27AC"/>
    <w:rsid w:val="00CA2AAD"/>
    <w:rsid w:val="00CA3235"/>
    <w:rsid w:val="00CA3ABD"/>
    <w:rsid w:val="00CA3CC3"/>
    <w:rsid w:val="00CA3EB9"/>
    <w:rsid w:val="00CA3F0F"/>
    <w:rsid w:val="00CA4047"/>
    <w:rsid w:val="00CA4C5D"/>
    <w:rsid w:val="00CA4E7F"/>
    <w:rsid w:val="00CA533F"/>
    <w:rsid w:val="00CA5C12"/>
    <w:rsid w:val="00CA6511"/>
    <w:rsid w:val="00CA655F"/>
    <w:rsid w:val="00CA680B"/>
    <w:rsid w:val="00CA6D5B"/>
    <w:rsid w:val="00CA6ECB"/>
    <w:rsid w:val="00CA7237"/>
    <w:rsid w:val="00CA74BD"/>
    <w:rsid w:val="00CA7EE5"/>
    <w:rsid w:val="00CA7F84"/>
    <w:rsid w:val="00CB0237"/>
    <w:rsid w:val="00CB0A3D"/>
    <w:rsid w:val="00CB1BF5"/>
    <w:rsid w:val="00CB21E5"/>
    <w:rsid w:val="00CB272E"/>
    <w:rsid w:val="00CB2F2A"/>
    <w:rsid w:val="00CB3CEE"/>
    <w:rsid w:val="00CB46C4"/>
    <w:rsid w:val="00CB4767"/>
    <w:rsid w:val="00CB48FD"/>
    <w:rsid w:val="00CB4E09"/>
    <w:rsid w:val="00CB5D47"/>
    <w:rsid w:val="00CB5E26"/>
    <w:rsid w:val="00CB5EF4"/>
    <w:rsid w:val="00CB5FDA"/>
    <w:rsid w:val="00CB61DF"/>
    <w:rsid w:val="00CB63A1"/>
    <w:rsid w:val="00CB67D1"/>
    <w:rsid w:val="00CB6895"/>
    <w:rsid w:val="00CB6FC5"/>
    <w:rsid w:val="00CB71A9"/>
    <w:rsid w:val="00CB7803"/>
    <w:rsid w:val="00CB7D33"/>
    <w:rsid w:val="00CC01EE"/>
    <w:rsid w:val="00CC0D6D"/>
    <w:rsid w:val="00CC0E27"/>
    <w:rsid w:val="00CC1A7E"/>
    <w:rsid w:val="00CC1D1A"/>
    <w:rsid w:val="00CC1E09"/>
    <w:rsid w:val="00CC22D9"/>
    <w:rsid w:val="00CC252B"/>
    <w:rsid w:val="00CC28B7"/>
    <w:rsid w:val="00CC2B3D"/>
    <w:rsid w:val="00CC2E5B"/>
    <w:rsid w:val="00CC2E96"/>
    <w:rsid w:val="00CC3933"/>
    <w:rsid w:val="00CC3B35"/>
    <w:rsid w:val="00CC3CCA"/>
    <w:rsid w:val="00CC3E29"/>
    <w:rsid w:val="00CC418D"/>
    <w:rsid w:val="00CC43B1"/>
    <w:rsid w:val="00CC487D"/>
    <w:rsid w:val="00CC48B4"/>
    <w:rsid w:val="00CC5057"/>
    <w:rsid w:val="00CC5072"/>
    <w:rsid w:val="00CC525A"/>
    <w:rsid w:val="00CC5561"/>
    <w:rsid w:val="00CC5585"/>
    <w:rsid w:val="00CC56DB"/>
    <w:rsid w:val="00CC58F1"/>
    <w:rsid w:val="00CC5C21"/>
    <w:rsid w:val="00CC5ECF"/>
    <w:rsid w:val="00CC5FD8"/>
    <w:rsid w:val="00CC6003"/>
    <w:rsid w:val="00CC64DC"/>
    <w:rsid w:val="00CC6C28"/>
    <w:rsid w:val="00CC6CAE"/>
    <w:rsid w:val="00CC6F4D"/>
    <w:rsid w:val="00CD0177"/>
    <w:rsid w:val="00CD080D"/>
    <w:rsid w:val="00CD0AAE"/>
    <w:rsid w:val="00CD131F"/>
    <w:rsid w:val="00CD13F5"/>
    <w:rsid w:val="00CD2230"/>
    <w:rsid w:val="00CD2ED0"/>
    <w:rsid w:val="00CD31B0"/>
    <w:rsid w:val="00CD3364"/>
    <w:rsid w:val="00CD3B9E"/>
    <w:rsid w:val="00CD3D65"/>
    <w:rsid w:val="00CD3E5A"/>
    <w:rsid w:val="00CD3F6A"/>
    <w:rsid w:val="00CD44C8"/>
    <w:rsid w:val="00CD4819"/>
    <w:rsid w:val="00CD4999"/>
    <w:rsid w:val="00CD5043"/>
    <w:rsid w:val="00CD68D5"/>
    <w:rsid w:val="00CD7124"/>
    <w:rsid w:val="00CD717C"/>
    <w:rsid w:val="00CE0013"/>
    <w:rsid w:val="00CE01EA"/>
    <w:rsid w:val="00CE1593"/>
    <w:rsid w:val="00CE1B5B"/>
    <w:rsid w:val="00CE1D30"/>
    <w:rsid w:val="00CE21D4"/>
    <w:rsid w:val="00CE228F"/>
    <w:rsid w:val="00CE2731"/>
    <w:rsid w:val="00CE2818"/>
    <w:rsid w:val="00CE2C31"/>
    <w:rsid w:val="00CE347E"/>
    <w:rsid w:val="00CE36B8"/>
    <w:rsid w:val="00CE377C"/>
    <w:rsid w:val="00CE37B9"/>
    <w:rsid w:val="00CE3A92"/>
    <w:rsid w:val="00CE3C29"/>
    <w:rsid w:val="00CE3FF4"/>
    <w:rsid w:val="00CE46B8"/>
    <w:rsid w:val="00CE4873"/>
    <w:rsid w:val="00CE4AF3"/>
    <w:rsid w:val="00CE4DB2"/>
    <w:rsid w:val="00CE4F2D"/>
    <w:rsid w:val="00CE514A"/>
    <w:rsid w:val="00CE57E5"/>
    <w:rsid w:val="00CE5B11"/>
    <w:rsid w:val="00CE6AAC"/>
    <w:rsid w:val="00CE6D5B"/>
    <w:rsid w:val="00CE6F0F"/>
    <w:rsid w:val="00CE702D"/>
    <w:rsid w:val="00CE7309"/>
    <w:rsid w:val="00CE79BA"/>
    <w:rsid w:val="00CF0504"/>
    <w:rsid w:val="00CF05F3"/>
    <w:rsid w:val="00CF1453"/>
    <w:rsid w:val="00CF23DB"/>
    <w:rsid w:val="00CF2966"/>
    <w:rsid w:val="00CF2D08"/>
    <w:rsid w:val="00CF35E0"/>
    <w:rsid w:val="00CF3DB8"/>
    <w:rsid w:val="00CF407C"/>
    <w:rsid w:val="00CF46EF"/>
    <w:rsid w:val="00CF4808"/>
    <w:rsid w:val="00CF4C3E"/>
    <w:rsid w:val="00CF4D7D"/>
    <w:rsid w:val="00CF4EC3"/>
    <w:rsid w:val="00CF5646"/>
    <w:rsid w:val="00CF60EC"/>
    <w:rsid w:val="00CF6254"/>
    <w:rsid w:val="00CF6519"/>
    <w:rsid w:val="00CF6968"/>
    <w:rsid w:val="00CF6A78"/>
    <w:rsid w:val="00CF6AA2"/>
    <w:rsid w:val="00CF6E3D"/>
    <w:rsid w:val="00CF702C"/>
    <w:rsid w:val="00CF7080"/>
    <w:rsid w:val="00CF77E5"/>
    <w:rsid w:val="00CF7F27"/>
    <w:rsid w:val="00D003F7"/>
    <w:rsid w:val="00D00486"/>
    <w:rsid w:val="00D00E85"/>
    <w:rsid w:val="00D01264"/>
    <w:rsid w:val="00D01599"/>
    <w:rsid w:val="00D01952"/>
    <w:rsid w:val="00D021C4"/>
    <w:rsid w:val="00D023A6"/>
    <w:rsid w:val="00D029BD"/>
    <w:rsid w:val="00D02C82"/>
    <w:rsid w:val="00D02EC8"/>
    <w:rsid w:val="00D03047"/>
    <w:rsid w:val="00D032E7"/>
    <w:rsid w:val="00D03834"/>
    <w:rsid w:val="00D051BC"/>
    <w:rsid w:val="00D05215"/>
    <w:rsid w:val="00D05ABA"/>
    <w:rsid w:val="00D05C65"/>
    <w:rsid w:val="00D05DE8"/>
    <w:rsid w:val="00D06392"/>
    <w:rsid w:val="00D06805"/>
    <w:rsid w:val="00D1043B"/>
    <w:rsid w:val="00D10731"/>
    <w:rsid w:val="00D1078E"/>
    <w:rsid w:val="00D109EE"/>
    <w:rsid w:val="00D11CCC"/>
    <w:rsid w:val="00D12B75"/>
    <w:rsid w:val="00D131DB"/>
    <w:rsid w:val="00D131ED"/>
    <w:rsid w:val="00D13A00"/>
    <w:rsid w:val="00D13A79"/>
    <w:rsid w:val="00D13CEC"/>
    <w:rsid w:val="00D149D5"/>
    <w:rsid w:val="00D14C3E"/>
    <w:rsid w:val="00D14D81"/>
    <w:rsid w:val="00D15530"/>
    <w:rsid w:val="00D15579"/>
    <w:rsid w:val="00D15654"/>
    <w:rsid w:val="00D157D0"/>
    <w:rsid w:val="00D15BC2"/>
    <w:rsid w:val="00D1604B"/>
    <w:rsid w:val="00D16BED"/>
    <w:rsid w:val="00D16D70"/>
    <w:rsid w:val="00D16E5F"/>
    <w:rsid w:val="00D17B38"/>
    <w:rsid w:val="00D17D16"/>
    <w:rsid w:val="00D17D7C"/>
    <w:rsid w:val="00D20241"/>
    <w:rsid w:val="00D20C9D"/>
    <w:rsid w:val="00D20F83"/>
    <w:rsid w:val="00D21BCE"/>
    <w:rsid w:val="00D221EB"/>
    <w:rsid w:val="00D22235"/>
    <w:rsid w:val="00D22CBF"/>
    <w:rsid w:val="00D22E0A"/>
    <w:rsid w:val="00D23CCB"/>
    <w:rsid w:val="00D240D6"/>
    <w:rsid w:val="00D24833"/>
    <w:rsid w:val="00D24850"/>
    <w:rsid w:val="00D24B21"/>
    <w:rsid w:val="00D24C4F"/>
    <w:rsid w:val="00D24F1E"/>
    <w:rsid w:val="00D25330"/>
    <w:rsid w:val="00D25614"/>
    <w:rsid w:val="00D25B84"/>
    <w:rsid w:val="00D25EB2"/>
    <w:rsid w:val="00D26A12"/>
    <w:rsid w:val="00D26E65"/>
    <w:rsid w:val="00D3063D"/>
    <w:rsid w:val="00D30DCC"/>
    <w:rsid w:val="00D31258"/>
    <w:rsid w:val="00D31D36"/>
    <w:rsid w:val="00D31E17"/>
    <w:rsid w:val="00D31F6B"/>
    <w:rsid w:val="00D3205A"/>
    <w:rsid w:val="00D323D1"/>
    <w:rsid w:val="00D32725"/>
    <w:rsid w:val="00D3448E"/>
    <w:rsid w:val="00D34A4C"/>
    <w:rsid w:val="00D35409"/>
    <w:rsid w:val="00D357D9"/>
    <w:rsid w:val="00D359A5"/>
    <w:rsid w:val="00D35B49"/>
    <w:rsid w:val="00D35D51"/>
    <w:rsid w:val="00D36177"/>
    <w:rsid w:val="00D362D6"/>
    <w:rsid w:val="00D366B1"/>
    <w:rsid w:val="00D36A49"/>
    <w:rsid w:val="00D36D0E"/>
    <w:rsid w:val="00D3700D"/>
    <w:rsid w:val="00D3797B"/>
    <w:rsid w:val="00D37B10"/>
    <w:rsid w:val="00D37B8A"/>
    <w:rsid w:val="00D37C04"/>
    <w:rsid w:val="00D37E2A"/>
    <w:rsid w:val="00D4093E"/>
    <w:rsid w:val="00D40CD2"/>
    <w:rsid w:val="00D40E95"/>
    <w:rsid w:val="00D4110F"/>
    <w:rsid w:val="00D415E9"/>
    <w:rsid w:val="00D4196C"/>
    <w:rsid w:val="00D41B87"/>
    <w:rsid w:val="00D42053"/>
    <w:rsid w:val="00D4241B"/>
    <w:rsid w:val="00D424CD"/>
    <w:rsid w:val="00D42BBE"/>
    <w:rsid w:val="00D43148"/>
    <w:rsid w:val="00D431F8"/>
    <w:rsid w:val="00D4335A"/>
    <w:rsid w:val="00D434EF"/>
    <w:rsid w:val="00D43885"/>
    <w:rsid w:val="00D43A32"/>
    <w:rsid w:val="00D43B07"/>
    <w:rsid w:val="00D440A4"/>
    <w:rsid w:val="00D44144"/>
    <w:rsid w:val="00D441C4"/>
    <w:rsid w:val="00D448BC"/>
    <w:rsid w:val="00D449D8"/>
    <w:rsid w:val="00D44D3C"/>
    <w:rsid w:val="00D44F49"/>
    <w:rsid w:val="00D44F63"/>
    <w:rsid w:val="00D44FAA"/>
    <w:rsid w:val="00D45168"/>
    <w:rsid w:val="00D456C0"/>
    <w:rsid w:val="00D45B06"/>
    <w:rsid w:val="00D45ED0"/>
    <w:rsid w:val="00D465E3"/>
    <w:rsid w:val="00D467C4"/>
    <w:rsid w:val="00D47334"/>
    <w:rsid w:val="00D473D9"/>
    <w:rsid w:val="00D47458"/>
    <w:rsid w:val="00D47681"/>
    <w:rsid w:val="00D50112"/>
    <w:rsid w:val="00D50AE2"/>
    <w:rsid w:val="00D50FFF"/>
    <w:rsid w:val="00D5185A"/>
    <w:rsid w:val="00D5187D"/>
    <w:rsid w:val="00D51A22"/>
    <w:rsid w:val="00D52729"/>
    <w:rsid w:val="00D527B2"/>
    <w:rsid w:val="00D5284B"/>
    <w:rsid w:val="00D52B15"/>
    <w:rsid w:val="00D52B39"/>
    <w:rsid w:val="00D52EE7"/>
    <w:rsid w:val="00D538E5"/>
    <w:rsid w:val="00D53B1B"/>
    <w:rsid w:val="00D53BD1"/>
    <w:rsid w:val="00D53C26"/>
    <w:rsid w:val="00D54D98"/>
    <w:rsid w:val="00D55BF4"/>
    <w:rsid w:val="00D55F93"/>
    <w:rsid w:val="00D5611D"/>
    <w:rsid w:val="00D56761"/>
    <w:rsid w:val="00D56885"/>
    <w:rsid w:val="00D56E84"/>
    <w:rsid w:val="00D56EC2"/>
    <w:rsid w:val="00D57A2D"/>
    <w:rsid w:val="00D57A9D"/>
    <w:rsid w:val="00D600DA"/>
    <w:rsid w:val="00D60529"/>
    <w:rsid w:val="00D605B0"/>
    <w:rsid w:val="00D60965"/>
    <w:rsid w:val="00D609D7"/>
    <w:rsid w:val="00D60C6B"/>
    <w:rsid w:val="00D60DD0"/>
    <w:rsid w:val="00D6119E"/>
    <w:rsid w:val="00D6166C"/>
    <w:rsid w:val="00D62BDC"/>
    <w:rsid w:val="00D6325D"/>
    <w:rsid w:val="00D63B20"/>
    <w:rsid w:val="00D63E07"/>
    <w:rsid w:val="00D64EB8"/>
    <w:rsid w:val="00D6532F"/>
    <w:rsid w:val="00D654A7"/>
    <w:rsid w:val="00D654D7"/>
    <w:rsid w:val="00D65740"/>
    <w:rsid w:val="00D65753"/>
    <w:rsid w:val="00D65BED"/>
    <w:rsid w:val="00D65D54"/>
    <w:rsid w:val="00D66137"/>
    <w:rsid w:val="00D661CE"/>
    <w:rsid w:val="00D67D6D"/>
    <w:rsid w:val="00D7005B"/>
    <w:rsid w:val="00D70958"/>
    <w:rsid w:val="00D7102B"/>
    <w:rsid w:val="00D71417"/>
    <w:rsid w:val="00D71537"/>
    <w:rsid w:val="00D718E5"/>
    <w:rsid w:val="00D71B9C"/>
    <w:rsid w:val="00D72161"/>
    <w:rsid w:val="00D7262A"/>
    <w:rsid w:val="00D7307A"/>
    <w:rsid w:val="00D73F98"/>
    <w:rsid w:val="00D7434C"/>
    <w:rsid w:val="00D743EE"/>
    <w:rsid w:val="00D7483A"/>
    <w:rsid w:val="00D74980"/>
    <w:rsid w:val="00D74E97"/>
    <w:rsid w:val="00D74EA7"/>
    <w:rsid w:val="00D74FEF"/>
    <w:rsid w:val="00D75067"/>
    <w:rsid w:val="00D7518C"/>
    <w:rsid w:val="00D751B9"/>
    <w:rsid w:val="00D75731"/>
    <w:rsid w:val="00D75CD2"/>
    <w:rsid w:val="00D75E24"/>
    <w:rsid w:val="00D76616"/>
    <w:rsid w:val="00D76EE4"/>
    <w:rsid w:val="00D76FD3"/>
    <w:rsid w:val="00D77668"/>
    <w:rsid w:val="00D77BF5"/>
    <w:rsid w:val="00D800D2"/>
    <w:rsid w:val="00D80385"/>
    <w:rsid w:val="00D80857"/>
    <w:rsid w:val="00D80942"/>
    <w:rsid w:val="00D81305"/>
    <w:rsid w:val="00D81675"/>
    <w:rsid w:val="00D81842"/>
    <w:rsid w:val="00D81884"/>
    <w:rsid w:val="00D8274D"/>
    <w:rsid w:val="00D83350"/>
    <w:rsid w:val="00D839E1"/>
    <w:rsid w:val="00D83EDF"/>
    <w:rsid w:val="00D841D4"/>
    <w:rsid w:val="00D842C3"/>
    <w:rsid w:val="00D847D0"/>
    <w:rsid w:val="00D84907"/>
    <w:rsid w:val="00D84B86"/>
    <w:rsid w:val="00D850BB"/>
    <w:rsid w:val="00D8555B"/>
    <w:rsid w:val="00D85BC1"/>
    <w:rsid w:val="00D872A0"/>
    <w:rsid w:val="00D876E2"/>
    <w:rsid w:val="00D87F64"/>
    <w:rsid w:val="00D90104"/>
    <w:rsid w:val="00D901AF"/>
    <w:rsid w:val="00D904AA"/>
    <w:rsid w:val="00D906F5"/>
    <w:rsid w:val="00D90C00"/>
    <w:rsid w:val="00D91281"/>
    <w:rsid w:val="00D9164E"/>
    <w:rsid w:val="00D91B16"/>
    <w:rsid w:val="00D9204B"/>
    <w:rsid w:val="00D9220E"/>
    <w:rsid w:val="00D92906"/>
    <w:rsid w:val="00D92A25"/>
    <w:rsid w:val="00D92E21"/>
    <w:rsid w:val="00D93272"/>
    <w:rsid w:val="00D933FC"/>
    <w:rsid w:val="00D9359F"/>
    <w:rsid w:val="00D935A4"/>
    <w:rsid w:val="00D935C0"/>
    <w:rsid w:val="00D93C56"/>
    <w:rsid w:val="00D93CD1"/>
    <w:rsid w:val="00D93F00"/>
    <w:rsid w:val="00D9409F"/>
    <w:rsid w:val="00D940BB"/>
    <w:rsid w:val="00D94196"/>
    <w:rsid w:val="00D9484E"/>
    <w:rsid w:val="00D9499E"/>
    <w:rsid w:val="00D94AE7"/>
    <w:rsid w:val="00D94E59"/>
    <w:rsid w:val="00D9525D"/>
    <w:rsid w:val="00D9536B"/>
    <w:rsid w:val="00D95879"/>
    <w:rsid w:val="00D95A4E"/>
    <w:rsid w:val="00D95B05"/>
    <w:rsid w:val="00D96B6B"/>
    <w:rsid w:val="00D96C40"/>
    <w:rsid w:val="00D96D00"/>
    <w:rsid w:val="00D96F4A"/>
    <w:rsid w:val="00D97711"/>
    <w:rsid w:val="00D97996"/>
    <w:rsid w:val="00D97DE8"/>
    <w:rsid w:val="00D97EDE"/>
    <w:rsid w:val="00DA006E"/>
    <w:rsid w:val="00DA01FE"/>
    <w:rsid w:val="00DA024A"/>
    <w:rsid w:val="00DA0D5D"/>
    <w:rsid w:val="00DA123F"/>
    <w:rsid w:val="00DA1380"/>
    <w:rsid w:val="00DA152B"/>
    <w:rsid w:val="00DA1671"/>
    <w:rsid w:val="00DA1C3E"/>
    <w:rsid w:val="00DA1F08"/>
    <w:rsid w:val="00DA21F3"/>
    <w:rsid w:val="00DA27EE"/>
    <w:rsid w:val="00DA2E72"/>
    <w:rsid w:val="00DA344D"/>
    <w:rsid w:val="00DA346B"/>
    <w:rsid w:val="00DA3692"/>
    <w:rsid w:val="00DA39B4"/>
    <w:rsid w:val="00DA4298"/>
    <w:rsid w:val="00DA4568"/>
    <w:rsid w:val="00DA4B8F"/>
    <w:rsid w:val="00DA4FA2"/>
    <w:rsid w:val="00DA5197"/>
    <w:rsid w:val="00DA666D"/>
    <w:rsid w:val="00DA6ABD"/>
    <w:rsid w:val="00DA6F9E"/>
    <w:rsid w:val="00DA70B7"/>
    <w:rsid w:val="00DA7145"/>
    <w:rsid w:val="00DA75C3"/>
    <w:rsid w:val="00DA76F1"/>
    <w:rsid w:val="00DA7700"/>
    <w:rsid w:val="00DA7744"/>
    <w:rsid w:val="00DA7885"/>
    <w:rsid w:val="00DA788B"/>
    <w:rsid w:val="00DB09DF"/>
    <w:rsid w:val="00DB0AB1"/>
    <w:rsid w:val="00DB13B5"/>
    <w:rsid w:val="00DB14A4"/>
    <w:rsid w:val="00DB1D9B"/>
    <w:rsid w:val="00DB1F81"/>
    <w:rsid w:val="00DB26E4"/>
    <w:rsid w:val="00DB27D1"/>
    <w:rsid w:val="00DB27ED"/>
    <w:rsid w:val="00DB28D2"/>
    <w:rsid w:val="00DB2F72"/>
    <w:rsid w:val="00DB3366"/>
    <w:rsid w:val="00DB3409"/>
    <w:rsid w:val="00DB3487"/>
    <w:rsid w:val="00DB352A"/>
    <w:rsid w:val="00DB36E5"/>
    <w:rsid w:val="00DB3B52"/>
    <w:rsid w:val="00DB3D83"/>
    <w:rsid w:val="00DB4744"/>
    <w:rsid w:val="00DB48D0"/>
    <w:rsid w:val="00DB4AAA"/>
    <w:rsid w:val="00DB5AE7"/>
    <w:rsid w:val="00DB5BE8"/>
    <w:rsid w:val="00DB5DB7"/>
    <w:rsid w:val="00DB71B5"/>
    <w:rsid w:val="00DB75E3"/>
    <w:rsid w:val="00DB7719"/>
    <w:rsid w:val="00DB7EAD"/>
    <w:rsid w:val="00DC0793"/>
    <w:rsid w:val="00DC09E7"/>
    <w:rsid w:val="00DC1230"/>
    <w:rsid w:val="00DC1325"/>
    <w:rsid w:val="00DC1603"/>
    <w:rsid w:val="00DC1CDD"/>
    <w:rsid w:val="00DC23FB"/>
    <w:rsid w:val="00DC2B88"/>
    <w:rsid w:val="00DC2E6C"/>
    <w:rsid w:val="00DC34AC"/>
    <w:rsid w:val="00DC35E0"/>
    <w:rsid w:val="00DC3E81"/>
    <w:rsid w:val="00DC4AB9"/>
    <w:rsid w:val="00DC4B5E"/>
    <w:rsid w:val="00DC4E2E"/>
    <w:rsid w:val="00DC57BA"/>
    <w:rsid w:val="00DC58D0"/>
    <w:rsid w:val="00DC592D"/>
    <w:rsid w:val="00DC5C74"/>
    <w:rsid w:val="00DC5E5B"/>
    <w:rsid w:val="00DC5E7B"/>
    <w:rsid w:val="00DC621D"/>
    <w:rsid w:val="00DC6464"/>
    <w:rsid w:val="00DC676F"/>
    <w:rsid w:val="00DC67D8"/>
    <w:rsid w:val="00DC6AE7"/>
    <w:rsid w:val="00DC6D26"/>
    <w:rsid w:val="00DC739D"/>
    <w:rsid w:val="00DC76C2"/>
    <w:rsid w:val="00DD0403"/>
    <w:rsid w:val="00DD0503"/>
    <w:rsid w:val="00DD05B8"/>
    <w:rsid w:val="00DD0708"/>
    <w:rsid w:val="00DD0EEC"/>
    <w:rsid w:val="00DD2300"/>
    <w:rsid w:val="00DD34A0"/>
    <w:rsid w:val="00DD4382"/>
    <w:rsid w:val="00DD4433"/>
    <w:rsid w:val="00DD44BA"/>
    <w:rsid w:val="00DD4815"/>
    <w:rsid w:val="00DD494F"/>
    <w:rsid w:val="00DD4DC6"/>
    <w:rsid w:val="00DD4E4A"/>
    <w:rsid w:val="00DD5C6C"/>
    <w:rsid w:val="00DD60EF"/>
    <w:rsid w:val="00DD76D0"/>
    <w:rsid w:val="00DD77D6"/>
    <w:rsid w:val="00DD7827"/>
    <w:rsid w:val="00DE0AD7"/>
    <w:rsid w:val="00DE0E8C"/>
    <w:rsid w:val="00DE12F8"/>
    <w:rsid w:val="00DE131D"/>
    <w:rsid w:val="00DE2547"/>
    <w:rsid w:val="00DE2A6D"/>
    <w:rsid w:val="00DE2C6B"/>
    <w:rsid w:val="00DE2D46"/>
    <w:rsid w:val="00DE3108"/>
    <w:rsid w:val="00DE3726"/>
    <w:rsid w:val="00DE38AD"/>
    <w:rsid w:val="00DE4044"/>
    <w:rsid w:val="00DE40B4"/>
    <w:rsid w:val="00DE43B2"/>
    <w:rsid w:val="00DE467A"/>
    <w:rsid w:val="00DE4D3E"/>
    <w:rsid w:val="00DE5151"/>
    <w:rsid w:val="00DE5324"/>
    <w:rsid w:val="00DE53FB"/>
    <w:rsid w:val="00DE5404"/>
    <w:rsid w:val="00DE57A1"/>
    <w:rsid w:val="00DE604D"/>
    <w:rsid w:val="00DE60D8"/>
    <w:rsid w:val="00DE6A3F"/>
    <w:rsid w:val="00DE6C6C"/>
    <w:rsid w:val="00DE6F1C"/>
    <w:rsid w:val="00DE78E6"/>
    <w:rsid w:val="00DF0641"/>
    <w:rsid w:val="00DF07C3"/>
    <w:rsid w:val="00DF09F7"/>
    <w:rsid w:val="00DF1C38"/>
    <w:rsid w:val="00DF1D1B"/>
    <w:rsid w:val="00DF1F15"/>
    <w:rsid w:val="00DF2338"/>
    <w:rsid w:val="00DF237F"/>
    <w:rsid w:val="00DF271C"/>
    <w:rsid w:val="00DF2878"/>
    <w:rsid w:val="00DF2890"/>
    <w:rsid w:val="00DF3761"/>
    <w:rsid w:val="00DF37D3"/>
    <w:rsid w:val="00DF39EB"/>
    <w:rsid w:val="00DF3FC9"/>
    <w:rsid w:val="00DF4166"/>
    <w:rsid w:val="00DF4624"/>
    <w:rsid w:val="00DF4990"/>
    <w:rsid w:val="00DF52D1"/>
    <w:rsid w:val="00DF563C"/>
    <w:rsid w:val="00DF5EB0"/>
    <w:rsid w:val="00DF5FED"/>
    <w:rsid w:val="00DF68F6"/>
    <w:rsid w:val="00DF6D55"/>
    <w:rsid w:val="00DF6F3F"/>
    <w:rsid w:val="00DF6F78"/>
    <w:rsid w:val="00DF7E91"/>
    <w:rsid w:val="00E0000B"/>
    <w:rsid w:val="00E00482"/>
    <w:rsid w:val="00E00B39"/>
    <w:rsid w:val="00E00D26"/>
    <w:rsid w:val="00E00ED9"/>
    <w:rsid w:val="00E0109B"/>
    <w:rsid w:val="00E01201"/>
    <w:rsid w:val="00E01890"/>
    <w:rsid w:val="00E018BA"/>
    <w:rsid w:val="00E0243C"/>
    <w:rsid w:val="00E02E1A"/>
    <w:rsid w:val="00E038E0"/>
    <w:rsid w:val="00E03904"/>
    <w:rsid w:val="00E03EAC"/>
    <w:rsid w:val="00E047F3"/>
    <w:rsid w:val="00E0486F"/>
    <w:rsid w:val="00E05382"/>
    <w:rsid w:val="00E0542B"/>
    <w:rsid w:val="00E05653"/>
    <w:rsid w:val="00E056CB"/>
    <w:rsid w:val="00E05EC6"/>
    <w:rsid w:val="00E062FF"/>
    <w:rsid w:val="00E06443"/>
    <w:rsid w:val="00E0737D"/>
    <w:rsid w:val="00E073A2"/>
    <w:rsid w:val="00E07451"/>
    <w:rsid w:val="00E07779"/>
    <w:rsid w:val="00E07878"/>
    <w:rsid w:val="00E079FF"/>
    <w:rsid w:val="00E07E8D"/>
    <w:rsid w:val="00E1015D"/>
    <w:rsid w:val="00E102B9"/>
    <w:rsid w:val="00E108B0"/>
    <w:rsid w:val="00E10A4B"/>
    <w:rsid w:val="00E10B88"/>
    <w:rsid w:val="00E10C7E"/>
    <w:rsid w:val="00E118FE"/>
    <w:rsid w:val="00E11A76"/>
    <w:rsid w:val="00E12067"/>
    <w:rsid w:val="00E1281F"/>
    <w:rsid w:val="00E12966"/>
    <w:rsid w:val="00E12CB9"/>
    <w:rsid w:val="00E1370A"/>
    <w:rsid w:val="00E1371C"/>
    <w:rsid w:val="00E13744"/>
    <w:rsid w:val="00E13BFB"/>
    <w:rsid w:val="00E14023"/>
    <w:rsid w:val="00E1471D"/>
    <w:rsid w:val="00E1491A"/>
    <w:rsid w:val="00E14CD0"/>
    <w:rsid w:val="00E15034"/>
    <w:rsid w:val="00E151E0"/>
    <w:rsid w:val="00E153D4"/>
    <w:rsid w:val="00E15A1C"/>
    <w:rsid w:val="00E15A70"/>
    <w:rsid w:val="00E15C7B"/>
    <w:rsid w:val="00E15D08"/>
    <w:rsid w:val="00E1672C"/>
    <w:rsid w:val="00E16D2B"/>
    <w:rsid w:val="00E17187"/>
    <w:rsid w:val="00E17549"/>
    <w:rsid w:val="00E179C4"/>
    <w:rsid w:val="00E17BE5"/>
    <w:rsid w:val="00E17F61"/>
    <w:rsid w:val="00E20E7D"/>
    <w:rsid w:val="00E210AC"/>
    <w:rsid w:val="00E210F2"/>
    <w:rsid w:val="00E221DD"/>
    <w:rsid w:val="00E22455"/>
    <w:rsid w:val="00E22AD3"/>
    <w:rsid w:val="00E22B27"/>
    <w:rsid w:val="00E22E13"/>
    <w:rsid w:val="00E22EE6"/>
    <w:rsid w:val="00E23145"/>
    <w:rsid w:val="00E233EC"/>
    <w:rsid w:val="00E234DF"/>
    <w:rsid w:val="00E2428A"/>
    <w:rsid w:val="00E249C0"/>
    <w:rsid w:val="00E24CD5"/>
    <w:rsid w:val="00E25971"/>
    <w:rsid w:val="00E25A39"/>
    <w:rsid w:val="00E25A9B"/>
    <w:rsid w:val="00E25ADF"/>
    <w:rsid w:val="00E25D8E"/>
    <w:rsid w:val="00E260B2"/>
    <w:rsid w:val="00E26477"/>
    <w:rsid w:val="00E26543"/>
    <w:rsid w:val="00E26A57"/>
    <w:rsid w:val="00E26A7D"/>
    <w:rsid w:val="00E26D2A"/>
    <w:rsid w:val="00E27029"/>
    <w:rsid w:val="00E2745F"/>
    <w:rsid w:val="00E278B0"/>
    <w:rsid w:val="00E27B3E"/>
    <w:rsid w:val="00E27CD3"/>
    <w:rsid w:val="00E30192"/>
    <w:rsid w:val="00E301F2"/>
    <w:rsid w:val="00E30CF8"/>
    <w:rsid w:val="00E310DD"/>
    <w:rsid w:val="00E32811"/>
    <w:rsid w:val="00E32CAB"/>
    <w:rsid w:val="00E32F24"/>
    <w:rsid w:val="00E33B5D"/>
    <w:rsid w:val="00E33CB1"/>
    <w:rsid w:val="00E33CBA"/>
    <w:rsid w:val="00E34422"/>
    <w:rsid w:val="00E3466C"/>
    <w:rsid w:val="00E34C50"/>
    <w:rsid w:val="00E34C55"/>
    <w:rsid w:val="00E3500F"/>
    <w:rsid w:val="00E35025"/>
    <w:rsid w:val="00E35B73"/>
    <w:rsid w:val="00E35C29"/>
    <w:rsid w:val="00E35C5F"/>
    <w:rsid w:val="00E360A1"/>
    <w:rsid w:val="00E36777"/>
    <w:rsid w:val="00E36DE9"/>
    <w:rsid w:val="00E36F95"/>
    <w:rsid w:val="00E37501"/>
    <w:rsid w:val="00E37CE5"/>
    <w:rsid w:val="00E40011"/>
    <w:rsid w:val="00E4011D"/>
    <w:rsid w:val="00E40975"/>
    <w:rsid w:val="00E411A2"/>
    <w:rsid w:val="00E411B5"/>
    <w:rsid w:val="00E415E3"/>
    <w:rsid w:val="00E4165A"/>
    <w:rsid w:val="00E41864"/>
    <w:rsid w:val="00E4192A"/>
    <w:rsid w:val="00E422B9"/>
    <w:rsid w:val="00E4246B"/>
    <w:rsid w:val="00E424A2"/>
    <w:rsid w:val="00E42C32"/>
    <w:rsid w:val="00E431B7"/>
    <w:rsid w:val="00E436BB"/>
    <w:rsid w:val="00E4385F"/>
    <w:rsid w:val="00E43BA0"/>
    <w:rsid w:val="00E43CDE"/>
    <w:rsid w:val="00E43DD6"/>
    <w:rsid w:val="00E4403E"/>
    <w:rsid w:val="00E449A1"/>
    <w:rsid w:val="00E44B02"/>
    <w:rsid w:val="00E44C5A"/>
    <w:rsid w:val="00E44E6B"/>
    <w:rsid w:val="00E453BF"/>
    <w:rsid w:val="00E45E2C"/>
    <w:rsid w:val="00E4605F"/>
    <w:rsid w:val="00E47112"/>
    <w:rsid w:val="00E4794C"/>
    <w:rsid w:val="00E47BC1"/>
    <w:rsid w:val="00E50149"/>
    <w:rsid w:val="00E50407"/>
    <w:rsid w:val="00E50566"/>
    <w:rsid w:val="00E50E03"/>
    <w:rsid w:val="00E50EDB"/>
    <w:rsid w:val="00E515EA"/>
    <w:rsid w:val="00E51A2C"/>
    <w:rsid w:val="00E51B66"/>
    <w:rsid w:val="00E5217B"/>
    <w:rsid w:val="00E525D6"/>
    <w:rsid w:val="00E52CE0"/>
    <w:rsid w:val="00E52F08"/>
    <w:rsid w:val="00E52F1C"/>
    <w:rsid w:val="00E535D0"/>
    <w:rsid w:val="00E53826"/>
    <w:rsid w:val="00E53C1E"/>
    <w:rsid w:val="00E54234"/>
    <w:rsid w:val="00E545C3"/>
    <w:rsid w:val="00E54690"/>
    <w:rsid w:val="00E55568"/>
    <w:rsid w:val="00E55596"/>
    <w:rsid w:val="00E55943"/>
    <w:rsid w:val="00E55B5B"/>
    <w:rsid w:val="00E5613E"/>
    <w:rsid w:val="00E564B6"/>
    <w:rsid w:val="00E56518"/>
    <w:rsid w:val="00E566CE"/>
    <w:rsid w:val="00E56742"/>
    <w:rsid w:val="00E56A15"/>
    <w:rsid w:val="00E56D43"/>
    <w:rsid w:val="00E5758C"/>
    <w:rsid w:val="00E57619"/>
    <w:rsid w:val="00E577F7"/>
    <w:rsid w:val="00E57899"/>
    <w:rsid w:val="00E5794C"/>
    <w:rsid w:val="00E60207"/>
    <w:rsid w:val="00E604D0"/>
    <w:rsid w:val="00E60A70"/>
    <w:rsid w:val="00E60B02"/>
    <w:rsid w:val="00E60B1D"/>
    <w:rsid w:val="00E60F04"/>
    <w:rsid w:val="00E61044"/>
    <w:rsid w:val="00E6122B"/>
    <w:rsid w:val="00E6136F"/>
    <w:rsid w:val="00E61989"/>
    <w:rsid w:val="00E61A21"/>
    <w:rsid w:val="00E61B0C"/>
    <w:rsid w:val="00E6202E"/>
    <w:rsid w:val="00E629F2"/>
    <w:rsid w:val="00E62F4E"/>
    <w:rsid w:val="00E62FF8"/>
    <w:rsid w:val="00E6384E"/>
    <w:rsid w:val="00E63931"/>
    <w:rsid w:val="00E641C1"/>
    <w:rsid w:val="00E6453E"/>
    <w:rsid w:val="00E64574"/>
    <w:rsid w:val="00E64AB7"/>
    <w:rsid w:val="00E64D5C"/>
    <w:rsid w:val="00E651C4"/>
    <w:rsid w:val="00E653EA"/>
    <w:rsid w:val="00E6569D"/>
    <w:rsid w:val="00E660D2"/>
    <w:rsid w:val="00E666C8"/>
    <w:rsid w:val="00E669D2"/>
    <w:rsid w:val="00E66AA9"/>
    <w:rsid w:val="00E66BF5"/>
    <w:rsid w:val="00E66D36"/>
    <w:rsid w:val="00E66D75"/>
    <w:rsid w:val="00E679D1"/>
    <w:rsid w:val="00E7049A"/>
    <w:rsid w:val="00E70CFE"/>
    <w:rsid w:val="00E70D8F"/>
    <w:rsid w:val="00E72177"/>
    <w:rsid w:val="00E72641"/>
    <w:rsid w:val="00E73322"/>
    <w:rsid w:val="00E73BC8"/>
    <w:rsid w:val="00E73E0B"/>
    <w:rsid w:val="00E7410D"/>
    <w:rsid w:val="00E745A8"/>
    <w:rsid w:val="00E74934"/>
    <w:rsid w:val="00E74A72"/>
    <w:rsid w:val="00E752B4"/>
    <w:rsid w:val="00E757BB"/>
    <w:rsid w:val="00E75AD5"/>
    <w:rsid w:val="00E76A62"/>
    <w:rsid w:val="00E76AFA"/>
    <w:rsid w:val="00E77295"/>
    <w:rsid w:val="00E7751C"/>
    <w:rsid w:val="00E77937"/>
    <w:rsid w:val="00E77958"/>
    <w:rsid w:val="00E77AF1"/>
    <w:rsid w:val="00E80086"/>
    <w:rsid w:val="00E8017B"/>
    <w:rsid w:val="00E8038B"/>
    <w:rsid w:val="00E806D9"/>
    <w:rsid w:val="00E80C54"/>
    <w:rsid w:val="00E80E4E"/>
    <w:rsid w:val="00E81329"/>
    <w:rsid w:val="00E8136E"/>
    <w:rsid w:val="00E814F8"/>
    <w:rsid w:val="00E82744"/>
    <w:rsid w:val="00E82D85"/>
    <w:rsid w:val="00E83130"/>
    <w:rsid w:val="00E8321D"/>
    <w:rsid w:val="00E833C5"/>
    <w:rsid w:val="00E835EE"/>
    <w:rsid w:val="00E842F8"/>
    <w:rsid w:val="00E84615"/>
    <w:rsid w:val="00E85164"/>
    <w:rsid w:val="00E851D4"/>
    <w:rsid w:val="00E85D52"/>
    <w:rsid w:val="00E8601C"/>
    <w:rsid w:val="00E86444"/>
    <w:rsid w:val="00E870BB"/>
    <w:rsid w:val="00E87419"/>
    <w:rsid w:val="00E87600"/>
    <w:rsid w:val="00E877E3"/>
    <w:rsid w:val="00E87D97"/>
    <w:rsid w:val="00E9011C"/>
    <w:rsid w:val="00E9030D"/>
    <w:rsid w:val="00E905DC"/>
    <w:rsid w:val="00E90B3B"/>
    <w:rsid w:val="00E91153"/>
    <w:rsid w:val="00E91243"/>
    <w:rsid w:val="00E91255"/>
    <w:rsid w:val="00E91411"/>
    <w:rsid w:val="00E92797"/>
    <w:rsid w:val="00E92D50"/>
    <w:rsid w:val="00E93A0C"/>
    <w:rsid w:val="00E93A1C"/>
    <w:rsid w:val="00E9404E"/>
    <w:rsid w:val="00E94125"/>
    <w:rsid w:val="00E94568"/>
    <w:rsid w:val="00E95405"/>
    <w:rsid w:val="00E9684B"/>
    <w:rsid w:val="00E96A9C"/>
    <w:rsid w:val="00E96DFE"/>
    <w:rsid w:val="00E972D6"/>
    <w:rsid w:val="00E974F9"/>
    <w:rsid w:val="00E977DA"/>
    <w:rsid w:val="00E978B9"/>
    <w:rsid w:val="00EA0177"/>
    <w:rsid w:val="00EA02B8"/>
    <w:rsid w:val="00EA06DA"/>
    <w:rsid w:val="00EA0D47"/>
    <w:rsid w:val="00EA0E3A"/>
    <w:rsid w:val="00EA1605"/>
    <w:rsid w:val="00EA2723"/>
    <w:rsid w:val="00EA2D41"/>
    <w:rsid w:val="00EA2E16"/>
    <w:rsid w:val="00EA2E38"/>
    <w:rsid w:val="00EA33D0"/>
    <w:rsid w:val="00EA377E"/>
    <w:rsid w:val="00EA3863"/>
    <w:rsid w:val="00EA3E85"/>
    <w:rsid w:val="00EA3F46"/>
    <w:rsid w:val="00EA3FB3"/>
    <w:rsid w:val="00EA40B3"/>
    <w:rsid w:val="00EA4731"/>
    <w:rsid w:val="00EA509C"/>
    <w:rsid w:val="00EA56A5"/>
    <w:rsid w:val="00EA5B13"/>
    <w:rsid w:val="00EA5FCD"/>
    <w:rsid w:val="00EA60F0"/>
    <w:rsid w:val="00EA61E2"/>
    <w:rsid w:val="00EA641D"/>
    <w:rsid w:val="00EA6875"/>
    <w:rsid w:val="00EA692B"/>
    <w:rsid w:val="00EA6E30"/>
    <w:rsid w:val="00EA70B0"/>
    <w:rsid w:val="00EA7B88"/>
    <w:rsid w:val="00EA7C2C"/>
    <w:rsid w:val="00EB0743"/>
    <w:rsid w:val="00EB0E56"/>
    <w:rsid w:val="00EB10CD"/>
    <w:rsid w:val="00EB1529"/>
    <w:rsid w:val="00EB1A15"/>
    <w:rsid w:val="00EB224B"/>
    <w:rsid w:val="00EB27BF"/>
    <w:rsid w:val="00EB2C09"/>
    <w:rsid w:val="00EB2C4B"/>
    <w:rsid w:val="00EB406E"/>
    <w:rsid w:val="00EB476E"/>
    <w:rsid w:val="00EB49E9"/>
    <w:rsid w:val="00EB4DA5"/>
    <w:rsid w:val="00EB507D"/>
    <w:rsid w:val="00EB58F0"/>
    <w:rsid w:val="00EB5BB9"/>
    <w:rsid w:val="00EB5CA7"/>
    <w:rsid w:val="00EB5E02"/>
    <w:rsid w:val="00EB6526"/>
    <w:rsid w:val="00EB65D7"/>
    <w:rsid w:val="00EB6709"/>
    <w:rsid w:val="00EB7227"/>
    <w:rsid w:val="00EB7855"/>
    <w:rsid w:val="00EB7BFA"/>
    <w:rsid w:val="00EB7C88"/>
    <w:rsid w:val="00EB7D00"/>
    <w:rsid w:val="00EC01F5"/>
    <w:rsid w:val="00EC0389"/>
    <w:rsid w:val="00EC14F0"/>
    <w:rsid w:val="00EC1691"/>
    <w:rsid w:val="00EC16F7"/>
    <w:rsid w:val="00EC1B5D"/>
    <w:rsid w:val="00EC2627"/>
    <w:rsid w:val="00EC2958"/>
    <w:rsid w:val="00EC3327"/>
    <w:rsid w:val="00EC3405"/>
    <w:rsid w:val="00EC40A9"/>
    <w:rsid w:val="00EC4526"/>
    <w:rsid w:val="00EC485C"/>
    <w:rsid w:val="00EC4B2C"/>
    <w:rsid w:val="00EC553D"/>
    <w:rsid w:val="00EC6302"/>
    <w:rsid w:val="00EC65E8"/>
    <w:rsid w:val="00ED080B"/>
    <w:rsid w:val="00ED0C33"/>
    <w:rsid w:val="00ED12FA"/>
    <w:rsid w:val="00ED14B0"/>
    <w:rsid w:val="00ED1954"/>
    <w:rsid w:val="00ED252F"/>
    <w:rsid w:val="00ED2EA9"/>
    <w:rsid w:val="00ED2EB9"/>
    <w:rsid w:val="00ED3AE0"/>
    <w:rsid w:val="00ED4174"/>
    <w:rsid w:val="00ED4355"/>
    <w:rsid w:val="00ED4C60"/>
    <w:rsid w:val="00ED4E73"/>
    <w:rsid w:val="00ED4F8B"/>
    <w:rsid w:val="00ED5934"/>
    <w:rsid w:val="00ED5983"/>
    <w:rsid w:val="00ED5DFB"/>
    <w:rsid w:val="00ED685C"/>
    <w:rsid w:val="00ED6BF8"/>
    <w:rsid w:val="00ED6DD5"/>
    <w:rsid w:val="00ED7606"/>
    <w:rsid w:val="00ED767A"/>
    <w:rsid w:val="00ED7D3D"/>
    <w:rsid w:val="00EE07B5"/>
    <w:rsid w:val="00EE0C8A"/>
    <w:rsid w:val="00EE0D20"/>
    <w:rsid w:val="00EE0D27"/>
    <w:rsid w:val="00EE1555"/>
    <w:rsid w:val="00EE1CAA"/>
    <w:rsid w:val="00EE1F5F"/>
    <w:rsid w:val="00EE26B7"/>
    <w:rsid w:val="00EE2CD7"/>
    <w:rsid w:val="00EE2FC9"/>
    <w:rsid w:val="00EE3057"/>
    <w:rsid w:val="00EE3298"/>
    <w:rsid w:val="00EE338F"/>
    <w:rsid w:val="00EE352D"/>
    <w:rsid w:val="00EE3E20"/>
    <w:rsid w:val="00EE3F53"/>
    <w:rsid w:val="00EE4117"/>
    <w:rsid w:val="00EE4189"/>
    <w:rsid w:val="00EE41BF"/>
    <w:rsid w:val="00EE5072"/>
    <w:rsid w:val="00EE52FD"/>
    <w:rsid w:val="00EE5301"/>
    <w:rsid w:val="00EE54EB"/>
    <w:rsid w:val="00EE55D5"/>
    <w:rsid w:val="00EE57A3"/>
    <w:rsid w:val="00EE5973"/>
    <w:rsid w:val="00EE6366"/>
    <w:rsid w:val="00EE651E"/>
    <w:rsid w:val="00EE6E1B"/>
    <w:rsid w:val="00EE713C"/>
    <w:rsid w:val="00EE728E"/>
    <w:rsid w:val="00EE73C6"/>
    <w:rsid w:val="00EE7958"/>
    <w:rsid w:val="00EE7B87"/>
    <w:rsid w:val="00EF02AF"/>
    <w:rsid w:val="00EF043D"/>
    <w:rsid w:val="00EF0650"/>
    <w:rsid w:val="00EF0938"/>
    <w:rsid w:val="00EF0CA8"/>
    <w:rsid w:val="00EF1D0D"/>
    <w:rsid w:val="00EF21F6"/>
    <w:rsid w:val="00EF2ED6"/>
    <w:rsid w:val="00EF508A"/>
    <w:rsid w:val="00EF51D2"/>
    <w:rsid w:val="00EF5459"/>
    <w:rsid w:val="00EF54A3"/>
    <w:rsid w:val="00EF649F"/>
    <w:rsid w:val="00EF7287"/>
    <w:rsid w:val="00EF767C"/>
    <w:rsid w:val="00F0002E"/>
    <w:rsid w:val="00F00604"/>
    <w:rsid w:val="00F006AA"/>
    <w:rsid w:val="00F01091"/>
    <w:rsid w:val="00F01B66"/>
    <w:rsid w:val="00F01D8E"/>
    <w:rsid w:val="00F01E8F"/>
    <w:rsid w:val="00F022B3"/>
    <w:rsid w:val="00F02FAF"/>
    <w:rsid w:val="00F034C0"/>
    <w:rsid w:val="00F03C73"/>
    <w:rsid w:val="00F03FEA"/>
    <w:rsid w:val="00F04013"/>
    <w:rsid w:val="00F041AE"/>
    <w:rsid w:val="00F048BA"/>
    <w:rsid w:val="00F055F6"/>
    <w:rsid w:val="00F05DC6"/>
    <w:rsid w:val="00F063F8"/>
    <w:rsid w:val="00F06545"/>
    <w:rsid w:val="00F06CCD"/>
    <w:rsid w:val="00F06DE3"/>
    <w:rsid w:val="00F078C9"/>
    <w:rsid w:val="00F078D5"/>
    <w:rsid w:val="00F07E02"/>
    <w:rsid w:val="00F10256"/>
    <w:rsid w:val="00F104BE"/>
    <w:rsid w:val="00F104EE"/>
    <w:rsid w:val="00F1069D"/>
    <w:rsid w:val="00F11165"/>
    <w:rsid w:val="00F111F5"/>
    <w:rsid w:val="00F11422"/>
    <w:rsid w:val="00F11A8B"/>
    <w:rsid w:val="00F1248F"/>
    <w:rsid w:val="00F12AD8"/>
    <w:rsid w:val="00F12C89"/>
    <w:rsid w:val="00F12D6C"/>
    <w:rsid w:val="00F13FB3"/>
    <w:rsid w:val="00F14791"/>
    <w:rsid w:val="00F147B2"/>
    <w:rsid w:val="00F15070"/>
    <w:rsid w:val="00F150EC"/>
    <w:rsid w:val="00F154B2"/>
    <w:rsid w:val="00F157F6"/>
    <w:rsid w:val="00F15EFC"/>
    <w:rsid w:val="00F16548"/>
    <w:rsid w:val="00F16AD8"/>
    <w:rsid w:val="00F16ADE"/>
    <w:rsid w:val="00F16DC7"/>
    <w:rsid w:val="00F17455"/>
    <w:rsid w:val="00F17468"/>
    <w:rsid w:val="00F20092"/>
    <w:rsid w:val="00F204E0"/>
    <w:rsid w:val="00F20587"/>
    <w:rsid w:val="00F20633"/>
    <w:rsid w:val="00F20703"/>
    <w:rsid w:val="00F207A6"/>
    <w:rsid w:val="00F20B77"/>
    <w:rsid w:val="00F20E24"/>
    <w:rsid w:val="00F216A5"/>
    <w:rsid w:val="00F22953"/>
    <w:rsid w:val="00F23215"/>
    <w:rsid w:val="00F23911"/>
    <w:rsid w:val="00F23F9B"/>
    <w:rsid w:val="00F241ED"/>
    <w:rsid w:val="00F24491"/>
    <w:rsid w:val="00F2467A"/>
    <w:rsid w:val="00F24783"/>
    <w:rsid w:val="00F24843"/>
    <w:rsid w:val="00F248FE"/>
    <w:rsid w:val="00F251FD"/>
    <w:rsid w:val="00F25817"/>
    <w:rsid w:val="00F25A42"/>
    <w:rsid w:val="00F25D12"/>
    <w:rsid w:val="00F25E67"/>
    <w:rsid w:val="00F25EAC"/>
    <w:rsid w:val="00F2686D"/>
    <w:rsid w:val="00F26EE2"/>
    <w:rsid w:val="00F27005"/>
    <w:rsid w:val="00F2743A"/>
    <w:rsid w:val="00F278B2"/>
    <w:rsid w:val="00F27D86"/>
    <w:rsid w:val="00F300F0"/>
    <w:rsid w:val="00F30444"/>
    <w:rsid w:val="00F30D8D"/>
    <w:rsid w:val="00F30DCC"/>
    <w:rsid w:val="00F316B4"/>
    <w:rsid w:val="00F31716"/>
    <w:rsid w:val="00F31C25"/>
    <w:rsid w:val="00F31C6F"/>
    <w:rsid w:val="00F33101"/>
    <w:rsid w:val="00F332DB"/>
    <w:rsid w:val="00F33B0F"/>
    <w:rsid w:val="00F3493C"/>
    <w:rsid w:val="00F34A95"/>
    <w:rsid w:val="00F34C08"/>
    <w:rsid w:val="00F3517A"/>
    <w:rsid w:val="00F35CB9"/>
    <w:rsid w:val="00F36714"/>
    <w:rsid w:val="00F369AB"/>
    <w:rsid w:val="00F36DA1"/>
    <w:rsid w:val="00F36F34"/>
    <w:rsid w:val="00F379E3"/>
    <w:rsid w:val="00F37BE0"/>
    <w:rsid w:val="00F40297"/>
    <w:rsid w:val="00F40A1A"/>
    <w:rsid w:val="00F40BD6"/>
    <w:rsid w:val="00F40BDF"/>
    <w:rsid w:val="00F41560"/>
    <w:rsid w:val="00F41D03"/>
    <w:rsid w:val="00F41D8B"/>
    <w:rsid w:val="00F424E7"/>
    <w:rsid w:val="00F42623"/>
    <w:rsid w:val="00F42772"/>
    <w:rsid w:val="00F42B3F"/>
    <w:rsid w:val="00F432DA"/>
    <w:rsid w:val="00F4338D"/>
    <w:rsid w:val="00F435BE"/>
    <w:rsid w:val="00F43BFE"/>
    <w:rsid w:val="00F442C2"/>
    <w:rsid w:val="00F44574"/>
    <w:rsid w:val="00F4457F"/>
    <w:rsid w:val="00F44626"/>
    <w:rsid w:val="00F4492C"/>
    <w:rsid w:val="00F44A57"/>
    <w:rsid w:val="00F44DBB"/>
    <w:rsid w:val="00F44F28"/>
    <w:rsid w:val="00F45F82"/>
    <w:rsid w:val="00F4660C"/>
    <w:rsid w:val="00F46DC4"/>
    <w:rsid w:val="00F473D6"/>
    <w:rsid w:val="00F478C7"/>
    <w:rsid w:val="00F47EAF"/>
    <w:rsid w:val="00F50923"/>
    <w:rsid w:val="00F5093D"/>
    <w:rsid w:val="00F5105B"/>
    <w:rsid w:val="00F51277"/>
    <w:rsid w:val="00F51531"/>
    <w:rsid w:val="00F5153F"/>
    <w:rsid w:val="00F517FD"/>
    <w:rsid w:val="00F5196E"/>
    <w:rsid w:val="00F51AA1"/>
    <w:rsid w:val="00F51BF8"/>
    <w:rsid w:val="00F51C68"/>
    <w:rsid w:val="00F520B0"/>
    <w:rsid w:val="00F52CDE"/>
    <w:rsid w:val="00F52E6D"/>
    <w:rsid w:val="00F5316F"/>
    <w:rsid w:val="00F53621"/>
    <w:rsid w:val="00F543C8"/>
    <w:rsid w:val="00F546DB"/>
    <w:rsid w:val="00F54BA6"/>
    <w:rsid w:val="00F54D28"/>
    <w:rsid w:val="00F55130"/>
    <w:rsid w:val="00F55CC4"/>
    <w:rsid w:val="00F56012"/>
    <w:rsid w:val="00F5646E"/>
    <w:rsid w:val="00F564DA"/>
    <w:rsid w:val="00F56C51"/>
    <w:rsid w:val="00F5711B"/>
    <w:rsid w:val="00F57BE5"/>
    <w:rsid w:val="00F607AC"/>
    <w:rsid w:val="00F613F5"/>
    <w:rsid w:val="00F61B2A"/>
    <w:rsid w:val="00F61D4D"/>
    <w:rsid w:val="00F61E27"/>
    <w:rsid w:val="00F6224D"/>
    <w:rsid w:val="00F624D2"/>
    <w:rsid w:val="00F62951"/>
    <w:rsid w:val="00F62CD2"/>
    <w:rsid w:val="00F62D4B"/>
    <w:rsid w:val="00F62E9A"/>
    <w:rsid w:val="00F63044"/>
    <w:rsid w:val="00F636AE"/>
    <w:rsid w:val="00F63D51"/>
    <w:rsid w:val="00F63E5A"/>
    <w:rsid w:val="00F63ECC"/>
    <w:rsid w:val="00F6424E"/>
    <w:rsid w:val="00F645BB"/>
    <w:rsid w:val="00F64663"/>
    <w:rsid w:val="00F65156"/>
    <w:rsid w:val="00F65172"/>
    <w:rsid w:val="00F651BD"/>
    <w:rsid w:val="00F65A71"/>
    <w:rsid w:val="00F65CEA"/>
    <w:rsid w:val="00F65CF9"/>
    <w:rsid w:val="00F6602F"/>
    <w:rsid w:val="00F6695C"/>
    <w:rsid w:val="00F66E7C"/>
    <w:rsid w:val="00F67DA8"/>
    <w:rsid w:val="00F67ED5"/>
    <w:rsid w:val="00F70565"/>
    <w:rsid w:val="00F70BA6"/>
    <w:rsid w:val="00F70DE6"/>
    <w:rsid w:val="00F71307"/>
    <w:rsid w:val="00F71463"/>
    <w:rsid w:val="00F72252"/>
    <w:rsid w:val="00F73CA1"/>
    <w:rsid w:val="00F73CC2"/>
    <w:rsid w:val="00F73D40"/>
    <w:rsid w:val="00F73D91"/>
    <w:rsid w:val="00F73F8F"/>
    <w:rsid w:val="00F740DF"/>
    <w:rsid w:val="00F743B0"/>
    <w:rsid w:val="00F7450E"/>
    <w:rsid w:val="00F745FF"/>
    <w:rsid w:val="00F7465C"/>
    <w:rsid w:val="00F74743"/>
    <w:rsid w:val="00F74911"/>
    <w:rsid w:val="00F74A35"/>
    <w:rsid w:val="00F74CF9"/>
    <w:rsid w:val="00F74D11"/>
    <w:rsid w:val="00F74D3E"/>
    <w:rsid w:val="00F75005"/>
    <w:rsid w:val="00F7501B"/>
    <w:rsid w:val="00F7559C"/>
    <w:rsid w:val="00F7559D"/>
    <w:rsid w:val="00F755BD"/>
    <w:rsid w:val="00F759E2"/>
    <w:rsid w:val="00F75ECA"/>
    <w:rsid w:val="00F75F50"/>
    <w:rsid w:val="00F763CE"/>
    <w:rsid w:val="00F76745"/>
    <w:rsid w:val="00F767AC"/>
    <w:rsid w:val="00F77515"/>
    <w:rsid w:val="00F7759B"/>
    <w:rsid w:val="00F77E67"/>
    <w:rsid w:val="00F80095"/>
    <w:rsid w:val="00F8068A"/>
    <w:rsid w:val="00F8113F"/>
    <w:rsid w:val="00F817E2"/>
    <w:rsid w:val="00F81FE3"/>
    <w:rsid w:val="00F82436"/>
    <w:rsid w:val="00F82472"/>
    <w:rsid w:val="00F824A0"/>
    <w:rsid w:val="00F82562"/>
    <w:rsid w:val="00F82BB0"/>
    <w:rsid w:val="00F82F35"/>
    <w:rsid w:val="00F83544"/>
    <w:rsid w:val="00F83810"/>
    <w:rsid w:val="00F848F6"/>
    <w:rsid w:val="00F84F0C"/>
    <w:rsid w:val="00F8546E"/>
    <w:rsid w:val="00F859D8"/>
    <w:rsid w:val="00F8603C"/>
    <w:rsid w:val="00F875E5"/>
    <w:rsid w:val="00F876F6"/>
    <w:rsid w:val="00F877FD"/>
    <w:rsid w:val="00F87882"/>
    <w:rsid w:val="00F87C4E"/>
    <w:rsid w:val="00F87D69"/>
    <w:rsid w:val="00F87DFF"/>
    <w:rsid w:val="00F904F2"/>
    <w:rsid w:val="00F90838"/>
    <w:rsid w:val="00F90B47"/>
    <w:rsid w:val="00F90DD7"/>
    <w:rsid w:val="00F91646"/>
    <w:rsid w:val="00F91C2A"/>
    <w:rsid w:val="00F91CBB"/>
    <w:rsid w:val="00F91E14"/>
    <w:rsid w:val="00F91F92"/>
    <w:rsid w:val="00F926BD"/>
    <w:rsid w:val="00F92AB1"/>
    <w:rsid w:val="00F92B17"/>
    <w:rsid w:val="00F92B51"/>
    <w:rsid w:val="00F92DDB"/>
    <w:rsid w:val="00F93368"/>
    <w:rsid w:val="00F935E6"/>
    <w:rsid w:val="00F95621"/>
    <w:rsid w:val="00F95622"/>
    <w:rsid w:val="00F95EDD"/>
    <w:rsid w:val="00F95FFB"/>
    <w:rsid w:val="00F96AD5"/>
    <w:rsid w:val="00F9739A"/>
    <w:rsid w:val="00F975AD"/>
    <w:rsid w:val="00F975DF"/>
    <w:rsid w:val="00F97EFA"/>
    <w:rsid w:val="00FA0514"/>
    <w:rsid w:val="00FA054D"/>
    <w:rsid w:val="00FA12CC"/>
    <w:rsid w:val="00FA1337"/>
    <w:rsid w:val="00FA1DC7"/>
    <w:rsid w:val="00FA2063"/>
    <w:rsid w:val="00FA2266"/>
    <w:rsid w:val="00FA2754"/>
    <w:rsid w:val="00FA2A1E"/>
    <w:rsid w:val="00FA3290"/>
    <w:rsid w:val="00FA37E3"/>
    <w:rsid w:val="00FA390D"/>
    <w:rsid w:val="00FA3DA5"/>
    <w:rsid w:val="00FA4363"/>
    <w:rsid w:val="00FA4526"/>
    <w:rsid w:val="00FA4A86"/>
    <w:rsid w:val="00FA5776"/>
    <w:rsid w:val="00FA5EF4"/>
    <w:rsid w:val="00FA63FE"/>
    <w:rsid w:val="00FA6B18"/>
    <w:rsid w:val="00FA6E2A"/>
    <w:rsid w:val="00FA6F72"/>
    <w:rsid w:val="00FA6F9E"/>
    <w:rsid w:val="00FA7684"/>
    <w:rsid w:val="00FA7B1B"/>
    <w:rsid w:val="00FA7BCD"/>
    <w:rsid w:val="00FA7C3F"/>
    <w:rsid w:val="00FB020F"/>
    <w:rsid w:val="00FB0242"/>
    <w:rsid w:val="00FB0784"/>
    <w:rsid w:val="00FB0C57"/>
    <w:rsid w:val="00FB11AF"/>
    <w:rsid w:val="00FB142B"/>
    <w:rsid w:val="00FB1594"/>
    <w:rsid w:val="00FB20E4"/>
    <w:rsid w:val="00FB23D6"/>
    <w:rsid w:val="00FB24D6"/>
    <w:rsid w:val="00FB257B"/>
    <w:rsid w:val="00FB2898"/>
    <w:rsid w:val="00FB36F3"/>
    <w:rsid w:val="00FB38EF"/>
    <w:rsid w:val="00FB39E2"/>
    <w:rsid w:val="00FB3AFC"/>
    <w:rsid w:val="00FB3C47"/>
    <w:rsid w:val="00FB47E5"/>
    <w:rsid w:val="00FB4F00"/>
    <w:rsid w:val="00FB502A"/>
    <w:rsid w:val="00FB51FE"/>
    <w:rsid w:val="00FB52BC"/>
    <w:rsid w:val="00FB6F76"/>
    <w:rsid w:val="00FB7251"/>
    <w:rsid w:val="00FB7DE4"/>
    <w:rsid w:val="00FB7F4E"/>
    <w:rsid w:val="00FC06D5"/>
    <w:rsid w:val="00FC0726"/>
    <w:rsid w:val="00FC0D86"/>
    <w:rsid w:val="00FC12BA"/>
    <w:rsid w:val="00FC189C"/>
    <w:rsid w:val="00FC1AA2"/>
    <w:rsid w:val="00FC1CE1"/>
    <w:rsid w:val="00FC1F33"/>
    <w:rsid w:val="00FC2007"/>
    <w:rsid w:val="00FC23D7"/>
    <w:rsid w:val="00FC280C"/>
    <w:rsid w:val="00FC2CE7"/>
    <w:rsid w:val="00FC31CD"/>
    <w:rsid w:val="00FC33A3"/>
    <w:rsid w:val="00FC396B"/>
    <w:rsid w:val="00FC3FAC"/>
    <w:rsid w:val="00FC41C4"/>
    <w:rsid w:val="00FC4363"/>
    <w:rsid w:val="00FC44B2"/>
    <w:rsid w:val="00FC4525"/>
    <w:rsid w:val="00FC4C93"/>
    <w:rsid w:val="00FC58EE"/>
    <w:rsid w:val="00FC58F9"/>
    <w:rsid w:val="00FC6A66"/>
    <w:rsid w:val="00FC77C2"/>
    <w:rsid w:val="00FC78B3"/>
    <w:rsid w:val="00FC7C69"/>
    <w:rsid w:val="00FD0006"/>
    <w:rsid w:val="00FD06A3"/>
    <w:rsid w:val="00FD0C6C"/>
    <w:rsid w:val="00FD0C82"/>
    <w:rsid w:val="00FD1162"/>
    <w:rsid w:val="00FD1DD1"/>
    <w:rsid w:val="00FD202A"/>
    <w:rsid w:val="00FD21F2"/>
    <w:rsid w:val="00FD2823"/>
    <w:rsid w:val="00FD2F80"/>
    <w:rsid w:val="00FD36C4"/>
    <w:rsid w:val="00FD3BA9"/>
    <w:rsid w:val="00FD45F5"/>
    <w:rsid w:val="00FD508C"/>
    <w:rsid w:val="00FD551A"/>
    <w:rsid w:val="00FD600B"/>
    <w:rsid w:val="00FD645C"/>
    <w:rsid w:val="00FD6953"/>
    <w:rsid w:val="00FD6BA2"/>
    <w:rsid w:val="00FD6E19"/>
    <w:rsid w:val="00FD76A4"/>
    <w:rsid w:val="00FD7E28"/>
    <w:rsid w:val="00FE04D8"/>
    <w:rsid w:val="00FE052E"/>
    <w:rsid w:val="00FE076A"/>
    <w:rsid w:val="00FE0CC4"/>
    <w:rsid w:val="00FE12F6"/>
    <w:rsid w:val="00FE1C25"/>
    <w:rsid w:val="00FE2497"/>
    <w:rsid w:val="00FE2A8F"/>
    <w:rsid w:val="00FE3181"/>
    <w:rsid w:val="00FE3221"/>
    <w:rsid w:val="00FE3E39"/>
    <w:rsid w:val="00FE41D2"/>
    <w:rsid w:val="00FE47C8"/>
    <w:rsid w:val="00FE4D81"/>
    <w:rsid w:val="00FE4ECD"/>
    <w:rsid w:val="00FE4FE3"/>
    <w:rsid w:val="00FE5E8D"/>
    <w:rsid w:val="00FE6241"/>
    <w:rsid w:val="00FE63B5"/>
    <w:rsid w:val="00FE658A"/>
    <w:rsid w:val="00FE669D"/>
    <w:rsid w:val="00FE6BC0"/>
    <w:rsid w:val="00FE6ED6"/>
    <w:rsid w:val="00FE7264"/>
    <w:rsid w:val="00FE7817"/>
    <w:rsid w:val="00FE783D"/>
    <w:rsid w:val="00FF0556"/>
    <w:rsid w:val="00FF0A4C"/>
    <w:rsid w:val="00FF0DFF"/>
    <w:rsid w:val="00FF11BA"/>
    <w:rsid w:val="00FF171C"/>
    <w:rsid w:val="00FF2542"/>
    <w:rsid w:val="00FF2E7B"/>
    <w:rsid w:val="00FF37C6"/>
    <w:rsid w:val="00FF4DE0"/>
    <w:rsid w:val="00FF4FF6"/>
    <w:rsid w:val="00FF52D6"/>
    <w:rsid w:val="00FF53B1"/>
    <w:rsid w:val="00FF5532"/>
    <w:rsid w:val="00FF5B08"/>
    <w:rsid w:val="00FF637B"/>
    <w:rsid w:val="00FF680A"/>
    <w:rsid w:val="00FF6D67"/>
    <w:rsid w:val="00FF6DB1"/>
    <w:rsid w:val="00FF7383"/>
    <w:rsid w:val="00FF76A9"/>
    <w:rsid w:val="00FF7A63"/>
    <w:rsid w:val="00FF7CED"/>
    <w:rsid w:val="00FF7F41"/>
    <w:rsid w:val="01E8468D"/>
    <w:rsid w:val="02BD3C1D"/>
    <w:rsid w:val="033327E9"/>
    <w:rsid w:val="03A813C5"/>
    <w:rsid w:val="03C97A01"/>
    <w:rsid w:val="03FE2FAF"/>
    <w:rsid w:val="0448783F"/>
    <w:rsid w:val="045A4E3F"/>
    <w:rsid w:val="04A50B3D"/>
    <w:rsid w:val="04DE21B6"/>
    <w:rsid w:val="05415AF5"/>
    <w:rsid w:val="0712160D"/>
    <w:rsid w:val="07130211"/>
    <w:rsid w:val="07A53792"/>
    <w:rsid w:val="07B71F80"/>
    <w:rsid w:val="07F14DE5"/>
    <w:rsid w:val="08251E5E"/>
    <w:rsid w:val="095758F4"/>
    <w:rsid w:val="095B6815"/>
    <w:rsid w:val="09BE0BE7"/>
    <w:rsid w:val="09D4507A"/>
    <w:rsid w:val="0A4C4054"/>
    <w:rsid w:val="0B097861"/>
    <w:rsid w:val="0B76450E"/>
    <w:rsid w:val="0BEF4CA9"/>
    <w:rsid w:val="0CD4267A"/>
    <w:rsid w:val="0D8970B2"/>
    <w:rsid w:val="0D96618F"/>
    <w:rsid w:val="0DC45C7F"/>
    <w:rsid w:val="0DE105C7"/>
    <w:rsid w:val="0E8D322E"/>
    <w:rsid w:val="0EB36504"/>
    <w:rsid w:val="0EBD4F1A"/>
    <w:rsid w:val="0F642536"/>
    <w:rsid w:val="0FB76F59"/>
    <w:rsid w:val="0FE1654E"/>
    <w:rsid w:val="10267125"/>
    <w:rsid w:val="1110191C"/>
    <w:rsid w:val="11DF3D09"/>
    <w:rsid w:val="11FB6721"/>
    <w:rsid w:val="12D40CC6"/>
    <w:rsid w:val="12DB6F75"/>
    <w:rsid w:val="137D3F23"/>
    <w:rsid w:val="13C67F91"/>
    <w:rsid w:val="16EB53AF"/>
    <w:rsid w:val="17570253"/>
    <w:rsid w:val="17C3582C"/>
    <w:rsid w:val="18263882"/>
    <w:rsid w:val="187B3ADF"/>
    <w:rsid w:val="199D3F96"/>
    <w:rsid w:val="1A7D4754"/>
    <w:rsid w:val="1A863A57"/>
    <w:rsid w:val="1BA65C91"/>
    <w:rsid w:val="1BB8040F"/>
    <w:rsid w:val="1C3A02AC"/>
    <w:rsid w:val="1C511285"/>
    <w:rsid w:val="1D800E38"/>
    <w:rsid w:val="1D991FD3"/>
    <w:rsid w:val="1DBF1206"/>
    <w:rsid w:val="1E2054C2"/>
    <w:rsid w:val="1F0A4165"/>
    <w:rsid w:val="1F854869"/>
    <w:rsid w:val="2030050A"/>
    <w:rsid w:val="20314C86"/>
    <w:rsid w:val="21550ECA"/>
    <w:rsid w:val="21D467B9"/>
    <w:rsid w:val="21E359A1"/>
    <w:rsid w:val="225A1C20"/>
    <w:rsid w:val="226C6E71"/>
    <w:rsid w:val="22D34A24"/>
    <w:rsid w:val="22DA5F55"/>
    <w:rsid w:val="23CA7DC6"/>
    <w:rsid w:val="23E9739F"/>
    <w:rsid w:val="23FB6FE4"/>
    <w:rsid w:val="24400417"/>
    <w:rsid w:val="248E7ED1"/>
    <w:rsid w:val="24E408A5"/>
    <w:rsid w:val="25065BFF"/>
    <w:rsid w:val="250737B3"/>
    <w:rsid w:val="25495A04"/>
    <w:rsid w:val="25861939"/>
    <w:rsid w:val="26F176CF"/>
    <w:rsid w:val="26FB2B09"/>
    <w:rsid w:val="27AB5338"/>
    <w:rsid w:val="27C753BF"/>
    <w:rsid w:val="2873599C"/>
    <w:rsid w:val="28C606E7"/>
    <w:rsid w:val="29DE3471"/>
    <w:rsid w:val="2A18526A"/>
    <w:rsid w:val="2A9D1123"/>
    <w:rsid w:val="2AAC1019"/>
    <w:rsid w:val="2AD045A0"/>
    <w:rsid w:val="2AF91F85"/>
    <w:rsid w:val="2BC02E9C"/>
    <w:rsid w:val="2BC058C2"/>
    <w:rsid w:val="2BFD4004"/>
    <w:rsid w:val="2CF55A3F"/>
    <w:rsid w:val="2EBC7D67"/>
    <w:rsid w:val="2EC41A87"/>
    <w:rsid w:val="2ECB7AF8"/>
    <w:rsid w:val="2ED3216C"/>
    <w:rsid w:val="2EDE300C"/>
    <w:rsid w:val="2EEA15D4"/>
    <w:rsid w:val="2F5E7006"/>
    <w:rsid w:val="2FC5559B"/>
    <w:rsid w:val="300C37CC"/>
    <w:rsid w:val="3080259E"/>
    <w:rsid w:val="31827380"/>
    <w:rsid w:val="31F512D3"/>
    <w:rsid w:val="32075E03"/>
    <w:rsid w:val="3314132F"/>
    <w:rsid w:val="33D465B8"/>
    <w:rsid w:val="34C35366"/>
    <w:rsid w:val="34EB1C02"/>
    <w:rsid w:val="351067B1"/>
    <w:rsid w:val="354837F2"/>
    <w:rsid w:val="35D5449F"/>
    <w:rsid w:val="36231E64"/>
    <w:rsid w:val="36256BAC"/>
    <w:rsid w:val="362719CF"/>
    <w:rsid w:val="38D2597B"/>
    <w:rsid w:val="39EB3BC1"/>
    <w:rsid w:val="3AC02811"/>
    <w:rsid w:val="3B33610C"/>
    <w:rsid w:val="3B4B2210"/>
    <w:rsid w:val="3B5C4187"/>
    <w:rsid w:val="3B5F3A5D"/>
    <w:rsid w:val="3C0F089E"/>
    <w:rsid w:val="3C5178CC"/>
    <w:rsid w:val="3C73545D"/>
    <w:rsid w:val="3D6B61F8"/>
    <w:rsid w:val="3D7F382F"/>
    <w:rsid w:val="3DCE1FE1"/>
    <w:rsid w:val="3E170C19"/>
    <w:rsid w:val="3E465BB1"/>
    <w:rsid w:val="3E9123D7"/>
    <w:rsid w:val="3F8D00FD"/>
    <w:rsid w:val="4048403A"/>
    <w:rsid w:val="40576D1D"/>
    <w:rsid w:val="40647382"/>
    <w:rsid w:val="409E5529"/>
    <w:rsid w:val="40E96D66"/>
    <w:rsid w:val="41604432"/>
    <w:rsid w:val="4204068D"/>
    <w:rsid w:val="42185C65"/>
    <w:rsid w:val="42983D2B"/>
    <w:rsid w:val="43595B43"/>
    <w:rsid w:val="44077AED"/>
    <w:rsid w:val="446F777A"/>
    <w:rsid w:val="44D2638E"/>
    <w:rsid w:val="458A53A7"/>
    <w:rsid w:val="46B75F7B"/>
    <w:rsid w:val="470827A8"/>
    <w:rsid w:val="479B6F08"/>
    <w:rsid w:val="47C277CD"/>
    <w:rsid w:val="4818710D"/>
    <w:rsid w:val="48DE77CB"/>
    <w:rsid w:val="497365BB"/>
    <w:rsid w:val="4A6E2751"/>
    <w:rsid w:val="4A7840C4"/>
    <w:rsid w:val="4A8B2943"/>
    <w:rsid w:val="4ACF785E"/>
    <w:rsid w:val="4B34265B"/>
    <w:rsid w:val="4BED06EB"/>
    <w:rsid w:val="4C5317A7"/>
    <w:rsid w:val="4CD230ED"/>
    <w:rsid w:val="4CDB4D7B"/>
    <w:rsid w:val="4D8D1384"/>
    <w:rsid w:val="4DB210B7"/>
    <w:rsid w:val="4E650ED2"/>
    <w:rsid w:val="4E9F74EC"/>
    <w:rsid w:val="4F6425F9"/>
    <w:rsid w:val="4FE51785"/>
    <w:rsid w:val="4FE5384A"/>
    <w:rsid w:val="504F03CB"/>
    <w:rsid w:val="506A6629"/>
    <w:rsid w:val="5079168E"/>
    <w:rsid w:val="518C60DF"/>
    <w:rsid w:val="51C76CAD"/>
    <w:rsid w:val="522C3C23"/>
    <w:rsid w:val="52D10231"/>
    <w:rsid w:val="53056DFA"/>
    <w:rsid w:val="530B3A2D"/>
    <w:rsid w:val="53A74342"/>
    <w:rsid w:val="54AF5F60"/>
    <w:rsid w:val="54E305EC"/>
    <w:rsid w:val="554E2C45"/>
    <w:rsid w:val="55585621"/>
    <w:rsid w:val="562B4205"/>
    <w:rsid w:val="56EC2E35"/>
    <w:rsid w:val="57DB5FEF"/>
    <w:rsid w:val="5818245E"/>
    <w:rsid w:val="58247055"/>
    <w:rsid w:val="584C1210"/>
    <w:rsid w:val="588E0A8A"/>
    <w:rsid w:val="58E454D0"/>
    <w:rsid w:val="59756D76"/>
    <w:rsid w:val="59815AC3"/>
    <w:rsid w:val="5ABB717D"/>
    <w:rsid w:val="5BAE7B86"/>
    <w:rsid w:val="5BB55B23"/>
    <w:rsid w:val="5BC30933"/>
    <w:rsid w:val="5C281689"/>
    <w:rsid w:val="5CC3291B"/>
    <w:rsid w:val="5CE373A8"/>
    <w:rsid w:val="5D534E37"/>
    <w:rsid w:val="5FC027CF"/>
    <w:rsid w:val="610C6F97"/>
    <w:rsid w:val="612260FC"/>
    <w:rsid w:val="61F4070F"/>
    <w:rsid w:val="61F82337"/>
    <w:rsid w:val="62667A29"/>
    <w:rsid w:val="634C41B4"/>
    <w:rsid w:val="63766589"/>
    <w:rsid w:val="63B62C6C"/>
    <w:rsid w:val="643B56DC"/>
    <w:rsid w:val="64B330A9"/>
    <w:rsid w:val="64EE3F3E"/>
    <w:rsid w:val="65127BA3"/>
    <w:rsid w:val="6551582E"/>
    <w:rsid w:val="659D5926"/>
    <w:rsid w:val="65E362C1"/>
    <w:rsid w:val="66831F80"/>
    <w:rsid w:val="669C72CA"/>
    <w:rsid w:val="678A6F54"/>
    <w:rsid w:val="68580351"/>
    <w:rsid w:val="68BF59C7"/>
    <w:rsid w:val="691A37DC"/>
    <w:rsid w:val="694A6CE4"/>
    <w:rsid w:val="6A00615B"/>
    <w:rsid w:val="6ABA7A2D"/>
    <w:rsid w:val="6AC519F5"/>
    <w:rsid w:val="6B3505BC"/>
    <w:rsid w:val="6C9A7020"/>
    <w:rsid w:val="6CD8236D"/>
    <w:rsid w:val="6D667370"/>
    <w:rsid w:val="6DEF55B7"/>
    <w:rsid w:val="6E303C7A"/>
    <w:rsid w:val="6E8B50F6"/>
    <w:rsid w:val="6F40459B"/>
    <w:rsid w:val="6FF153E1"/>
    <w:rsid w:val="6FF32F91"/>
    <w:rsid w:val="70232E85"/>
    <w:rsid w:val="71973F9C"/>
    <w:rsid w:val="7217740E"/>
    <w:rsid w:val="721D365E"/>
    <w:rsid w:val="724F581F"/>
    <w:rsid w:val="72AE1889"/>
    <w:rsid w:val="72F50592"/>
    <w:rsid w:val="7331560D"/>
    <w:rsid w:val="736E0661"/>
    <w:rsid w:val="74DB41FE"/>
    <w:rsid w:val="75326719"/>
    <w:rsid w:val="758C72D7"/>
    <w:rsid w:val="778718E9"/>
    <w:rsid w:val="78553087"/>
    <w:rsid w:val="786D5F26"/>
    <w:rsid w:val="788C75BB"/>
    <w:rsid w:val="78AD08B8"/>
    <w:rsid w:val="79DC6D31"/>
    <w:rsid w:val="79DF1371"/>
    <w:rsid w:val="7AC20012"/>
    <w:rsid w:val="7B4323D5"/>
    <w:rsid w:val="7B587541"/>
    <w:rsid w:val="7BA9149B"/>
    <w:rsid w:val="7CFA4755"/>
    <w:rsid w:val="7D174E5F"/>
    <w:rsid w:val="7D1D5C9D"/>
    <w:rsid w:val="7E226F1F"/>
    <w:rsid w:val="7EEF5DC2"/>
    <w:rsid w:val="7F201757"/>
    <w:rsid w:val="7F975F79"/>
    <w:rsid w:val="7FB50F0E"/>
    <w:rsid w:val="7FCA52F2"/>
    <w:rsid w:val="7FF43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jc w:val="both"/>
    </w:pPr>
    <w:rPr>
      <w:rFonts w:ascii="Times New Roman" w:hAnsi="Times New Roman" w:eastAsia="仿宋_GB2312" w:cstheme="minorBidi"/>
      <w:bCs/>
      <w:kern w:val="2"/>
      <w:sz w:val="32"/>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val="0"/>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val="0"/>
      <w:szCs w:val="32"/>
    </w:rPr>
  </w:style>
  <w:style w:type="paragraph" w:styleId="4">
    <w:name w:val="heading 3"/>
    <w:basedOn w:val="1"/>
    <w:next w:val="1"/>
    <w:link w:val="30"/>
    <w:qFormat/>
    <w:uiPriority w:val="9"/>
    <w:pPr>
      <w:keepNext/>
      <w:keepLines/>
      <w:spacing w:line="600" w:lineRule="exact"/>
      <w:ind w:firstLine="200" w:firstLineChars="200"/>
      <w:outlineLvl w:val="2"/>
    </w:pPr>
    <w:rPr>
      <w:rFonts w:eastAsia="楷体" w:cs="Times New Roman"/>
      <w:b/>
      <w:bCs w:val="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unhideWhenUsed/>
    <w:qFormat/>
    <w:uiPriority w:val="0"/>
    <w:pPr>
      <w:jc w:val="left"/>
    </w:pPr>
  </w:style>
  <w:style w:type="paragraph" w:styleId="6">
    <w:name w:val="Body Text"/>
    <w:basedOn w:val="1"/>
    <w:link w:val="39"/>
    <w:qFormat/>
    <w:uiPriority w:val="99"/>
    <w:pPr>
      <w:jc w:val="center"/>
    </w:pPr>
    <w:rPr>
      <w:rFonts w:ascii="仿宋_GB2312"/>
      <w:sz w:val="24"/>
    </w:rPr>
  </w:style>
  <w:style w:type="paragraph" w:styleId="7">
    <w:name w:val="toc 3"/>
    <w:basedOn w:val="1"/>
    <w:next w:val="1"/>
    <w:unhideWhenUsed/>
    <w:qFormat/>
    <w:uiPriority w:val="39"/>
    <w:pPr>
      <w:tabs>
        <w:tab w:val="right" w:leader="dot" w:pos="8296"/>
      </w:tabs>
      <w:spacing w:line="460" w:lineRule="exact"/>
      <w:ind w:firstLine="641"/>
    </w:pPr>
  </w:style>
  <w:style w:type="paragraph" w:styleId="8">
    <w:name w:val="Balloon Text"/>
    <w:basedOn w:val="1"/>
    <w:link w:val="38"/>
    <w:semiHidden/>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ind w:firstLine="0"/>
    </w:pPr>
    <w:rPr>
      <w:rFonts w:ascii="黑体" w:hAnsi="黑体" w:eastAsia="黑体"/>
      <w:sz w:val="28"/>
    </w:rPr>
  </w:style>
  <w:style w:type="paragraph" w:styleId="12">
    <w:name w:val="footnote text"/>
    <w:basedOn w:val="1"/>
    <w:link w:val="31"/>
    <w:semiHidden/>
    <w:unhideWhenUsed/>
    <w:qFormat/>
    <w:uiPriority w:val="99"/>
    <w:pPr>
      <w:snapToGrid w:val="0"/>
      <w:jc w:val="left"/>
    </w:pPr>
    <w:rPr>
      <w:sz w:val="18"/>
      <w:szCs w:val="18"/>
    </w:rPr>
  </w:style>
  <w:style w:type="paragraph" w:styleId="13">
    <w:name w:val="toc 2"/>
    <w:basedOn w:val="1"/>
    <w:next w:val="1"/>
    <w:unhideWhenUsed/>
    <w:qFormat/>
    <w:uiPriority w:val="39"/>
    <w:pPr>
      <w:tabs>
        <w:tab w:val="right" w:leader="dot" w:pos="8296"/>
      </w:tabs>
      <w:spacing w:line="500" w:lineRule="exact"/>
      <w:ind w:right="320" w:rightChars="100" w:firstLine="0"/>
      <w:jc w:val="left"/>
    </w:pPr>
    <w:rPr>
      <w:rFonts w:eastAsia="黑体"/>
      <w:b/>
      <w:bCs w:val="0"/>
      <w:sz w:val="28"/>
      <w:szCs w:val="28"/>
    </w:rPr>
  </w:style>
  <w:style w:type="paragraph" w:styleId="14">
    <w:name w:val="Normal (Web)"/>
    <w:basedOn w:val="1"/>
    <w:semiHidden/>
    <w:unhideWhenUsed/>
    <w:qFormat/>
    <w:uiPriority w:val="99"/>
    <w:pPr>
      <w:jc w:val="left"/>
    </w:pPr>
    <w:rPr>
      <w:rFonts w:cs="Times New Roman"/>
      <w:kern w:val="0"/>
      <w:sz w:val="24"/>
    </w:rPr>
  </w:style>
  <w:style w:type="paragraph" w:styleId="15">
    <w:name w:val="annotation subject"/>
    <w:basedOn w:val="5"/>
    <w:next w:val="5"/>
    <w:link w:val="37"/>
    <w:semiHidden/>
    <w:unhideWhenUsed/>
    <w:qFormat/>
    <w:uiPriority w:val="99"/>
    <w:rPr>
      <w:b/>
      <w:bCs w:val="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FollowedHyperlink"/>
    <w:basedOn w:val="18"/>
    <w:semiHidden/>
    <w:unhideWhenUsed/>
    <w:qFormat/>
    <w:uiPriority w:val="99"/>
    <w:rPr>
      <w:color w:val="800080"/>
      <w:u w:val="none"/>
    </w:rPr>
  </w:style>
  <w:style w:type="character" w:styleId="21">
    <w:name w:val="Emphasis"/>
    <w:basedOn w:val="18"/>
    <w:qFormat/>
    <w:uiPriority w:val="20"/>
    <w:rPr>
      <w:i/>
    </w:rPr>
  </w:style>
  <w:style w:type="character" w:styleId="22">
    <w:name w:val="Hyperlink"/>
    <w:basedOn w:val="18"/>
    <w:unhideWhenUsed/>
    <w:qFormat/>
    <w:uiPriority w:val="99"/>
    <w:rPr>
      <w:color w:val="0563C1" w:themeColor="hyperlink"/>
      <w:u w:val="single"/>
      <w14:textFill>
        <w14:solidFill>
          <w14:schemeClr w14:val="hlink"/>
        </w14:solidFill>
      </w14:textFill>
    </w:rPr>
  </w:style>
  <w:style w:type="character" w:styleId="23">
    <w:name w:val="annotation reference"/>
    <w:basedOn w:val="18"/>
    <w:unhideWhenUsed/>
    <w:qFormat/>
    <w:uiPriority w:val="0"/>
    <w:rPr>
      <w:sz w:val="21"/>
      <w:szCs w:val="21"/>
    </w:rPr>
  </w:style>
  <w:style w:type="character" w:styleId="24">
    <w:name w:val="HTML Cite"/>
    <w:basedOn w:val="18"/>
    <w:semiHidden/>
    <w:unhideWhenUsed/>
    <w:qFormat/>
    <w:uiPriority w:val="99"/>
  </w:style>
  <w:style w:type="character" w:styleId="25">
    <w:name w:val="footnote reference"/>
    <w:basedOn w:val="18"/>
    <w:semiHidden/>
    <w:unhideWhenUsed/>
    <w:qFormat/>
    <w:uiPriority w:val="99"/>
    <w:rPr>
      <w:vertAlign w:val="superscript"/>
    </w:rPr>
  </w:style>
  <w:style w:type="character" w:customStyle="1" w:styleId="26">
    <w:name w:val="页眉 字符"/>
    <w:basedOn w:val="18"/>
    <w:link w:val="10"/>
    <w:qFormat/>
    <w:uiPriority w:val="99"/>
    <w:rPr>
      <w:sz w:val="18"/>
      <w:szCs w:val="18"/>
    </w:rPr>
  </w:style>
  <w:style w:type="character" w:customStyle="1" w:styleId="27">
    <w:name w:val="页脚 字符"/>
    <w:basedOn w:val="18"/>
    <w:link w:val="9"/>
    <w:qFormat/>
    <w:uiPriority w:val="99"/>
    <w:rPr>
      <w:sz w:val="18"/>
      <w:szCs w:val="18"/>
    </w:rPr>
  </w:style>
  <w:style w:type="character" w:customStyle="1" w:styleId="28">
    <w:name w:val="标题 1 字符"/>
    <w:basedOn w:val="18"/>
    <w:link w:val="2"/>
    <w:qFormat/>
    <w:uiPriority w:val="9"/>
    <w:rPr>
      <w:b/>
      <w:bCs/>
      <w:kern w:val="44"/>
      <w:sz w:val="44"/>
      <w:szCs w:val="44"/>
    </w:rPr>
  </w:style>
  <w:style w:type="character" w:customStyle="1" w:styleId="29">
    <w:name w:val="标题 2 字符"/>
    <w:basedOn w:val="18"/>
    <w:link w:val="3"/>
    <w:qFormat/>
    <w:uiPriority w:val="9"/>
    <w:rPr>
      <w:rFonts w:asciiTheme="majorHAnsi" w:hAnsiTheme="majorHAnsi" w:eastAsiaTheme="majorEastAsia" w:cstheme="majorBidi"/>
      <w:b/>
      <w:bCs/>
      <w:sz w:val="32"/>
      <w:szCs w:val="32"/>
    </w:rPr>
  </w:style>
  <w:style w:type="character" w:customStyle="1" w:styleId="30">
    <w:name w:val="标题 3 字符"/>
    <w:basedOn w:val="18"/>
    <w:link w:val="4"/>
    <w:qFormat/>
    <w:uiPriority w:val="9"/>
    <w:rPr>
      <w:rFonts w:ascii="Times New Roman" w:hAnsi="Times New Roman" w:eastAsia="楷体" w:cs="Times New Roman"/>
      <w:b/>
      <w:bCs/>
      <w:sz w:val="32"/>
      <w:szCs w:val="32"/>
    </w:rPr>
  </w:style>
  <w:style w:type="character" w:customStyle="1" w:styleId="31">
    <w:name w:val="脚注文本 字符"/>
    <w:basedOn w:val="18"/>
    <w:link w:val="12"/>
    <w:semiHidden/>
    <w:qFormat/>
    <w:uiPriority w:val="99"/>
    <w:rPr>
      <w:sz w:val="18"/>
      <w:szCs w:val="18"/>
    </w:rPr>
  </w:style>
  <w:style w:type="paragraph" w:styleId="32">
    <w:name w:val="List Paragraph"/>
    <w:basedOn w:val="1"/>
    <w:qFormat/>
    <w:uiPriority w:val="34"/>
    <w:pPr>
      <w:ind w:firstLine="420" w:firstLineChars="200"/>
    </w:pPr>
    <w:rPr>
      <w:rFonts w:eastAsia="宋体"/>
      <w:sz w:val="24"/>
    </w:rPr>
  </w:style>
  <w:style w:type="character" w:customStyle="1" w:styleId="33">
    <w:name w:val="标题2 字符"/>
    <w:link w:val="34"/>
    <w:qFormat/>
    <w:locked/>
    <w:uiPriority w:val="0"/>
    <w:rPr>
      <w:rFonts w:ascii="Times New Roman" w:hAnsi="Times New Roman" w:eastAsia="楷体_GB2312" w:cs="Times New Roman"/>
      <w:b/>
      <w:sz w:val="32"/>
      <w:szCs w:val="32"/>
      <w:lang w:val="zh-CN" w:eastAsia="zh-CN"/>
    </w:rPr>
  </w:style>
  <w:style w:type="paragraph" w:customStyle="1" w:styleId="34">
    <w:name w:val="标题2"/>
    <w:basedOn w:val="3"/>
    <w:next w:val="1"/>
    <w:link w:val="33"/>
    <w:qFormat/>
    <w:uiPriority w:val="0"/>
    <w:pPr>
      <w:widowControl/>
      <w:spacing w:before="0" w:after="0" w:line="560" w:lineRule="exact"/>
      <w:ind w:firstLine="200" w:firstLineChars="200"/>
    </w:pPr>
    <w:rPr>
      <w:rFonts w:ascii="Times New Roman" w:hAnsi="Times New Roman" w:eastAsia="楷体_GB2312" w:cs="Times New Roman"/>
      <w:bCs/>
      <w:lang w:val="zh-CN"/>
    </w:rPr>
  </w:style>
  <w:style w:type="paragraph" w:customStyle="1" w:styleId="35">
    <w:name w:val="Char"/>
    <w:basedOn w:val="1"/>
    <w:qFormat/>
    <w:uiPriority w:val="0"/>
    <w:pPr>
      <w:tabs>
        <w:tab w:val="left" w:pos="0"/>
      </w:tabs>
      <w:adjustRightInd w:val="0"/>
      <w:snapToGrid w:val="0"/>
      <w:spacing w:beforeLines="150" w:afterLines="100" w:line="360" w:lineRule="auto"/>
      <w:ind w:firstLine="192" w:firstLineChars="192"/>
    </w:pPr>
    <w:rPr>
      <w:szCs w:val="20"/>
    </w:rPr>
  </w:style>
  <w:style w:type="character" w:customStyle="1" w:styleId="36">
    <w:name w:val="批注文字 字符"/>
    <w:basedOn w:val="18"/>
    <w:link w:val="5"/>
    <w:qFormat/>
    <w:uiPriority w:val="0"/>
  </w:style>
  <w:style w:type="character" w:customStyle="1" w:styleId="37">
    <w:name w:val="批注主题 字符"/>
    <w:basedOn w:val="36"/>
    <w:link w:val="15"/>
    <w:semiHidden/>
    <w:qFormat/>
    <w:uiPriority w:val="99"/>
    <w:rPr>
      <w:b/>
      <w:bCs/>
    </w:rPr>
  </w:style>
  <w:style w:type="character" w:customStyle="1" w:styleId="38">
    <w:name w:val="批注框文本 字符"/>
    <w:basedOn w:val="18"/>
    <w:link w:val="8"/>
    <w:semiHidden/>
    <w:qFormat/>
    <w:uiPriority w:val="99"/>
    <w:rPr>
      <w:sz w:val="18"/>
      <w:szCs w:val="18"/>
    </w:rPr>
  </w:style>
  <w:style w:type="character" w:customStyle="1" w:styleId="39">
    <w:name w:val="正文文本 字符"/>
    <w:basedOn w:val="18"/>
    <w:link w:val="6"/>
    <w:qFormat/>
    <w:uiPriority w:val="99"/>
    <w:rPr>
      <w:rFonts w:ascii="仿宋_GB2312" w:eastAsia="仿宋_GB2312"/>
      <w:sz w:val="24"/>
    </w:rPr>
  </w:style>
  <w:style w:type="paragraph" w:styleId="40">
    <w:name w:val="No Spacing"/>
    <w:qFormat/>
    <w:uiPriority w:val="1"/>
    <w:pPr>
      <w:widowControl w:val="0"/>
      <w:ind w:firstLine="643"/>
      <w:jc w:val="both"/>
    </w:pPr>
    <w:rPr>
      <w:rFonts w:ascii="Times New Roman" w:hAnsi="Times New Roman" w:eastAsia="仿宋_GB2312" w:cstheme="minorBidi"/>
      <w:bCs/>
      <w:kern w:val="2"/>
      <w:sz w:val="32"/>
      <w:szCs w:val="22"/>
      <w:lang w:val="en-US" w:eastAsia="zh-CN" w:bidi="ar-SA"/>
    </w:rPr>
  </w:style>
  <w:style w:type="paragraph" w:customStyle="1" w:styleId="41">
    <w:name w:val="修订1"/>
    <w:hidden/>
    <w:semiHidden/>
    <w:qFormat/>
    <w:uiPriority w:val="99"/>
    <w:rPr>
      <w:rFonts w:ascii="Times New Roman" w:hAnsi="Times New Roman" w:eastAsia="仿宋_GB2312" w:cstheme="minorBidi"/>
      <w:bCs/>
      <w:kern w:val="2"/>
      <w:sz w:val="32"/>
      <w:szCs w:val="22"/>
      <w:lang w:val="en-US" w:eastAsia="zh-CN" w:bidi="ar-SA"/>
    </w:rPr>
  </w:style>
  <w:style w:type="paragraph" w:customStyle="1" w:styleId="42">
    <w:name w:val="TOC 标题1"/>
    <w:basedOn w:val="2"/>
    <w:next w:val="1"/>
    <w:unhideWhenUsed/>
    <w:qFormat/>
    <w:uiPriority w:val="39"/>
    <w:pPr>
      <w:widowControl/>
      <w:spacing w:before="240" w:after="0" w:line="259" w:lineRule="auto"/>
      <w:ind w:firstLine="0"/>
      <w:jc w:val="left"/>
      <w:outlineLvl w:val="9"/>
    </w:pPr>
    <w:rPr>
      <w:rFonts w:asciiTheme="majorHAnsi" w:hAnsiTheme="majorHAnsi" w:eastAsiaTheme="majorEastAsia" w:cstheme="majorBidi"/>
      <w:b w:val="0"/>
      <w:color w:val="2F5597" w:themeColor="accent1" w:themeShade="BF"/>
      <w:kern w:val="0"/>
      <w:sz w:val="32"/>
      <w:szCs w:val="32"/>
    </w:rPr>
  </w:style>
  <w:style w:type="paragraph" w:customStyle="1" w:styleId="43">
    <w:name w:val="_Style 36"/>
    <w:basedOn w:val="1"/>
    <w:next w:val="1"/>
    <w:unhideWhenUsed/>
    <w:qFormat/>
    <w:uiPriority w:val="39"/>
    <w:pPr>
      <w:widowControl/>
      <w:tabs>
        <w:tab w:val="right" w:leader="dot" w:pos="8296"/>
      </w:tabs>
      <w:spacing w:after="100" w:line="400" w:lineRule="exact"/>
      <w:ind w:firstLine="200" w:firstLineChars="200"/>
      <w:jc w:val="left"/>
    </w:pPr>
    <w:rPr>
      <w:rFonts w:ascii="Menlo" w:hAnsi="Menlo" w:eastAsia="Menlo" w:cs="Times New Roman"/>
      <w:bCs w:val="0"/>
      <w:kern w:val="0"/>
      <w:sz w:val="28"/>
      <w:szCs w:val="28"/>
    </w:rPr>
  </w:style>
  <w:style w:type="character" w:customStyle="1" w:styleId="44">
    <w:name w:val="未处理的提及1"/>
    <w:basedOn w:val="18"/>
    <w:semiHidden/>
    <w:unhideWhenUsed/>
    <w:qFormat/>
    <w:uiPriority w:val="99"/>
    <w:rPr>
      <w:color w:val="605E5C"/>
      <w:shd w:val="clear" w:color="auto" w:fill="E1DFDD"/>
    </w:rPr>
  </w:style>
  <w:style w:type="character" w:customStyle="1" w:styleId="45">
    <w:name w:val="未处理的提及2"/>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2FEF2-C792-426E-BE72-CFCBCFB2720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18121</Words>
  <Characters>18606</Characters>
  <Lines>154</Lines>
  <Paragraphs>43</Paragraphs>
  <TotalTime>4</TotalTime>
  <ScaleCrop>false</ScaleCrop>
  <LinksUpToDate>false</LinksUpToDate>
  <CharactersWithSpaces>18748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2023-05-09T08:44:00Z</dcterms:created>
  <dc:creator>ygj-qiuzx</dc:creator>
  <cp:lastModifiedBy>Administrator</cp:lastModifiedBy>
  <cp:lastPrinted>2023-04-12T07:16:00Z</cp:lastPrinted>
  <dcterms:modified xsi:type="dcterms:W3CDTF">2023-05-29T04:08:17Z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8DB056C94B894DFA82D84F55D2804500</vt:lpwstr>
  </property>
</Properties>
</file>