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firstLine="0"/>
        <w:jc w:val="both"/>
        <w:rPr>
          <w:rFonts w:hint="default" w:ascii="Times New Roman" w:hAnsi="Times New Roman" w:cs="Times New Roman"/>
          <w:i w:val="0"/>
          <w:caps w:val="0"/>
          <w:color w:val="000000"/>
          <w:spacing w:val="0"/>
          <w:sz w:val="21"/>
          <w:szCs w:val="21"/>
        </w:rPr>
      </w:pPr>
      <w:r>
        <w:rPr>
          <w:rFonts w:ascii="仿宋" w:hAnsi="仿宋" w:eastAsia="仿宋" w:cs="仿宋"/>
          <w:i w:val="0"/>
          <w:caps w:val="0"/>
          <w:color w:val="000000"/>
          <w:spacing w:val="0"/>
          <w:sz w:val="30"/>
          <w:szCs w:val="30"/>
        </w:rPr>
        <w:t>附件</w:t>
      </w:r>
      <w:r>
        <w:rPr>
          <w:rFonts w:hint="eastAsia" w:ascii="仿宋" w:hAnsi="仿宋" w:eastAsia="仿宋" w:cs="仿宋"/>
          <w:i w:val="0"/>
          <w:caps w:val="0"/>
          <w:color w:val="000000"/>
          <w:spacing w:val="0"/>
          <w:sz w:val="30"/>
          <w:szCs w:val="30"/>
        </w:rPr>
        <w:t>2：                       </w:t>
      </w:r>
    </w:p>
    <w:p>
      <w:pPr>
        <w:pStyle w:val="2"/>
        <w:keepNext w:val="0"/>
        <w:keepLines w:val="0"/>
        <w:widowControl/>
        <w:suppressLineNumbers w:val="0"/>
        <w:spacing w:before="0" w:beforeAutospacing="0" w:after="0" w:afterAutospacing="0" w:line="48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rPr>
        <w:t> </w:t>
      </w:r>
      <w:bookmarkStart w:id="0" w:name="_GoBack"/>
      <w:bookmarkEnd w:id="0"/>
    </w:p>
    <w:p>
      <w:pPr>
        <w:pStyle w:val="2"/>
        <w:keepNext w:val="0"/>
        <w:keepLines w:val="0"/>
        <w:widowControl/>
        <w:suppressLineNumbers w:val="0"/>
        <w:spacing w:before="0" w:beforeAutospacing="0" w:after="0" w:afterAutospacing="0" w:line="315" w:lineRule="atLeast"/>
        <w:ind w:left="0" w:right="0" w:firstLine="0"/>
        <w:jc w:val="center"/>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sz w:val="36"/>
          <w:szCs w:val="36"/>
        </w:rPr>
        <w:t>承 包 意 向 承 诺 及 声 明 函</w:t>
      </w:r>
    </w:p>
    <w:p>
      <w:pPr>
        <w:pStyle w:val="2"/>
        <w:keepNext w:val="0"/>
        <w:keepLines w:val="0"/>
        <w:widowControl/>
        <w:suppressLineNumbers w:val="0"/>
        <w:spacing w:before="0" w:beforeAutospacing="0" w:after="0" w:afterAutospacing="0" w:line="480" w:lineRule="atLeast"/>
        <w:ind w:left="0" w:right="-1" w:firstLine="480"/>
        <w:jc w:val="left"/>
        <w:rPr>
          <w:rFonts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致：</w:t>
      </w:r>
      <w:r>
        <w:rPr>
          <w:rFonts w:hint="eastAsia" w:ascii="宋体" w:hAnsi="宋体" w:eastAsia="宋体" w:cs="宋体"/>
          <w:i w:val="0"/>
          <w:caps w:val="0"/>
          <w:color w:val="000000"/>
          <w:spacing w:val="0"/>
          <w:sz w:val="24"/>
          <w:szCs w:val="24"/>
          <w:u w:val="single"/>
        </w:rPr>
        <w:t>广州市天河区住房和建设水务局</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1.根据建设单位发布的《天河南街道八个B类老旧小区微改造方案》项目的交易公告，我方已详细审查了全部交易公告及有关附件，并无异议。</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2.我方承诺：</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愿以人民币</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元（小写：</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元）并按上述标准和技术规范的要求承包上述项目的编制工作。</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3.我方同意承包意向在交易公告规定的交易有效期</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p>
    <w:p>
      <w:pPr>
        <w:pStyle w:val="2"/>
        <w:keepNext w:val="0"/>
        <w:keepLines w:val="0"/>
        <w:widowControl/>
        <w:suppressLineNumbers w:val="0"/>
        <w:spacing w:before="0" w:beforeAutospacing="0" w:after="0" w:afterAutospacing="0" w:line="315" w:lineRule="atLeast"/>
        <w:ind w:left="0" w:right="0" w:firstLine="496"/>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4"/>
          <w:szCs w:val="24"/>
        </w:rPr>
        <w:t>4.如果我方获得承包资格，我方保证按将按照交易文件和合同的约定，完成本项目编制要求的工作内容且相关的服务须达到令建设单位满意的程度。</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5．如果我方获得承包资格，我方拟委派的项目负责人为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（证书编号为：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），并按建设单位要求配备项目管理班子。如未经建设单位同意更换项目班子成员，建设单位有权取消我公司的承包资格或单方面终止合同，由此造成的违约责任由我公司承担。</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6.我方理解建设单位将不受任何我方报名的约束。</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7.除非另外达成协议并生效，建设单位的工程发包通知书和本报名资料、交易公告将成为约束双方的合同文件的组成部分。</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8.我方就参加本项目交易工作，作出以下郑重声明：</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⑴ 本公司保证报名资料及其后提供的一切材料都是真实的。</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⑵ 本公司保证在本项目交易中不给其他单位挂靠，不出让交易资格，不向建设单位行贿。</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⑶ 本公司没有处于被责令停业的状态；没有处于被建设行政主管部门取消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p>
    <w:p>
      <w:pPr>
        <w:pStyle w:val="2"/>
        <w:keepNext w:val="0"/>
        <w:keepLines w:val="0"/>
        <w:widowControl/>
        <w:suppressLineNumbers w:val="0"/>
        <w:spacing w:before="0" w:beforeAutospacing="0" w:after="0" w:afterAutospacing="0" w:line="315" w:lineRule="atLeast"/>
        <w:ind w:left="0" w:right="0" w:firstLine="54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4"/>
          <w:szCs w:val="24"/>
        </w:rPr>
        <w:t>4.本公司充分理解交易公告的规则，充分考虑了如有其他承包意向人资格变动对询价结果产生影响的风险，本公司仍将接受此次询价结果。</w:t>
      </w:r>
    </w:p>
    <w:p>
      <w:pPr>
        <w:pStyle w:val="2"/>
        <w:keepNext w:val="0"/>
        <w:keepLines w:val="0"/>
        <w:widowControl/>
        <w:suppressLineNumbers w:val="0"/>
        <w:spacing w:before="0" w:beforeAutospacing="0" w:after="0" w:afterAutospacing="0" w:line="480" w:lineRule="atLeast"/>
        <w:ind w:left="0" w:right="-1" w:firstLine="480"/>
        <w:jc w:val="left"/>
        <w:rPr>
          <w:rFonts w:hint="eastAsia" w:ascii="仿宋_GB2312" w:eastAsia="仿宋_GB2312" w:cs="仿宋_GB2312"/>
          <w:i w:val="0"/>
          <w:caps w:val="0"/>
          <w:color w:val="000000"/>
          <w:spacing w:val="0"/>
          <w:sz w:val="32"/>
          <w:szCs w:val="32"/>
        </w:rPr>
      </w:pPr>
      <w:r>
        <w:rPr>
          <w:rFonts w:hint="eastAsia" w:ascii="仿宋_GB2312" w:eastAsia="仿宋_GB2312" w:cs="仿宋_GB2312"/>
          <w:i w:val="0"/>
          <w:caps w:val="0"/>
          <w:color w:val="000000"/>
          <w:spacing w:val="0"/>
          <w:sz w:val="32"/>
          <w:szCs w:val="32"/>
        </w:rPr>
        <w:t> </w:t>
      </w:r>
    </w:p>
    <w:p>
      <w:pPr>
        <w:pStyle w:val="2"/>
        <w:keepNext w:val="0"/>
        <w:keepLines w:val="0"/>
        <w:widowControl/>
        <w:suppressLineNumbers w:val="0"/>
        <w:spacing w:before="0" w:beforeAutospacing="0" w:after="0" w:afterAutospacing="0" w:line="480" w:lineRule="atLeast"/>
        <w:ind w:left="0" w:right="-1" w:firstLine="600"/>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本公司违反上述承诺，或声明陈述与事实不符，经查实，本公司愿意接受公开通报，承担由此带来的法律后果。</w:t>
      </w:r>
    </w:p>
    <w:p>
      <w:pPr>
        <w:pStyle w:val="2"/>
        <w:keepNext w:val="0"/>
        <w:keepLines w:val="0"/>
        <w:widowControl/>
        <w:suppressLineNumbers w:val="0"/>
        <w:spacing w:before="0" w:beforeAutospacing="0" w:after="0" w:afterAutospacing="0" w:line="480" w:lineRule="atLeast"/>
        <w:ind w:left="0" w:right="-1" w:firstLine="0"/>
        <w:jc w:val="left"/>
        <w:rPr>
          <w:rFonts w:hint="eastAsia" w:ascii="仿宋_GB2312" w:eastAsia="仿宋_GB2312" w:cs="仿宋_GB2312"/>
          <w:i w:val="0"/>
          <w:caps w:val="0"/>
          <w:color w:val="000000"/>
          <w:spacing w:val="0"/>
          <w:sz w:val="32"/>
          <w:szCs w:val="32"/>
        </w:rPr>
      </w:pPr>
      <w:r>
        <w:rPr>
          <w:rFonts w:hint="eastAsia" w:ascii="仿宋_GB2312" w:eastAsia="仿宋_GB2312" w:cs="仿宋_GB2312"/>
          <w:i w:val="0"/>
          <w:caps w:val="0"/>
          <w:color w:val="000000"/>
          <w:spacing w:val="0"/>
          <w:sz w:val="32"/>
          <w:szCs w:val="32"/>
        </w:rPr>
        <w:t> </w:t>
      </w:r>
    </w:p>
    <w:p>
      <w:pPr>
        <w:pStyle w:val="2"/>
        <w:keepNext w:val="0"/>
        <w:keepLines w:val="0"/>
        <w:widowControl/>
        <w:suppressLineNumbers w:val="0"/>
        <w:spacing w:before="0" w:beforeAutospacing="0" w:after="0" w:afterAutospacing="0" w:line="480" w:lineRule="atLeast"/>
        <w:ind w:left="0" w:right="-1" w:firstLine="629"/>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承包意向人企业公章：</w:t>
      </w:r>
      <w:r>
        <w:rPr>
          <w:rFonts w:hint="eastAsia" w:ascii="宋体" w:hAnsi="宋体" w:eastAsia="宋体" w:cs="宋体"/>
          <w:i w:val="0"/>
          <w:caps w:val="0"/>
          <w:color w:val="000000"/>
          <w:spacing w:val="0"/>
          <w:sz w:val="24"/>
          <w:szCs w:val="24"/>
          <w:u w:val="single"/>
        </w:rPr>
        <w:t>               </w:t>
      </w:r>
    </w:p>
    <w:p>
      <w:pPr>
        <w:pStyle w:val="2"/>
        <w:keepNext w:val="0"/>
        <w:keepLines w:val="0"/>
        <w:widowControl/>
        <w:suppressLineNumbers w:val="0"/>
        <w:spacing w:before="0" w:beforeAutospacing="0" w:after="0" w:afterAutospacing="0" w:line="480" w:lineRule="atLeast"/>
        <w:ind w:left="0" w:right="-1" w:firstLine="629"/>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法定代表人或授权委托人：</w:t>
      </w:r>
      <w:r>
        <w:rPr>
          <w:rFonts w:hint="eastAsia" w:ascii="宋体" w:hAnsi="宋体" w:eastAsia="宋体" w:cs="宋体"/>
          <w:i w:val="0"/>
          <w:caps w:val="0"/>
          <w:color w:val="000000"/>
          <w:spacing w:val="0"/>
          <w:sz w:val="24"/>
          <w:szCs w:val="24"/>
          <w:u w:val="single"/>
        </w:rPr>
        <w:t>        （签名或盖章）</w:t>
      </w:r>
    </w:p>
    <w:p>
      <w:pPr>
        <w:pStyle w:val="2"/>
        <w:keepNext w:val="0"/>
        <w:keepLines w:val="0"/>
        <w:widowControl/>
        <w:suppressLineNumbers w:val="0"/>
        <w:spacing w:before="0" w:beforeAutospacing="0" w:after="0" w:afterAutospacing="0" w:line="480" w:lineRule="atLeast"/>
        <w:ind w:left="0" w:right="-1" w:firstLine="629"/>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480" w:lineRule="atLeast"/>
        <w:ind w:left="0" w:right="-1" w:firstLine="629"/>
        <w:jc w:val="left"/>
        <w:rPr>
          <w:rFonts w:hint="eastAsia" w:asci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4"/>
          <w:szCs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03F58"/>
    <w:rsid w:val="18FA2E14"/>
    <w:rsid w:val="7EE0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区政府办公室（区侨务和外事办公室、区法制办）</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2018-10-10T02:25:00Z</dcterms:created>
  <dc:creator>xupei</dc:creator>
  <cp:lastModifiedBy>xupei</cp:lastModifiedBy>
  <dcterms:modified xsi:type="dcterms:W3CDTF">2018-10-10T02:50:05Z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