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63" w:lineRule="atLeast"/>
        <w:ind w:left="0" w:right="0" w:firstLine="0"/>
        <w:jc w:val="both"/>
        <w:rPr>
          <w:rFonts w:hint="default" w:ascii="Times New Roman" w:hAnsi="Times New Roman" w:cs="Times New Roman"/>
          <w:i w:val="0"/>
          <w:caps w:val="0"/>
          <w:color w:val="000000"/>
          <w:spacing w:val="0"/>
          <w:sz w:val="21"/>
          <w:szCs w:val="21"/>
        </w:rPr>
      </w:pPr>
      <w:r>
        <w:rPr>
          <w:rFonts w:ascii="仿宋_GB2312" w:hAnsi="Times New Roman" w:eastAsia="仿宋_GB2312" w:cs="仿宋_GB2312"/>
          <w:b/>
          <w:i w:val="0"/>
          <w:caps w:val="0"/>
          <w:color w:val="000000"/>
          <w:spacing w:val="0"/>
          <w:sz w:val="30"/>
          <w:szCs w:val="30"/>
        </w:rPr>
        <w:t>附件</w:t>
      </w:r>
      <w:r>
        <w:rPr>
          <w:rFonts w:hint="eastAsia" w:ascii="仿宋_GB2312" w:hAnsi="Times New Roman" w:eastAsia="仿宋_GB2312" w:cs="仿宋_GB2312"/>
          <w:b/>
          <w:i w:val="0"/>
          <w:caps w:val="0"/>
          <w:color w:val="000000"/>
          <w:spacing w:val="0"/>
          <w:sz w:val="32"/>
          <w:szCs w:val="32"/>
        </w:rPr>
        <w:t>：               </w:t>
      </w:r>
      <w:r>
        <w:rPr>
          <w:rFonts w:hint="eastAsia" w:ascii="仿宋_GB2312" w:hAnsi="Times New Roman" w:eastAsia="仿宋_GB2312" w:cs="仿宋_GB2312"/>
          <w:b/>
          <w:i w:val="0"/>
          <w:caps w:val="0"/>
          <w:color w:val="000000"/>
          <w:spacing w:val="0"/>
          <w:sz w:val="32"/>
          <w:szCs w:val="32"/>
          <w:lang w:val="en-US" w:eastAsia="zh-CN"/>
        </w:rPr>
        <w:t xml:space="preserve">         </w:t>
      </w:r>
      <w:r>
        <w:rPr>
          <w:rFonts w:hint="eastAsia" w:ascii="仿宋_GB2312" w:hAnsi="Times New Roman" w:eastAsia="仿宋_GB2312" w:cs="仿宋_GB2312"/>
          <w:b/>
          <w:i w:val="0"/>
          <w:caps w:val="0"/>
          <w:color w:val="000000"/>
          <w:spacing w:val="0"/>
          <w:sz w:val="32"/>
          <w:szCs w:val="32"/>
        </w:rPr>
        <w:t>  评分标准表</w:t>
      </w:r>
    </w:p>
    <w:tbl>
      <w:tblPr>
        <w:tblW w:w="9531"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
      <w:tblGrid>
        <w:gridCol w:w="1363"/>
        <w:gridCol w:w="867"/>
        <w:gridCol w:w="932"/>
        <w:gridCol w:w="1312"/>
        <w:gridCol w:w="505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fixed"/>
          <w:tblCellMar>
            <w:top w:w="0" w:type="dxa"/>
            <w:left w:w="0" w:type="dxa"/>
            <w:bottom w:w="0" w:type="dxa"/>
            <w:right w:w="0" w:type="dxa"/>
          </w:tblCellMar>
        </w:tblPrEx>
        <w:trPr>
          <w:trHeight w:val="699" w:hRule="atLeast"/>
        </w:trPr>
        <w:tc>
          <w:tcPr>
            <w:tcW w:w="1363"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center"/>
              <w:rPr>
                <w:rFonts w:hint="default" w:ascii="Times New Roman" w:hAnsi="Times New Roman" w:cs="Times New Roman"/>
                <w:sz w:val="21"/>
                <w:szCs w:val="21"/>
              </w:rPr>
            </w:pPr>
            <w:r>
              <w:rPr>
                <w:rFonts w:hint="eastAsia" w:ascii="宋体" w:hAnsi="宋体" w:eastAsia="宋体" w:cs="宋体"/>
                <w:b/>
                <w:caps w:val="0"/>
                <w:spacing w:val="0"/>
                <w:sz w:val="21"/>
                <w:szCs w:val="21"/>
              </w:rPr>
              <w:t>项目</w:t>
            </w:r>
          </w:p>
        </w:tc>
        <w:tc>
          <w:tcPr>
            <w:tcW w:w="1799" w:type="dxa"/>
            <w:gridSpan w:val="2"/>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center"/>
              <w:rPr>
                <w:rFonts w:hint="default" w:ascii="Times New Roman" w:hAnsi="Times New Roman" w:cs="Times New Roman"/>
                <w:sz w:val="21"/>
                <w:szCs w:val="21"/>
              </w:rPr>
            </w:pPr>
            <w:r>
              <w:rPr>
                <w:rFonts w:hint="eastAsia" w:ascii="宋体" w:hAnsi="宋体" w:eastAsia="宋体" w:cs="宋体"/>
                <w:b/>
                <w:caps w:val="0"/>
                <w:spacing w:val="0"/>
                <w:sz w:val="21"/>
                <w:szCs w:val="21"/>
              </w:rPr>
              <w:t>基础分</w:t>
            </w:r>
          </w:p>
        </w:tc>
        <w:tc>
          <w:tcPr>
            <w:tcW w:w="1312"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center"/>
              <w:rPr>
                <w:rFonts w:hint="default" w:ascii="Times New Roman" w:hAnsi="Times New Roman" w:cs="Times New Roman"/>
                <w:sz w:val="21"/>
                <w:szCs w:val="21"/>
              </w:rPr>
            </w:pPr>
            <w:r>
              <w:rPr>
                <w:rFonts w:hint="eastAsia" w:ascii="宋体" w:hAnsi="宋体" w:eastAsia="宋体" w:cs="宋体"/>
                <w:b/>
                <w:caps w:val="0"/>
                <w:spacing w:val="0"/>
                <w:sz w:val="21"/>
                <w:szCs w:val="21"/>
              </w:rPr>
              <w:t>分项内容</w:t>
            </w:r>
          </w:p>
        </w:tc>
        <w:tc>
          <w:tcPr>
            <w:tcW w:w="5057" w:type="dxa"/>
            <w:vMerge w:val="restart"/>
            <w:tcBorders>
              <w:top w:val="single" w:color="auto" w:sz="8" w:space="0"/>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center"/>
              <w:rPr>
                <w:rFonts w:hint="default" w:ascii="Times New Roman" w:hAnsi="Times New Roman" w:cs="Times New Roman"/>
                <w:sz w:val="21"/>
                <w:szCs w:val="21"/>
              </w:rPr>
            </w:pPr>
            <w:r>
              <w:rPr>
                <w:rFonts w:hint="eastAsia" w:ascii="宋体" w:hAnsi="宋体" w:eastAsia="宋体" w:cs="宋体"/>
                <w:b/>
                <w:caps w:val="0"/>
                <w:spacing w:val="0"/>
                <w:sz w:val="21"/>
                <w:szCs w:val="21"/>
              </w:rPr>
              <w:t>要求</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12" w:hRule="atLeast"/>
        </w:trPr>
        <w:tc>
          <w:tcPr>
            <w:tcW w:w="1363"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18"/>
                <w:szCs w:val="18"/>
              </w:rPr>
            </w:pPr>
          </w:p>
        </w:tc>
        <w:tc>
          <w:tcPr>
            <w:tcW w:w="8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center"/>
              <w:rPr>
                <w:rFonts w:hint="default" w:ascii="Times New Roman" w:hAnsi="Times New Roman" w:cs="Times New Roman"/>
                <w:sz w:val="21"/>
                <w:szCs w:val="21"/>
              </w:rPr>
            </w:pPr>
            <w:r>
              <w:rPr>
                <w:rFonts w:hint="eastAsia" w:ascii="宋体" w:hAnsi="宋体" w:eastAsia="宋体" w:cs="宋体"/>
                <w:b/>
                <w:caps w:val="0"/>
                <w:spacing w:val="0"/>
                <w:sz w:val="21"/>
                <w:szCs w:val="21"/>
              </w:rPr>
              <w:t>总计</w:t>
            </w:r>
          </w:p>
        </w:tc>
        <w:tc>
          <w:tcPr>
            <w:tcW w:w="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center"/>
              <w:rPr>
                <w:rFonts w:hint="default" w:ascii="Times New Roman" w:hAnsi="Times New Roman" w:cs="Times New Roman"/>
                <w:sz w:val="21"/>
                <w:szCs w:val="21"/>
              </w:rPr>
            </w:pPr>
            <w:r>
              <w:rPr>
                <w:rFonts w:hint="eastAsia" w:ascii="宋体" w:hAnsi="宋体" w:eastAsia="宋体" w:cs="宋体"/>
                <w:b/>
                <w:caps w:val="0"/>
                <w:spacing w:val="0"/>
                <w:sz w:val="21"/>
                <w:szCs w:val="21"/>
              </w:rPr>
              <w:t>单</w:t>
            </w:r>
            <w:r>
              <w:rPr>
                <w:rFonts w:ascii="Calibri" w:hAnsi="Calibri" w:eastAsia="宋体" w:cs="Calibri"/>
                <w:b/>
                <w:caps w:val="0"/>
                <w:spacing w:val="0"/>
                <w:sz w:val="21"/>
                <w:szCs w:val="21"/>
              </w:rPr>
              <w:br w:type="textWrapping"/>
            </w:r>
            <w:r>
              <w:rPr>
                <w:rFonts w:hint="eastAsia" w:ascii="宋体" w:hAnsi="宋体" w:eastAsia="宋体" w:cs="宋体"/>
                <w:b/>
                <w:caps w:val="0"/>
                <w:spacing w:val="0"/>
                <w:sz w:val="21"/>
                <w:szCs w:val="21"/>
              </w:rPr>
              <w:t>项</w:t>
            </w:r>
          </w:p>
        </w:tc>
        <w:tc>
          <w:tcPr>
            <w:tcW w:w="1312"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18"/>
                <w:szCs w:val="18"/>
              </w:rPr>
            </w:pPr>
          </w:p>
        </w:tc>
        <w:tc>
          <w:tcPr>
            <w:tcW w:w="5057" w:type="dxa"/>
            <w:vMerge w:val="continue"/>
            <w:tcBorders>
              <w:top w:val="single" w:color="auto" w:sz="8" w:space="0"/>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12" w:hRule="atLeast"/>
        </w:trPr>
        <w:tc>
          <w:tcPr>
            <w:tcW w:w="136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center"/>
              <w:rPr>
                <w:rFonts w:hint="default" w:ascii="Times New Roman" w:hAnsi="Times New Roman" w:cs="Times New Roman"/>
                <w:sz w:val="21"/>
                <w:szCs w:val="21"/>
              </w:rPr>
            </w:pPr>
            <w:r>
              <w:rPr>
                <w:rFonts w:hint="eastAsia" w:ascii="宋体" w:hAnsi="宋体" w:eastAsia="宋体" w:cs="宋体"/>
                <w:caps w:val="0"/>
                <w:spacing w:val="0"/>
                <w:sz w:val="21"/>
                <w:szCs w:val="21"/>
              </w:rPr>
              <w:t>项目报价</w:t>
            </w:r>
          </w:p>
        </w:tc>
        <w:tc>
          <w:tcPr>
            <w:tcW w:w="8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center"/>
              <w:rPr>
                <w:rFonts w:hint="default" w:ascii="Times New Roman" w:hAnsi="Times New Roman" w:cs="Times New Roman"/>
                <w:sz w:val="21"/>
                <w:szCs w:val="21"/>
              </w:rPr>
            </w:pPr>
            <w:r>
              <w:rPr>
                <w:rFonts w:hint="default" w:ascii="Calibri" w:hAnsi="Calibri" w:eastAsia="宋体" w:cs="Calibri"/>
                <w:caps w:val="0"/>
                <w:spacing w:val="0"/>
                <w:sz w:val="21"/>
                <w:szCs w:val="21"/>
              </w:rPr>
              <w:t>20</w:t>
            </w:r>
          </w:p>
        </w:tc>
        <w:tc>
          <w:tcPr>
            <w:tcW w:w="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center"/>
              <w:rPr>
                <w:rFonts w:hint="default" w:ascii="Times New Roman" w:hAnsi="Times New Roman" w:cs="Times New Roman"/>
                <w:sz w:val="21"/>
                <w:szCs w:val="21"/>
              </w:rPr>
            </w:pPr>
            <w:r>
              <w:rPr>
                <w:rFonts w:hint="default" w:ascii="Calibri" w:hAnsi="Calibri" w:eastAsia="宋体" w:cs="Calibri"/>
                <w:caps w:val="0"/>
                <w:spacing w:val="0"/>
                <w:sz w:val="21"/>
                <w:szCs w:val="21"/>
              </w:rPr>
              <w:t>20</w:t>
            </w:r>
          </w:p>
        </w:tc>
        <w:tc>
          <w:tcPr>
            <w:tcW w:w="131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1"/>
                <w:szCs w:val="21"/>
              </w:rPr>
              <w:t>总价下浮</w:t>
            </w:r>
          </w:p>
        </w:tc>
        <w:tc>
          <w:tcPr>
            <w:tcW w:w="50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1"/>
                <w:szCs w:val="21"/>
              </w:rPr>
              <w:t>每下浮</w:t>
            </w:r>
            <w:r>
              <w:rPr>
                <w:rFonts w:hint="default" w:ascii="Calibri" w:hAnsi="Calibri" w:eastAsia="宋体" w:cs="Calibri"/>
                <w:caps w:val="0"/>
                <w:spacing w:val="0"/>
                <w:sz w:val="21"/>
                <w:szCs w:val="21"/>
              </w:rPr>
              <w:t>1%</w:t>
            </w:r>
            <w:r>
              <w:rPr>
                <w:rFonts w:hint="eastAsia" w:ascii="宋体" w:hAnsi="宋体" w:eastAsia="宋体" w:cs="宋体"/>
                <w:caps w:val="0"/>
                <w:spacing w:val="0"/>
                <w:sz w:val="21"/>
                <w:szCs w:val="21"/>
              </w:rPr>
              <w:t>，得</w:t>
            </w:r>
            <w:r>
              <w:rPr>
                <w:rFonts w:hint="default" w:ascii="Calibri" w:hAnsi="Calibri" w:eastAsia="宋体" w:cs="Calibri"/>
                <w:caps w:val="0"/>
                <w:spacing w:val="0"/>
                <w:sz w:val="21"/>
                <w:szCs w:val="21"/>
              </w:rPr>
              <w:t>1</w:t>
            </w:r>
            <w:r>
              <w:rPr>
                <w:rFonts w:hint="eastAsia" w:ascii="宋体" w:hAnsi="宋体" w:eastAsia="宋体" w:cs="宋体"/>
                <w:caps w:val="0"/>
                <w:spacing w:val="0"/>
                <w:sz w:val="21"/>
                <w:szCs w:val="21"/>
              </w:rPr>
              <w:t>分，最高得</w:t>
            </w:r>
            <w:r>
              <w:rPr>
                <w:rFonts w:hint="default" w:ascii="Calibri" w:hAnsi="Calibri" w:eastAsia="宋体" w:cs="Calibri"/>
                <w:caps w:val="0"/>
                <w:spacing w:val="0"/>
                <w:sz w:val="21"/>
                <w:szCs w:val="21"/>
              </w:rPr>
              <w:t>20</w:t>
            </w:r>
            <w:r>
              <w:rPr>
                <w:rFonts w:hint="eastAsia" w:ascii="宋体" w:hAnsi="宋体" w:eastAsia="宋体" w:cs="宋体"/>
                <w:caps w:val="0"/>
                <w:spacing w:val="0"/>
                <w:sz w:val="21"/>
                <w:szCs w:val="21"/>
              </w:rPr>
              <w:t>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36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center"/>
              <w:rPr>
                <w:rFonts w:hint="default" w:ascii="Times New Roman" w:hAnsi="Times New Roman" w:cs="Times New Roman"/>
                <w:sz w:val="21"/>
                <w:szCs w:val="21"/>
              </w:rPr>
            </w:pPr>
            <w:r>
              <w:rPr>
                <w:rFonts w:hint="eastAsia" w:ascii="宋体" w:hAnsi="宋体" w:eastAsia="宋体" w:cs="宋体"/>
                <w:caps w:val="0"/>
                <w:spacing w:val="0"/>
                <w:sz w:val="21"/>
                <w:szCs w:val="21"/>
              </w:rPr>
              <w:t>商务方案（</w:t>
            </w:r>
            <w:r>
              <w:rPr>
                <w:rFonts w:hint="default" w:ascii="Calibri" w:hAnsi="Calibri" w:eastAsia="宋体" w:cs="Calibri"/>
                <w:caps w:val="0"/>
                <w:spacing w:val="0"/>
                <w:sz w:val="21"/>
                <w:szCs w:val="21"/>
              </w:rPr>
              <w:t>60%</w:t>
            </w:r>
            <w:r>
              <w:rPr>
                <w:rFonts w:hint="eastAsia" w:ascii="宋体" w:hAnsi="宋体" w:eastAsia="宋体" w:cs="宋体"/>
                <w:caps w:val="0"/>
                <w:spacing w:val="0"/>
                <w:sz w:val="21"/>
                <w:szCs w:val="21"/>
              </w:rPr>
              <w:t>）</w:t>
            </w:r>
          </w:p>
        </w:tc>
        <w:tc>
          <w:tcPr>
            <w:tcW w:w="867" w:type="dxa"/>
            <w:vMerge w:val="restart"/>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center"/>
              <w:rPr>
                <w:rFonts w:hint="default" w:ascii="Times New Roman" w:hAnsi="Times New Roman" w:cs="Times New Roman"/>
                <w:sz w:val="21"/>
                <w:szCs w:val="21"/>
              </w:rPr>
            </w:pPr>
            <w:r>
              <w:rPr>
                <w:rFonts w:hint="default" w:ascii="Calibri" w:hAnsi="Calibri" w:eastAsia="宋体" w:cs="Calibri"/>
                <w:caps w:val="0"/>
                <w:spacing w:val="0"/>
                <w:sz w:val="21"/>
                <w:szCs w:val="21"/>
              </w:rPr>
              <w:t>40</w:t>
            </w:r>
          </w:p>
        </w:tc>
        <w:tc>
          <w:tcPr>
            <w:tcW w:w="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center"/>
              <w:rPr>
                <w:rFonts w:hint="default" w:ascii="Times New Roman" w:hAnsi="Times New Roman" w:cs="Times New Roman"/>
                <w:sz w:val="21"/>
                <w:szCs w:val="21"/>
              </w:rPr>
            </w:pPr>
            <w:r>
              <w:rPr>
                <w:rFonts w:hint="default" w:ascii="Calibri" w:hAnsi="Calibri" w:eastAsia="宋体" w:cs="Calibri"/>
                <w:caps w:val="0"/>
                <w:spacing w:val="0"/>
                <w:sz w:val="21"/>
                <w:szCs w:val="21"/>
              </w:rPr>
              <w:t>6</w:t>
            </w:r>
          </w:p>
        </w:tc>
        <w:tc>
          <w:tcPr>
            <w:tcW w:w="131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1"/>
                <w:szCs w:val="21"/>
              </w:rPr>
              <w:t>负责人综合素质</w:t>
            </w:r>
          </w:p>
        </w:tc>
        <w:tc>
          <w:tcPr>
            <w:tcW w:w="50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1"/>
                <w:szCs w:val="21"/>
              </w:rPr>
              <w:t>参与过类似市政项目的，每个得</w:t>
            </w:r>
            <w:r>
              <w:rPr>
                <w:rFonts w:hint="default" w:ascii="Calibri" w:hAnsi="Calibri" w:eastAsia="宋体" w:cs="Calibri"/>
                <w:caps w:val="0"/>
                <w:spacing w:val="0"/>
                <w:sz w:val="21"/>
                <w:szCs w:val="21"/>
              </w:rPr>
              <w:t>3</w:t>
            </w:r>
            <w:r>
              <w:rPr>
                <w:rFonts w:hint="eastAsia" w:ascii="宋体" w:hAnsi="宋体" w:eastAsia="宋体" w:cs="宋体"/>
                <w:caps w:val="0"/>
                <w:spacing w:val="0"/>
                <w:sz w:val="21"/>
                <w:szCs w:val="21"/>
              </w:rPr>
              <w:t>分</w:t>
            </w:r>
            <w:r>
              <w:rPr>
                <w:rFonts w:hint="default" w:ascii="Calibri" w:hAnsi="Calibri" w:eastAsia="宋体" w:cs="Calibri"/>
                <w:caps w:val="0"/>
                <w:spacing w:val="0"/>
                <w:sz w:val="21"/>
                <w:szCs w:val="21"/>
              </w:rPr>
              <w:t>,</w:t>
            </w:r>
            <w:r>
              <w:rPr>
                <w:rFonts w:hint="eastAsia" w:ascii="宋体" w:hAnsi="宋体" w:eastAsia="宋体" w:cs="宋体"/>
                <w:caps w:val="0"/>
                <w:spacing w:val="0"/>
                <w:sz w:val="21"/>
                <w:szCs w:val="21"/>
              </w:rPr>
              <w:t>本项最高得</w:t>
            </w:r>
            <w:r>
              <w:rPr>
                <w:rFonts w:hint="default" w:ascii="Calibri" w:hAnsi="Calibri" w:eastAsia="宋体" w:cs="Calibri"/>
                <w:caps w:val="0"/>
                <w:spacing w:val="0"/>
                <w:sz w:val="21"/>
                <w:szCs w:val="21"/>
              </w:rPr>
              <w:t>6</w:t>
            </w:r>
            <w:r>
              <w:rPr>
                <w:rFonts w:hint="eastAsia" w:ascii="宋体" w:hAnsi="宋体" w:eastAsia="宋体" w:cs="宋体"/>
                <w:caps w:val="0"/>
                <w:spacing w:val="0"/>
                <w:sz w:val="21"/>
                <w:szCs w:val="21"/>
              </w:rPr>
              <w:t>分；</w:t>
            </w:r>
          </w:p>
          <w:p>
            <w:pPr>
              <w:pStyle w:val="2"/>
              <w:keepNext w:val="0"/>
              <w:keepLines w:val="0"/>
              <w:widowControl/>
              <w:suppressLineNumbers w:val="0"/>
              <w:spacing w:before="48" w:beforeAutospacing="0" w:after="0" w:afterAutospacing="0" w:line="252"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1"/>
                <w:szCs w:val="21"/>
              </w:rPr>
              <w:t>注：需提供相关证明文件。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36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18"/>
                <w:szCs w:val="18"/>
              </w:rPr>
            </w:pPr>
          </w:p>
        </w:tc>
        <w:tc>
          <w:tcPr>
            <w:tcW w:w="8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18"/>
                <w:szCs w:val="18"/>
              </w:rPr>
            </w:pPr>
          </w:p>
        </w:tc>
        <w:tc>
          <w:tcPr>
            <w:tcW w:w="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center"/>
              <w:rPr>
                <w:rFonts w:hint="default" w:ascii="Times New Roman" w:hAnsi="Times New Roman" w:cs="Times New Roman"/>
                <w:sz w:val="21"/>
                <w:szCs w:val="21"/>
              </w:rPr>
            </w:pPr>
            <w:r>
              <w:rPr>
                <w:rFonts w:hint="default" w:ascii="Calibri" w:hAnsi="Calibri" w:eastAsia="宋体" w:cs="Calibri"/>
                <w:caps w:val="0"/>
                <w:spacing w:val="0"/>
                <w:sz w:val="21"/>
                <w:szCs w:val="21"/>
              </w:rPr>
              <w:t>6</w:t>
            </w:r>
          </w:p>
        </w:tc>
        <w:tc>
          <w:tcPr>
            <w:tcW w:w="131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1"/>
                <w:szCs w:val="21"/>
              </w:rPr>
              <w:t>参与人员工作经验</w:t>
            </w:r>
          </w:p>
        </w:tc>
        <w:tc>
          <w:tcPr>
            <w:tcW w:w="50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1"/>
                <w:szCs w:val="21"/>
              </w:rPr>
              <w:t>（</w:t>
            </w:r>
            <w:r>
              <w:rPr>
                <w:rFonts w:hint="default" w:ascii="Calibri" w:hAnsi="Calibri" w:eastAsia="宋体" w:cs="Calibri"/>
                <w:caps w:val="0"/>
                <w:spacing w:val="0"/>
                <w:sz w:val="21"/>
                <w:szCs w:val="21"/>
              </w:rPr>
              <w:t>1</w:t>
            </w:r>
            <w:r>
              <w:rPr>
                <w:rFonts w:hint="eastAsia" w:ascii="宋体" w:hAnsi="宋体" w:eastAsia="宋体" w:cs="宋体"/>
                <w:caps w:val="0"/>
                <w:spacing w:val="0"/>
                <w:sz w:val="21"/>
                <w:szCs w:val="21"/>
              </w:rPr>
              <w:t>）具有给排水注册师或工程师，每个得</w:t>
            </w:r>
            <w:r>
              <w:rPr>
                <w:rFonts w:hint="default" w:ascii="Calibri" w:hAnsi="Calibri" w:eastAsia="宋体" w:cs="Calibri"/>
                <w:caps w:val="0"/>
                <w:spacing w:val="0"/>
                <w:sz w:val="21"/>
                <w:szCs w:val="21"/>
              </w:rPr>
              <w:t>1</w:t>
            </w:r>
            <w:r>
              <w:rPr>
                <w:rFonts w:hint="eastAsia" w:ascii="宋体" w:hAnsi="宋体" w:eastAsia="宋体" w:cs="宋体"/>
                <w:caps w:val="0"/>
                <w:spacing w:val="0"/>
                <w:sz w:val="21"/>
                <w:szCs w:val="21"/>
              </w:rPr>
              <w:t>分；</w:t>
            </w:r>
          </w:p>
          <w:p>
            <w:pPr>
              <w:pStyle w:val="2"/>
              <w:keepNext w:val="0"/>
              <w:keepLines w:val="0"/>
              <w:widowControl/>
              <w:suppressLineNumbers w:val="0"/>
              <w:spacing w:before="48" w:beforeAutospacing="0" w:after="0" w:afterAutospacing="0" w:line="252"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1"/>
                <w:szCs w:val="21"/>
              </w:rPr>
              <w:t>（</w:t>
            </w:r>
            <w:r>
              <w:rPr>
                <w:rFonts w:hint="default" w:ascii="Calibri" w:hAnsi="Calibri" w:eastAsia="宋体" w:cs="Calibri"/>
                <w:caps w:val="0"/>
                <w:spacing w:val="0"/>
                <w:sz w:val="21"/>
                <w:szCs w:val="21"/>
              </w:rPr>
              <w:t>2</w:t>
            </w:r>
            <w:r>
              <w:rPr>
                <w:rFonts w:hint="eastAsia" w:ascii="宋体" w:hAnsi="宋体" w:eastAsia="宋体" w:cs="宋体"/>
                <w:caps w:val="0"/>
                <w:spacing w:val="0"/>
                <w:sz w:val="21"/>
                <w:szCs w:val="21"/>
              </w:rPr>
              <w:t>）具有非给排水专业的注册师或工程师，每个得</w:t>
            </w:r>
            <w:r>
              <w:rPr>
                <w:rFonts w:hint="default" w:ascii="Calibri" w:hAnsi="Calibri" w:eastAsia="宋体" w:cs="Calibri"/>
                <w:caps w:val="0"/>
                <w:spacing w:val="0"/>
                <w:sz w:val="21"/>
                <w:szCs w:val="21"/>
              </w:rPr>
              <w:t>0.5</w:t>
            </w:r>
            <w:r>
              <w:rPr>
                <w:rFonts w:hint="eastAsia" w:ascii="宋体" w:hAnsi="宋体" w:eastAsia="宋体" w:cs="宋体"/>
                <w:caps w:val="0"/>
                <w:spacing w:val="0"/>
                <w:sz w:val="21"/>
                <w:szCs w:val="21"/>
              </w:rPr>
              <w:t>分；</w:t>
            </w:r>
          </w:p>
          <w:p>
            <w:pPr>
              <w:pStyle w:val="2"/>
              <w:keepNext w:val="0"/>
              <w:keepLines w:val="0"/>
              <w:widowControl/>
              <w:suppressLineNumbers w:val="0"/>
              <w:spacing w:before="48" w:beforeAutospacing="0" w:after="0" w:afterAutospacing="0" w:line="252"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1"/>
                <w:szCs w:val="21"/>
              </w:rPr>
              <w:t>注：需提供相关证明文件。</w:t>
            </w:r>
            <w:bookmarkStart w:id="0" w:name="_GoBack"/>
            <w:bookmarkEnd w:id="0"/>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36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18"/>
                <w:szCs w:val="18"/>
              </w:rPr>
            </w:pPr>
          </w:p>
        </w:tc>
        <w:tc>
          <w:tcPr>
            <w:tcW w:w="8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18"/>
                <w:szCs w:val="18"/>
              </w:rPr>
            </w:pPr>
          </w:p>
        </w:tc>
        <w:tc>
          <w:tcPr>
            <w:tcW w:w="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center"/>
              <w:rPr>
                <w:rFonts w:hint="default" w:ascii="Times New Roman" w:hAnsi="Times New Roman" w:cs="Times New Roman"/>
                <w:sz w:val="21"/>
                <w:szCs w:val="21"/>
              </w:rPr>
            </w:pPr>
            <w:r>
              <w:rPr>
                <w:rFonts w:hint="default" w:ascii="Calibri" w:hAnsi="Calibri" w:eastAsia="宋体" w:cs="Calibri"/>
                <w:caps w:val="0"/>
                <w:spacing w:val="0"/>
                <w:sz w:val="21"/>
                <w:szCs w:val="21"/>
              </w:rPr>
              <w:t>9</w:t>
            </w:r>
          </w:p>
        </w:tc>
        <w:tc>
          <w:tcPr>
            <w:tcW w:w="131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1"/>
                <w:szCs w:val="21"/>
              </w:rPr>
              <w:t>投标人</w:t>
            </w:r>
            <w:r>
              <w:rPr>
                <w:rFonts w:hint="default" w:ascii="Calibri" w:hAnsi="Calibri" w:eastAsia="宋体" w:cs="Calibri"/>
                <w:caps w:val="0"/>
                <w:spacing w:val="0"/>
                <w:sz w:val="21"/>
                <w:szCs w:val="21"/>
              </w:rPr>
              <w:t>2013</w:t>
            </w:r>
            <w:r>
              <w:rPr>
                <w:rFonts w:hint="eastAsia" w:ascii="宋体" w:hAnsi="宋体" w:eastAsia="宋体" w:cs="宋体"/>
                <w:caps w:val="0"/>
                <w:spacing w:val="0"/>
                <w:sz w:val="21"/>
                <w:szCs w:val="21"/>
              </w:rPr>
              <w:t>年至今完成同类型项目业绩情况</w:t>
            </w:r>
          </w:p>
        </w:tc>
        <w:tc>
          <w:tcPr>
            <w:tcW w:w="50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both"/>
              <w:rPr>
                <w:rFonts w:hint="default" w:ascii="Times New Roman" w:hAnsi="Times New Roman" w:cs="Times New Roman"/>
                <w:sz w:val="21"/>
                <w:szCs w:val="21"/>
              </w:rPr>
            </w:pPr>
            <w:r>
              <w:rPr>
                <w:rFonts w:hint="default" w:ascii="Calibri" w:hAnsi="Calibri" w:eastAsia="宋体" w:cs="Calibri"/>
                <w:caps w:val="0"/>
                <w:spacing w:val="0"/>
                <w:sz w:val="21"/>
                <w:szCs w:val="21"/>
              </w:rPr>
              <w:t>2013</w:t>
            </w:r>
            <w:r>
              <w:rPr>
                <w:rFonts w:hint="eastAsia" w:ascii="宋体" w:hAnsi="宋体" w:eastAsia="宋体" w:cs="宋体"/>
                <w:caps w:val="0"/>
                <w:spacing w:val="0"/>
                <w:sz w:val="21"/>
                <w:szCs w:val="21"/>
              </w:rPr>
              <w:t>年至今，投标人完成类似市政项目，每个</w:t>
            </w:r>
            <w:r>
              <w:rPr>
                <w:rFonts w:hint="default" w:ascii="Calibri" w:hAnsi="Calibri" w:eastAsia="宋体" w:cs="Calibri"/>
                <w:caps w:val="0"/>
                <w:spacing w:val="0"/>
                <w:sz w:val="21"/>
                <w:szCs w:val="21"/>
              </w:rPr>
              <w:t>3</w:t>
            </w:r>
            <w:r>
              <w:rPr>
                <w:rFonts w:hint="eastAsia" w:ascii="宋体" w:hAnsi="宋体" w:eastAsia="宋体" w:cs="宋体"/>
                <w:caps w:val="0"/>
                <w:spacing w:val="0"/>
                <w:sz w:val="21"/>
                <w:szCs w:val="21"/>
              </w:rPr>
              <w:t>分，最高</w:t>
            </w:r>
            <w:r>
              <w:rPr>
                <w:rFonts w:hint="default" w:ascii="Calibri" w:hAnsi="Calibri" w:eastAsia="宋体" w:cs="Calibri"/>
                <w:caps w:val="0"/>
                <w:spacing w:val="0"/>
                <w:sz w:val="21"/>
                <w:szCs w:val="21"/>
              </w:rPr>
              <w:t>9</w:t>
            </w:r>
            <w:r>
              <w:rPr>
                <w:rFonts w:hint="eastAsia" w:ascii="宋体" w:hAnsi="宋体" w:eastAsia="宋体" w:cs="宋体"/>
                <w:caps w:val="0"/>
                <w:spacing w:val="0"/>
                <w:sz w:val="21"/>
                <w:szCs w:val="21"/>
              </w:rPr>
              <w:t>分</w:t>
            </w:r>
          </w:p>
          <w:p>
            <w:pPr>
              <w:pStyle w:val="2"/>
              <w:keepNext w:val="0"/>
              <w:keepLines w:val="0"/>
              <w:widowControl/>
              <w:suppressLineNumbers w:val="0"/>
              <w:spacing w:before="48" w:beforeAutospacing="0" w:after="0" w:afterAutospacing="0" w:line="252"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1"/>
                <w:szCs w:val="21"/>
              </w:rPr>
              <w:t>注：需提供合同有效证明文件。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36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18"/>
                <w:szCs w:val="18"/>
              </w:rPr>
            </w:pPr>
          </w:p>
        </w:tc>
        <w:tc>
          <w:tcPr>
            <w:tcW w:w="8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18"/>
                <w:szCs w:val="18"/>
              </w:rPr>
            </w:pPr>
          </w:p>
        </w:tc>
        <w:tc>
          <w:tcPr>
            <w:tcW w:w="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center"/>
              <w:rPr>
                <w:rFonts w:hint="default" w:ascii="Times New Roman" w:hAnsi="Times New Roman" w:cs="Times New Roman"/>
                <w:sz w:val="21"/>
                <w:szCs w:val="21"/>
              </w:rPr>
            </w:pPr>
            <w:r>
              <w:rPr>
                <w:rFonts w:hint="default" w:ascii="Calibri" w:hAnsi="Calibri" w:eastAsia="宋体" w:cs="Calibri"/>
                <w:caps w:val="0"/>
                <w:spacing w:val="0"/>
                <w:sz w:val="21"/>
                <w:szCs w:val="21"/>
              </w:rPr>
              <w:t>6</w:t>
            </w:r>
          </w:p>
        </w:tc>
        <w:tc>
          <w:tcPr>
            <w:tcW w:w="131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both"/>
              <w:rPr>
                <w:rFonts w:hint="default" w:ascii="Times New Roman" w:hAnsi="Times New Roman" w:cs="Times New Roman"/>
                <w:sz w:val="21"/>
                <w:szCs w:val="21"/>
              </w:rPr>
            </w:pPr>
            <w:r>
              <w:rPr>
                <w:rFonts w:hint="default" w:ascii="Calibri" w:hAnsi="Calibri" w:eastAsia="宋体" w:cs="Calibri"/>
                <w:caps w:val="0"/>
                <w:spacing w:val="0"/>
                <w:sz w:val="21"/>
                <w:szCs w:val="21"/>
              </w:rPr>
              <w:t>2013</w:t>
            </w:r>
            <w:r>
              <w:rPr>
                <w:rFonts w:hint="eastAsia" w:ascii="宋体" w:hAnsi="宋体" w:eastAsia="宋体" w:cs="宋体"/>
                <w:caps w:val="0"/>
                <w:spacing w:val="0"/>
                <w:sz w:val="21"/>
                <w:szCs w:val="21"/>
              </w:rPr>
              <w:t>年至今获奖情况</w:t>
            </w:r>
          </w:p>
        </w:tc>
        <w:tc>
          <w:tcPr>
            <w:tcW w:w="50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both"/>
              <w:rPr>
                <w:rFonts w:hint="default" w:ascii="Times New Roman" w:hAnsi="Times New Roman" w:cs="Times New Roman"/>
                <w:sz w:val="21"/>
                <w:szCs w:val="21"/>
              </w:rPr>
            </w:pPr>
            <w:r>
              <w:rPr>
                <w:rFonts w:hint="default" w:ascii="Calibri" w:hAnsi="Calibri" w:eastAsia="宋体" w:cs="Calibri"/>
                <w:caps w:val="0"/>
                <w:spacing w:val="0"/>
                <w:sz w:val="21"/>
                <w:szCs w:val="21"/>
              </w:rPr>
              <w:t>2013</w:t>
            </w:r>
            <w:r>
              <w:rPr>
                <w:rFonts w:hint="eastAsia" w:ascii="宋体" w:hAnsi="宋体" w:eastAsia="宋体" w:cs="宋体"/>
                <w:caps w:val="0"/>
                <w:spacing w:val="0"/>
                <w:sz w:val="21"/>
                <w:szCs w:val="21"/>
              </w:rPr>
              <w:t>年至今，承接过的类似市政类项目获得国家级国家优质工程奖或勘察设计行业奖或省部级奖项，每项得</w:t>
            </w:r>
            <w:r>
              <w:rPr>
                <w:rFonts w:hint="default" w:ascii="Calibri" w:hAnsi="Calibri" w:eastAsia="宋体" w:cs="Calibri"/>
                <w:caps w:val="0"/>
                <w:spacing w:val="0"/>
                <w:sz w:val="21"/>
                <w:szCs w:val="21"/>
              </w:rPr>
              <w:t>3</w:t>
            </w:r>
            <w:r>
              <w:rPr>
                <w:rFonts w:hint="eastAsia" w:ascii="宋体" w:hAnsi="宋体" w:eastAsia="宋体" w:cs="宋体"/>
                <w:caps w:val="0"/>
                <w:spacing w:val="0"/>
                <w:sz w:val="21"/>
                <w:szCs w:val="21"/>
              </w:rPr>
              <w:t>分，最多得</w:t>
            </w:r>
            <w:r>
              <w:rPr>
                <w:rFonts w:hint="default" w:ascii="Calibri" w:hAnsi="Calibri" w:eastAsia="宋体" w:cs="Calibri"/>
                <w:caps w:val="0"/>
                <w:spacing w:val="0"/>
                <w:sz w:val="21"/>
                <w:szCs w:val="21"/>
              </w:rPr>
              <w:t>6</w:t>
            </w:r>
            <w:r>
              <w:rPr>
                <w:rFonts w:hint="eastAsia" w:ascii="宋体" w:hAnsi="宋体" w:eastAsia="宋体" w:cs="宋体"/>
                <w:caps w:val="0"/>
                <w:spacing w:val="0"/>
                <w:sz w:val="21"/>
                <w:szCs w:val="21"/>
              </w:rPr>
              <w:t>分。</w:t>
            </w:r>
          </w:p>
          <w:p>
            <w:pPr>
              <w:pStyle w:val="2"/>
              <w:keepNext w:val="0"/>
              <w:keepLines w:val="0"/>
              <w:widowControl/>
              <w:suppressLineNumbers w:val="0"/>
              <w:spacing w:before="48" w:beforeAutospacing="0" w:after="0" w:afterAutospacing="0" w:line="252"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1"/>
                <w:szCs w:val="21"/>
              </w:rPr>
              <w:t>注：需提供相关证明文件。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36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18"/>
                <w:szCs w:val="18"/>
              </w:rPr>
            </w:pPr>
          </w:p>
        </w:tc>
        <w:tc>
          <w:tcPr>
            <w:tcW w:w="8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18"/>
                <w:szCs w:val="18"/>
              </w:rPr>
            </w:pPr>
          </w:p>
        </w:tc>
        <w:tc>
          <w:tcPr>
            <w:tcW w:w="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center"/>
              <w:rPr>
                <w:rFonts w:hint="default" w:ascii="Times New Roman" w:hAnsi="Times New Roman" w:cs="Times New Roman"/>
                <w:sz w:val="21"/>
                <w:szCs w:val="21"/>
              </w:rPr>
            </w:pPr>
            <w:r>
              <w:rPr>
                <w:rFonts w:hint="default" w:ascii="Calibri" w:hAnsi="Calibri" w:eastAsia="宋体" w:cs="Calibri"/>
                <w:caps w:val="0"/>
                <w:spacing w:val="0"/>
                <w:sz w:val="21"/>
                <w:szCs w:val="21"/>
              </w:rPr>
              <w:t>9</w:t>
            </w:r>
          </w:p>
        </w:tc>
        <w:tc>
          <w:tcPr>
            <w:tcW w:w="131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1"/>
                <w:szCs w:val="21"/>
              </w:rPr>
              <w:t>管理体系认证</w:t>
            </w:r>
          </w:p>
        </w:tc>
        <w:tc>
          <w:tcPr>
            <w:tcW w:w="50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1"/>
                <w:szCs w:val="21"/>
              </w:rPr>
              <w:t>（</w:t>
            </w:r>
            <w:r>
              <w:rPr>
                <w:rFonts w:hint="default" w:ascii="Calibri" w:hAnsi="Calibri" w:eastAsia="宋体" w:cs="Calibri"/>
                <w:caps w:val="0"/>
                <w:spacing w:val="0"/>
                <w:sz w:val="21"/>
                <w:szCs w:val="21"/>
              </w:rPr>
              <w:t>1</w:t>
            </w:r>
            <w:r>
              <w:rPr>
                <w:rFonts w:hint="eastAsia" w:ascii="宋体" w:hAnsi="宋体" w:eastAsia="宋体" w:cs="宋体"/>
                <w:caps w:val="0"/>
                <w:spacing w:val="0"/>
                <w:sz w:val="21"/>
                <w:szCs w:val="21"/>
              </w:rPr>
              <w:t>）具有</w:t>
            </w:r>
            <w:r>
              <w:rPr>
                <w:rFonts w:hint="default" w:ascii="Calibri" w:hAnsi="Calibri" w:eastAsia="宋体" w:cs="Calibri"/>
                <w:caps w:val="0"/>
                <w:spacing w:val="0"/>
                <w:sz w:val="21"/>
                <w:szCs w:val="21"/>
              </w:rPr>
              <w:t>ISO</w:t>
            </w:r>
            <w:r>
              <w:rPr>
                <w:rFonts w:hint="eastAsia" w:ascii="宋体" w:hAnsi="宋体" w:eastAsia="宋体" w:cs="宋体"/>
                <w:caps w:val="0"/>
                <w:spacing w:val="0"/>
                <w:sz w:val="21"/>
                <w:szCs w:val="21"/>
              </w:rPr>
              <w:t>质量管理体系认证</w:t>
            </w:r>
            <w:r>
              <w:rPr>
                <w:rFonts w:hint="default" w:ascii="Calibri" w:hAnsi="Calibri" w:eastAsia="宋体" w:cs="Calibri"/>
                <w:caps w:val="0"/>
                <w:spacing w:val="0"/>
                <w:sz w:val="21"/>
                <w:szCs w:val="21"/>
              </w:rPr>
              <w:t>(</w:t>
            </w:r>
            <w:r>
              <w:rPr>
                <w:rFonts w:hint="eastAsia" w:ascii="宋体" w:hAnsi="宋体" w:eastAsia="宋体" w:cs="宋体"/>
                <w:caps w:val="0"/>
                <w:spacing w:val="0"/>
                <w:sz w:val="21"/>
                <w:szCs w:val="21"/>
              </w:rPr>
              <w:t>有效期内</w:t>
            </w:r>
            <w:r>
              <w:rPr>
                <w:rFonts w:hint="default" w:ascii="Calibri" w:hAnsi="Calibri" w:eastAsia="宋体" w:cs="Calibri"/>
                <w:caps w:val="0"/>
                <w:spacing w:val="0"/>
                <w:sz w:val="21"/>
                <w:szCs w:val="21"/>
              </w:rPr>
              <w:t>)</w:t>
            </w:r>
            <w:r>
              <w:rPr>
                <w:rFonts w:hint="eastAsia" w:ascii="宋体" w:hAnsi="宋体" w:eastAsia="宋体" w:cs="宋体"/>
                <w:caps w:val="0"/>
                <w:spacing w:val="0"/>
                <w:sz w:val="21"/>
                <w:szCs w:val="21"/>
              </w:rPr>
              <w:t>，得</w:t>
            </w:r>
            <w:r>
              <w:rPr>
                <w:rFonts w:hint="default" w:ascii="Calibri" w:hAnsi="Calibri" w:eastAsia="宋体" w:cs="Calibri"/>
                <w:caps w:val="0"/>
                <w:spacing w:val="0"/>
                <w:sz w:val="21"/>
                <w:szCs w:val="21"/>
              </w:rPr>
              <w:t>3</w:t>
            </w:r>
            <w:r>
              <w:rPr>
                <w:rFonts w:hint="eastAsia" w:ascii="宋体" w:hAnsi="宋体" w:eastAsia="宋体" w:cs="宋体"/>
                <w:caps w:val="0"/>
                <w:spacing w:val="0"/>
                <w:sz w:val="21"/>
                <w:szCs w:val="21"/>
              </w:rPr>
              <w:t>分；</w:t>
            </w:r>
          </w:p>
          <w:p>
            <w:pPr>
              <w:pStyle w:val="2"/>
              <w:keepNext w:val="0"/>
              <w:keepLines w:val="0"/>
              <w:widowControl/>
              <w:suppressLineNumbers w:val="0"/>
              <w:spacing w:before="48" w:beforeAutospacing="0" w:after="0" w:afterAutospacing="0" w:line="252"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1"/>
                <w:szCs w:val="21"/>
              </w:rPr>
              <w:t>（</w:t>
            </w:r>
            <w:r>
              <w:rPr>
                <w:rFonts w:hint="default" w:ascii="Calibri" w:hAnsi="Calibri" w:eastAsia="宋体" w:cs="Calibri"/>
                <w:caps w:val="0"/>
                <w:spacing w:val="0"/>
                <w:sz w:val="21"/>
                <w:szCs w:val="21"/>
              </w:rPr>
              <w:t>2</w:t>
            </w:r>
            <w:r>
              <w:rPr>
                <w:rFonts w:hint="eastAsia" w:ascii="宋体" w:hAnsi="宋体" w:eastAsia="宋体" w:cs="宋体"/>
                <w:caps w:val="0"/>
                <w:spacing w:val="0"/>
                <w:sz w:val="21"/>
                <w:szCs w:val="21"/>
              </w:rPr>
              <w:t>）具有</w:t>
            </w:r>
            <w:r>
              <w:rPr>
                <w:rFonts w:hint="default" w:ascii="Calibri" w:hAnsi="Calibri" w:eastAsia="宋体" w:cs="Calibri"/>
                <w:caps w:val="0"/>
                <w:spacing w:val="0"/>
                <w:sz w:val="21"/>
                <w:szCs w:val="21"/>
              </w:rPr>
              <w:t>ISO</w:t>
            </w:r>
            <w:r>
              <w:rPr>
                <w:rFonts w:hint="eastAsia" w:ascii="宋体" w:hAnsi="宋体" w:eastAsia="宋体" w:cs="宋体"/>
                <w:caps w:val="0"/>
                <w:spacing w:val="0"/>
                <w:sz w:val="21"/>
                <w:szCs w:val="21"/>
              </w:rPr>
              <w:t>环境管理体系认证</w:t>
            </w:r>
            <w:r>
              <w:rPr>
                <w:rFonts w:hint="default" w:ascii="Calibri" w:hAnsi="Calibri" w:eastAsia="宋体" w:cs="Calibri"/>
                <w:caps w:val="0"/>
                <w:spacing w:val="0"/>
                <w:sz w:val="21"/>
                <w:szCs w:val="21"/>
              </w:rPr>
              <w:t>(</w:t>
            </w:r>
            <w:r>
              <w:rPr>
                <w:rFonts w:hint="eastAsia" w:ascii="宋体" w:hAnsi="宋体" w:eastAsia="宋体" w:cs="宋体"/>
                <w:caps w:val="0"/>
                <w:spacing w:val="0"/>
                <w:sz w:val="21"/>
                <w:szCs w:val="21"/>
              </w:rPr>
              <w:t>有效期内</w:t>
            </w:r>
            <w:r>
              <w:rPr>
                <w:rFonts w:hint="default" w:ascii="Calibri" w:hAnsi="Calibri" w:eastAsia="宋体" w:cs="Calibri"/>
                <w:caps w:val="0"/>
                <w:spacing w:val="0"/>
                <w:sz w:val="21"/>
                <w:szCs w:val="21"/>
              </w:rPr>
              <w:t>)</w:t>
            </w:r>
            <w:r>
              <w:rPr>
                <w:rFonts w:hint="eastAsia" w:ascii="宋体" w:hAnsi="宋体" w:eastAsia="宋体" w:cs="宋体"/>
                <w:caps w:val="0"/>
                <w:spacing w:val="0"/>
                <w:sz w:val="21"/>
                <w:szCs w:val="21"/>
              </w:rPr>
              <w:t>，得</w:t>
            </w:r>
            <w:r>
              <w:rPr>
                <w:rFonts w:hint="default" w:ascii="Calibri" w:hAnsi="Calibri" w:eastAsia="宋体" w:cs="Calibri"/>
                <w:caps w:val="0"/>
                <w:spacing w:val="0"/>
                <w:sz w:val="21"/>
                <w:szCs w:val="21"/>
              </w:rPr>
              <w:t>3</w:t>
            </w:r>
            <w:r>
              <w:rPr>
                <w:rFonts w:hint="eastAsia" w:ascii="宋体" w:hAnsi="宋体" w:eastAsia="宋体" w:cs="宋体"/>
                <w:caps w:val="0"/>
                <w:spacing w:val="0"/>
                <w:sz w:val="21"/>
                <w:szCs w:val="21"/>
              </w:rPr>
              <w:t>分；</w:t>
            </w:r>
          </w:p>
          <w:p>
            <w:pPr>
              <w:pStyle w:val="2"/>
              <w:keepNext w:val="0"/>
              <w:keepLines w:val="0"/>
              <w:widowControl/>
              <w:suppressLineNumbers w:val="0"/>
              <w:spacing w:before="48" w:beforeAutospacing="0" w:after="0" w:afterAutospacing="0" w:line="252"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1"/>
                <w:szCs w:val="21"/>
              </w:rPr>
              <w:t>（</w:t>
            </w:r>
            <w:r>
              <w:rPr>
                <w:rFonts w:hint="default" w:ascii="Calibri" w:hAnsi="Calibri" w:eastAsia="宋体" w:cs="Calibri"/>
                <w:caps w:val="0"/>
                <w:spacing w:val="0"/>
                <w:sz w:val="21"/>
                <w:szCs w:val="21"/>
              </w:rPr>
              <w:t>3</w:t>
            </w:r>
            <w:r>
              <w:rPr>
                <w:rFonts w:hint="eastAsia" w:ascii="宋体" w:hAnsi="宋体" w:eastAsia="宋体" w:cs="宋体"/>
                <w:caps w:val="0"/>
                <w:spacing w:val="0"/>
                <w:sz w:val="21"/>
                <w:szCs w:val="21"/>
              </w:rPr>
              <w:t>）具有</w:t>
            </w:r>
            <w:r>
              <w:rPr>
                <w:rFonts w:hint="default" w:ascii="Calibri" w:hAnsi="Calibri" w:eastAsia="宋体" w:cs="Calibri"/>
                <w:caps w:val="0"/>
                <w:spacing w:val="0"/>
                <w:sz w:val="21"/>
                <w:szCs w:val="21"/>
              </w:rPr>
              <w:t>ISO</w:t>
            </w:r>
            <w:r>
              <w:rPr>
                <w:rFonts w:hint="eastAsia" w:ascii="宋体" w:hAnsi="宋体" w:eastAsia="宋体" w:cs="宋体"/>
                <w:caps w:val="0"/>
                <w:spacing w:val="0"/>
                <w:sz w:val="21"/>
                <w:szCs w:val="21"/>
              </w:rPr>
              <w:t>职业健康安全体系认证（有效期内</w:t>
            </w:r>
            <w:r>
              <w:rPr>
                <w:rFonts w:hint="default" w:ascii="Calibri" w:hAnsi="Calibri" w:eastAsia="宋体" w:cs="Calibri"/>
                <w:caps w:val="0"/>
                <w:spacing w:val="0"/>
                <w:sz w:val="21"/>
                <w:szCs w:val="21"/>
              </w:rPr>
              <w:t>)</w:t>
            </w:r>
            <w:r>
              <w:rPr>
                <w:rFonts w:hint="eastAsia" w:ascii="宋体" w:hAnsi="宋体" w:eastAsia="宋体" w:cs="宋体"/>
                <w:caps w:val="0"/>
                <w:spacing w:val="0"/>
                <w:sz w:val="21"/>
                <w:szCs w:val="21"/>
              </w:rPr>
              <w:t>，得</w:t>
            </w:r>
            <w:r>
              <w:rPr>
                <w:rFonts w:hint="default" w:ascii="Calibri" w:hAnsi="Calibri" w:eastAsia="宋体" w:cs="Calibri"/>
                <w:caps w:val="0"/>
                <w:spacing w:val="0"/>
                <w:sz w:val="21"/>
                <w:szCs w:val="21"/>
              </w:rPr>
              <w:t>3</w:t>
            </w:r>
            <w:r>
              <w:rPr>
                <w:rFonts w:hint="eastAsia" w:ascii="宋体" w:hAnsi="宋体" w:eastAsia="宋体" w:cs="宋体"/>
                <w:caps w:val="0"/>
                <w:spacing w:val="0"/>
                <w:sz w:val="21"/>
                <w:szCs w:val="21"/>
              </w:rPr>
              <w:t>分。</w:t>
            </w:r>
          </w:p>
          <w:p>
            <w:pPr>
              <w:pStyle w:val="2"/>
              <w:keepNext w:val="0"/>
              <w:keepLines w:val="0"/>
              <w:widowControl/>
              <w:suppressLineNumbers w:val="0"/>
              <w:spacing w:before="48" w:beforeAutospacing="0" w:after="0" w:afterAutospacing="0" w:line="252"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1"/>
                <w:szCs w:val="21"/>
              </w:rPr>
              <w:t>注：需提供相关证明文件。</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136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18"/>
                <w:szCs w:val="18"/>
              </w:rPr>
            </w:pPr>
          </w:p>
        </w:tc>
        <w:tc>
          <w:tcPr>
            <w:tcW w:w="867" w:type="dxa"/>
            <w:vMerge w:val="continue"/>
            <w:tcBorders>
              <w:top w:val="nil"/>
              <w:left w:val="nil"/>
              <w:bottom w:val="single" w:color="auto" w:sz="8" w:space="0"/>
              <w:right w:val="single" w:color="auto" w:sz="8" w:space="0"/>
            </w:tcBorders>
            <w:shd w:val="clear"/>
            <w:tcMar>
              <w:left w:w="108" w:type="dxa"/>
              <w:right w:w="108" w:type="dxa"/>
            </w:tcMar>
            <w:vAlign w:val="center"/>
          </w:tcPr>
          <w:p>
            <w:pPr>
              <w:rPr>
                <w:rFonts w:hint="eastAsia" w:ascii="宋体" w:hAnsi="宋体" w:eastAsia="宋体" w:cs="宋体"/>
                <w:caps w:val="0"/>
                <w:spacing w:val="0"/>
                <w:sz w:val="18"/>
                <w:szCs w:val="18"/>
              </w:rPr>
            </w:pPr>
          </w:p>
        </w:tc>
        <w:tc>
          <w:tcPr>
            <w:tcW w:w="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center"/>
              <w:rPr>
                <w:rFonts w:hint="default" w:ascii="Times New Roman" w:hAnsi="Times New Roman" w:cs="Times New Roman"/>
                <w:sz w:val="21"/>
                <w:szCs w:val="21"/>
              </w:rPr>
            </w:pPr>
            <w:r>
              <w:rPr>
                <w:rFonts w:hint="default" w:ascii="Calibri" w:hAnsi="Calibri" w:eastAsia="宋体" w:cs="Calibri"/>
                <w:caps w:val="0"/>
                <w:spacing w:val="0"/>
                <w:sz w:val="21"/>
                <w:szCs w:val="21"/>
              </w:rPr>
              <w:t>4</w:t>
            </w:r>
          </w:p>
        </w:tc>
        <w:tc>
          <w:tcPr>
            <w:tcW w:w="131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1"/>
                <w:szCs w:val="21"/>
              </w:rPr>
              <w:t>本地化服务</w:t>
            </w:r>
          </w:p>
        </w:tc>
        <w:tc>
          <w:tcPr>
            <w:tcW w:w="50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1"/>
                <w:szCs w:val="21"/>
              </w:rPr>
              <w:t>投标人在广东地区设有常驻服务机构，得</w:t>
            </w:r>
            <w:r>
              <w:rPr>
                <w:rFonts w:hint="default" w:ascii="Calibri" w:hAnsi="Calibri" w:eastAsia="宋体" w:cs="Calibri"/>
                <w:caps w:val="0"/>
                <w:spacing w:val="0"/>
                <w:sz w:val="21"/>
                <w:szCs w:val="21"/>
              </w:rPr>
              <w:t> 2</w:t>
            </w:r>
            <w:r>
              <w:rPr>
                <w:rFonts w:hint="eastAsia" w:ascii="宋体" w:hAnsi="宋体" w:eastAsia="宋体" w:cs="宋体"/>
                <w:caps w:val="0"/>
                <w:spacing w:val="0"/>
                <w:sz w:val="21"/>
                <w:szCs w:val="21"/>
              </w:rPr>
              <w:t>分。</w:t>
            </w:r>
          </w:p>
          <w:p>
            <w:pPr>
              <w:pStyle w:val="2"/>
              <w:keepNext w:val="0"/>
              <w:keepLines w:val="0"/>
              <w:widowControl/>
              <w:suppressLineNumbers w:val="0"/>
              <w:spacing w:before="48" w:beforeAutospacing="0" w:after="0" w:afterAutospacing="0" w:line="252"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1"/>
                <w:szCs w:val="21"/>
              </w:rPr>
              <w:t>注：本地单位应提供下述材料复印件中的一项：营业执照、法人证明；在本地设驻场服务机构的应提供下述材料原件中的一项：产权文件、运行</w:t>
            </w:r>
            <w:r>
              <w:rPr>
                <w:rFonts w:hint="default" w:ascii="Calibri" w:hAnsi="Calibri" w:eastAsia="宋体" w:cs="Calibri"/>
                <w:caps w:val="0"/>
                <w:spacing w:val="0"/>
                <w:sz w:val="21"/>
                <w:szCs w:val="21"/>
              </w:rPr>
              <w:t>1</w:t>
            </w:r>
            <w:r>
              <w:rPr>
                <w:rFonts w:hint="eastAsia" w:ascii="宋体" w:hAnsi="宋体" w:eastAsia="宋体" w:cs="宋体"/>
                <w:caps w:val="0"/>
                <w:spacing w:val="0"/>
                <w:sz w:val="21"/>
                <w:szCs w:val="21"/>
              </w:rPr>
              <w:t>年以上的租赁合同、缴纳</w:t>
            </w:r>
            <w:r>
              <w:rPr>
                <w:rFonts w:hint="default" w:ascii="Calibri" w:hAnsi="Calibri" w:eastAsia="宋体" w:cs="Calibri"/>
                <w:caps w:val="0"/>
                <w:spacing w:val="0"/>
                <w:sz w:val="21"/>
                <w:szCs w:val="21"/>
              </w:rPr>
              <w:t>1</w:t>
            </w:r>
            <w:r>
              <w:rPr>
                <w:rFonts w:hint="eastAsia" w:ascii="宋体" w:hAnsi="宋体" w:eastAsia="宋体" w:cs="宋体"/>
                <w:caps w:val="0"/>
                <w:spacing w:val="0"/>
                <w:sz w:val="21"/>
                <w:szCs w:val="21"/>
              </w:rPr>
              <w:t>年以上的房屋租金发票；不提供不得分。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56" w:hRule="atLeast"/>
        </w:trPr>
        <w:tc>
          <w:tcPr>
            <w:tcW w:w="136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center"/>
              <w:rPr>
                <w:rFonts w:hint="default" w:ascii="Times New Roman" w:hAnsi="Times New Roman" w:cs="Times New Roman"/>
                <w:sz w:val="21"/>
                <w:szCs w:val="21"/>
              </w:rPr>
            </w:pPr>
            <w:r>
              <w:rPr>
                <w:rFonts w:hint="eastAsia" w:ascii="宋体" w:hAnsi="宋体" w:eastAsia="宋体" w:cs="宋体"/>
                <w:caps w:val="0"/>
                <w:spacing w:val="0"/>
                <w:sz w:val="21"/>
                <w:szCs w:val="21"/>
              </w:rPr>
              <w:t>技术方案（</w:t>
            </w:r>
            <w:r>
              <w:rPr>
                <w:rFonts w:hint="default" w:ascii="Calibri" w:hAnsi="Calibri" w:eastAsia="宋体" w:cs="Calibri"/>
                <w:caps w:val="0"/>
                <w:spacing w:val="0"/>
                <w:sz w:val="21"/>
                <w:szCs w:val="21"/>
              </w:rPr>
              <w:t>40%</w:t>
            </w:r>
            <w:r>
              <w:rPr>
                <w:rFonts w:hint="eastAsia" w:ascii="宋体" w:hAnsi="宋体" w:eastAsia="宋体" w:cs="宋体"/>
                <w:caps w:val="0"/>
                <w:spacing w:val="0"/>
                <w:sz w:val="21"/>
                <w:szCs w:val="21"/>
              </w:rPr>
              <w:t>）</w:t>
            </w:r>
          </w:p>
        </w:tc>
        <w:tc>
          <w:tcPr>
            <w:tcW w:w="8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center"/>
              <w:rPr>
                <w:rFonts w:hint="default" w:ascii="Times New Roman" w:hAnsi="Times New Roman" w:cs="Times New Roman"/>
                <w:sz w:val="21"/>
                <w:szCs w:val="21"/>
              </w:rPr>
            </w:pPr>
            <w:r>
              <w:rPr>
                <w:rFonts w:hint="default" w:ascii="Calibri" w:hAnsi="Calibri" w:eastAsia="宋体" w:cs="Calibri"/>
                <w:caps w:val="0"/>
                <w:spacing w:val="0"/>
                <w:sz w:val="21"/>
                <w:szCs w:val="21"/>
              </w:rPr>
              <w:t>40</w:t>
            </w:r>
          </w:p>
        </w:tc>
        <w:tc>
          <w:tcPr>
            <w:tcW w:w="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center"/>
              <w:rPr>
                <w:rFonts w:hint="default" w:ascii="Times New Roman" w:hAnsi="Times New Roman" w:cs="Times New Roman"/>
                <w:sz w:val="21"/>
                <w:szCs w:val="21"/>
              </w:rPr>
            </w:pPr>
            <w:r>
              <w:rPr>
                <w:rFonts w:hint="default" w:ascii="Calibri" w:hAnsi="Calibri" w:eastAsia="宋体" w:cs="Calibri"/>
                <w:caps w:val="0"/>
                <w:spacing w:val="0"/>
                <w:sz w:val="21"/>
                <w:szCs w:val="21"/>
              </w:rPr>
              <w:t>40</w:t>
            </w:r>
          </w:p>
        </w:tc>
        <w:tc>
          <w:tcPr>
            <w:tcW w:w="131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1"/>
                <w:szCs w:val="21"/>
              </w:rPr>
              <w:t>技术方案</w:t>
            </w:r>
          </w:p>
        </w:tc>
        <w:tc>
          <w:tcPr>
            <w:tcW w:w="505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1"/>
                <w:szCs w:val="21"/>
              </w:rPr>
              <w:t>技术方案完善、科学、详细，可操作性强，最高得</w:t>
            </w:r>
            <w:r>
              <w:rPr>
                <w:rFonts w:hint="default" w:ascii="Calibri" w:hAnsi="Calibri" w:eastAsia="宋体" w:cs="Calibri"/>
                <w:caps w:val="0"/>
                <w:spacing w:val="0"/>
                <w:sz w:val="21"/>
                <w:szCs w:val="21"/>
              </w:rPr>
              <w:t>40-30</w:t>
            </w:r>
            <w:r>
              <w:rPr>
                <w:rFonts w:hint="eastAsia" w:ascii="宋体" w:hAnsi="宋体" w:eastAsia="宋体" w:cs="宋体"/>
                <w:caps w:val="0"/>
                <w:spacing w:val="0"/>
                <w:sz w:val="21"/>
                <w:szCs w:val="21"/>
              </w:rPr>
              <w:t>分；技术方案合理，符合规范，可操作性一般最高得</w:t>
            </w:r>
            <w:r>
              <w:rPr>
                <w:rFonts w:hint="default" w:ascii="Calibri" w:hAnsi="Calibri" w:eastAsia="宋体" w:cs="Calibri"/>
                <w:caps w:val="0"/>
                <w:spacing w:val="0"/>
                <w:sz w:val="21"/>
                <w:szCs w:val="21"/>
              </w:rPr>
              <w:t>30~20</w:t>
            </w:r>
            <w:r>
              <w:rPr>
                <w:rFonts w:hint="eastAsia" w:ascii="宋体" w:hAnsi="宋体" w:eastAsia="宋体" w:cs="宋体"/>
                <w:caps w:val="0"/>
                <w:spacing w:val="0"/>
                <w:sz w:val="21"/>
                <w:szCs w:val="21"/>
              </w:rPr>
              <w:t>分；技术方案有明显错误或缺乏可操作性的，最高得</w:t>
            </w:r>
            <w:r>
              <w:rPr>
                <w:rFonts w:hint="default" w:ascii="Calibri" w:hAnsi="Calibri" w:eastAsia="宋体" w:cs="Calibri"/>
                <w:caps w:val="0"/>
                <w:spacing w:val="0"/>
                <w:sz w:val="21"/>
                <w:szCs w:val="21"/>
              </w:rPr>
              <w:t>20~10</w:t>
            </w:r>
            <w:r>
              <w:rPr>
                <w:rFonts w:hint="eastAsia" w:ascii="宋体" w:hAnsi="宋体" w:eastAsia="宋体" w:cs="宋体"/>
                <w:caps w:val="0"/>
                <w:spacing w:val="0"/>
                <w:sz w:val="21"/>
                <w:szCs w:val="21"/>
              </w:rPr>
              <w:t>分；无技术方案的，得</w:t>
            </w:r>
            <w:r>
              <w:rPr>
                <w:rFonts w:hint="default" w:ascii="Calibri" w:hAnsi="Calibri" w:eastAsia="宋体" w:cs="Calibri"/>
                <w:caps w:val="0"/>
                <w:spacing w:val="0"/>
                <w:sz w:val="21"/>
                <w:szCs w:val="21"/>
              </w:rPr>
              <w:t>0</w:t>
            </w:r>
            <w:r>
              <w:rPr>
                <w:rFonts w:hint="eastAsia" w:ascii="宋体" w:hAnsi="宋体" w:eastAsia="宋体" w:cs="宋体"/>
                <w:caps w:val="0"/>
                <w:spacing w:val="0"/>
                <w:sz w:val="21"/>
                <w:szCs w:val="21"/>
              </w:rPr>
              <w:t>分。</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05" w:hRule="atLeast"/>
        </w:trPr>
        <w:tc>
          <w:tcPr>
            <w:tcW w:w="1363" w:type="dxa"/>
            <w:tcBorders>
              <w:top w:val="nil"/>
              <w:left w:val="single" w:color="auto" w:sz="8" w:space="0"/>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center"/>
              <w:rPr>
                <w:rFonts w:hint="default" w:ascii="Times New Roman" w:hAnsi="Times New Roman" w:cs="Times New Roman"/>
                <w:sz w:val="21"/>
                <w:szCs w:val="21"/>
              </w:rPr>
            </w:pPr>
            <w:r>
              <w:rPr>
                <w:rFonts w:hint="eastAsia" w:ascii="宋体" w:hAnsi="宋体" w:eastAsia="宋体" w:cs="宋体"/>
                <w:caps w:val="0"/>
                <w:spacing w:val="0"/>
                <w:sz w:val="21"/>
                <w:szCs w:val="21"/>
              </w:rPr>
              <w:t>总计</w:t>
            </w:r>
          </w:p>
        </w:tc>
        <w:tc>
          <w:tcPr>
            <w:tcW w:w="867"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center"/>
              <w:rPr>
                <w:rFonts w:hint="default" w:ascii="Times New Roman" w:hAnsi="Times New Roman" w:cs="Times New Roman"/>
                <w:sz w:val="21"/>
                <w:szCs w:val="21"/>
              </w:rPr>
            </w:pPr>
            <w:r>
              <w:rPr>
                <w:rFonts w:hint="default" w:ascii="Calibri" w:hAnsi="Calibri" w:eastAsia="宋体" w:cs="Calibri"/>
                <w:caps w:val="0"/>
                <w:spacing w:val="0"/>
                <w:sz w:val="21"/>
                <w:szCs w:val="21"/>
              </w:rPr>
              <w:t>100</w:t>
            </w:r>
          </w:p>
        </w:tc>
        <w:tc>
          <w:tcPr>
            <w:tcW w:w="93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center"/>
              <w:rPr>
                <w:rFonts w:hint="default" w:ascii="Times New Roman" w:hAnsi="Times New Roman" w:cs="Times New Roman"/>
                <w:sz w:val="21"/>
                <w:szCs w:val="21"/>
              </w:rPr>
            </w:pPr>
            <w:r>
              <w:rPr>
                <w:rFonts w:hint="default" w:ascii="Calibri" w:hAnsi="Calibri" w:eastAsia="宋体" w:cs="Calibri"/>
                <w:caps w:val="0"/>
                <w:spacing w:val="0"/>
                <w:sz w:val="21"/>
                <w:szCs w:val="21"/>
              </w:rPr>
              <w:t>100</w:t>
            </w:r>
          </w:p>
        </w:tc>
        <w:tc>
          <w:tcPr>
            <w:tcW w:w="1312" w:type="dxa"/>
            <w:tcBorders>
              <w:top w:val="nil"/>
              <w:left w:val="nil"/>
              <w:bottom w:val="single" w:color="auto" w:sz="8" w:space="0"/>
              <w:right w:val="single" w:color="auto" w:sz="8" w:space="0"/>
            </w:tcBorders>
            <w:shd w:val="clear"/>
            <w:tcMar>
              <w:left w:w="108" w:type="dxa"/>
              <w:right w:w="108" w:type="dxa"/>
            </w:tcMar>
            <w:vAlign w:val="center"/>
          </w:tcPr>
          <w:p>
            <w:pPr>
              <w:pStyle w:val="2"/>
              <w:keepNext w:val="0"/>
              <w:keepLines w:val="0"/>
              <w:widowControl/>
              <w:suppressLineNumbers w:val="0"/>
              <w:spacing w:before="48" w:beforeAutospacing="0" w:after="0" w:afterAutospacing="0" w:line="252" w:lineRule="atLeast"/>
              <w:ind w:left="0" w:right="0"/>
              <w:jc w:val="center"/>
              <w:rPr>
                <w:rFonts w:hint="default" w:ascii="Times New Roman" w:hAnsi="Times New Roman" w:cs="Times New Roman"/>
                <w:sz w:val="21"/>
                <w:szCs w:val="21"/>
              </w:rPr>
            </w:pPr>
            <w:r>
              <w:rPr>
                <w:rFonts w:hint="default" w:ascii="Times New Roman" w:hAnsi="Times New Roman" w:eastAsia="宋体" w:cs="Times New Roman"/>
                <w:caps w:val="0"/>
                <w:spacing w:val="0"/>
                <w:sz w:val="21"/>
                <w:szCs w:val="21"/>
              </w:rPr>
              <w:t> </w:t>
            </w:r>
          </w:p>
        </w:tc>
        <w:tc>
          <w:tcPr>
            <w:tcW w:w="5057" w:type="dxa"/>
            <w:tcBorders>
              <w:top w:val="nil"/>
              <w:left w:val="nil"/>
              <w:bottom w:val="single" w:color="auto" w:sz="8" w:space="0"/>
              <w:right w:val="single" w:color="auto" w:sz="8" w:space="0"/>
            </w:tcBorders>
            <w:shd w:val="clear"/>
            <w:tcMar>
              <w:left w:w="108" w:type="dxa"/>
              <w:right w:w="108" w:type="dxa"/>
            </w:tcMar>
            <w:vAlign w:val="top"/>
          </w:tcPr>
          <w:p>
            <w:pPr>
              <w:pStyle w:val="2"/>
              <w:keepNext w:val="0"/>
              <w:keepLines w:val="0"/>
              <w:widowControl/>
              <w:suppressLineNumbers w:val="0"/>
              <w:spacing w:before="48" w:beforeAutospacing="0" w:after="0" w:afterAutospacing="0" w:line="252" w:lineRule="atLeast"/>
              <w:ind w:left="0" w:right="0"/>
              <w:jc w:val="both"/>
              <w:rPr>
                <w:rFonts w:hint="default" w:ascii="Times New Roman" w:hAnsi="Times New Roman" w:cs="Times New Roman"/>
                <w:sz w:val="21"/>
                <w:szCs w:val="21"/>
              </w:rPr>
            </w:pPr>
            <w:r>
              <w:rPr>
                <w:rFonts w:hint="default" w:ascii="Times New Roman" w:hAnsi="Times New Roman" w:eastAsia="宋体" w:cs="Times New Roman"/>
                <w:caps w:val="0"/>
                <w:spacing w:val="0"/>
                <w:sz w:val="21"/>
                <w:szCs w:val="21"/>
              </w:rPr>
              <w:t> </w:t>
            </w:r>
          </w:p>
        </w:tc>
      </w:tr>
    </w:tbl>
    <w:p>
      <w:pPr>
        <w:pStyle w:val="2"/>
        <w:keepNext w:val="0"/>
        <w:keepLines w:val="0"/>
        <w:widowControl/>
        <w:suppressLineNumbers w:val="0"/>
        <w:spacing w:before="0" w:beforeAutospacing="0" w:after="0" w:afterAutospacing="0" w:line="480" w:lineRule="atLeast"/>
        <w:ind w:left="0" w:right="0" w:firstLine="0"/>
        <w:jc w:val="both"/>
        <w:rPr>
          <w:rFonts w:hint="default" w:ascii="Times New Roman" w:hAnsi="Times New Roman" w:cs="Times New Roman"/>
          <w:i w:val="0"/>
          <w:caps w:val="0"/>
          <w:color w:val="000000"/>
          <w:spacing w:val="0"/>
          <w:sz w:val="21"/>
          <w:szCs w:val="21"/>
        </w:rPr>
      </w:pPr>
      <w:r>
        <w:rPr>
          <w:rFonts w:hint="default" w:ascii="Times New Roman" w:hAnsi="Times New Roman" w:cs="Times New Roman"/>
          <w:i w:val="0"/>
          <w:caps w:val="0"/>
          <w:color w:val="000000"/>
          <w:spacing w:val="0"/>
          <w:sz w:val="21"/>
          <w:szCs w:val="21"/>
        </w:rPr>
        <w:t> </w:t>
      </w:r>
    </w:p>
    <w:p>
      <w:pPr>
        <w:pStyle w:val="2"/>
        <w:keepNext w:val="0"/>
        <w:keepLines w:val="0"/>
        <w:widowControl/>
        <w:suppressLineNumbers w:val="0"/>
        <w:spacing w:before="0" w:beforeAutospacing="0" w:after="0" w:afterAutospacing="0" w:line="480" w:lineRule="atLeast"/>
        <w:ind w:left="0" w:right="0" w:firstLine="0"/>
        <w:jc w:val="both"/>
      </w:pPr>
      <w:r>
        <w:rPr>
          <w:rFonts w:hint="default" w:ascii="Times New Roman" w:hAnsi="Times New Roman" w:cs="Times New Roman"/>
          <w:i w:val="0"/>
          <w:caps w:val="0"/>
          <w:color w:val="000000"/>
          <w:spacing w:val="0"/>
          <w:sz w:val="21"/>
          <w:szCs w:val="21"/>
        </w:rPr>
        <w:t> </w:t>
      </w:r>
    </w:p>
    <w:sectPr>
      <w:pgSz w:w="11906" w:h="16838"/>
      <w:pgMar w:top="1440" w:right="12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552A4E"/>
    <w:rsid w:val="62552A4E"/>
    <w:rsid w:val="79687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区政府办公室（区侨务和外事办公室、区法制办）</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2018-10-10T02:22:00Z</dcterms:created>
  <dc:creator>xupei</dc:creator>
  <cp:lastModifiedBy>xupei</cp:lastModifiedBy>
  <dcterms:modified xsi:type="dcterms:W3CDTF">2018-10-10T02:49:46Z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