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化妆品生产经营企业监督检查结果</w:t>
      </w:r>
    </w:p>
    <w:p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（2017年第10期）</w:t>
      </w:r>
    </w:p>
    <w:tbl>
      <w:tblPr>
        <w:tblStyle w:val="5"/>
        <w:tblW w:w="14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19"/>
        <w:gridCol w:w="2943"/>
        <w:gridCol w:w="3136"/>
        <w:gridCol w:w="2994"/>
        <w:gridCol w:w="1400"/>
        <w:gridCol w:w="7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80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被检查企业</w:t>
            </w:r>
          </w:p>
        </w:tc>
        <w:tc>
          <w:tcPr>
            <w:tcW w:w="29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监督检查结果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处理方式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名称</w:t>
            </w: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生产许可证号（生产企业）或社会信用代码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（经营企业）</w:t>
            </w:r>
          </w:p>
        </w:tc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299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广州春瑾杰元生物科技有限公司</w:t>
            </w: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hd w:val="clear" w:color="auto" w:fill="FFFFFF"/>
              </w:rPr>
              <w:t>91440101556665139H</w:t>
            </w:r>
          </w:p>
        </w:tc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hd w:val="clear" w:color="auto" w:fill="FFFFFF"/>
              </w:rPr>
              <w:t>广州市天河区金穗路8号2102房</w:t>
            </w:r>
          </w:p>
        </w:tc>
        <w:tc>
          <w:tcPr>
            <w:tcW w:w="29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涉嫌销售未取得批准文号的特殊用途化妆品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立案调查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广州市美霖森化妆品有限公司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444444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91440101572158364W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444444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广州市天河区棠东东路4号A206房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涉嫌销售未取得批准文号的特殊用途化妆品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立案调查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郝金波</cp:lastModifiedBy>
  <dcterms:modified xsi:type="dcterms:W3CDTF">2017-11-01T06:31:03Z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