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42</w:t>
      </w:r>
      <w:r>
        <w:rPr>
          <w:rFonts w:hint="eastAsia" w:ascii="仿宋_GB2312" w:hAnsi="宋体" w:eastAsia="仿宋_GB2312"/>
          <w:sz w:val="32"/>
          <w:szCs w:val="30"/>
        </w:rPr>
        <w:t>号</w:t>
      </w:r>
    </w:p>
    <w:p>
      <w:pPr>
        <w:spacing w:line="360" w:lineRule="auto"/>
        <w:rPr>
          <w:rFonts w:ascii="黑体" w:hAnsi="宋体" w:eastAsia="黑体"/>
          <w:b/>
          <w:sz w:val="44"/>
        </w:rPr>
      </w:pPr>
      <w:r>
        <w:rPr>
          <w:rFonts w:hint="eastAsia" w:ascii="仿宋_GB2312" w:hAnsi="宋体" w:eastAsia="仿宋_GB2312"/>
          <w:sz w:val="32"/>
        </w:rPr>
        <w:t xml:space="preserve"> </w:t>
      </w: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当事人：贾昭（“广州市天河区员村快客一族快餐店”经营者）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营业执照注册号：440106600776868</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ascii="仿宋_GB2312" w:eastAsia="仿宋_GB2312"/>
          <w:spacing w:val="-9"/>
          <w:kern w:val="20"/>
          <w:sz w:val="32"/>
          <w:szCs w:val="32"/>
        </w:rPr>
        <w:t>广州市</w:t>
      </w:r>
      <w:r>
        <w:rPr>
          <w:rFonts w:hint="eastAsia" w:ascii="仿宋_GB2312" w:eastAsia="仿宋_GB2312"/>
          <w:spacing w:val="-9"/>
          <w:kern w:val="20"/>
          <w:sz w:val="32"/>
          <w:szCs w:val="32"/>
        </w:rPr>
        <w:t>天河区科韵路18号首层104房</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6月起在上址开业，项目投资约65万元，面积约76平方米，主要经营快餐，厨房设有3个炸炉，油烟经静电处理后高空排放，废水经三级隔油隔渣处理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2015年4月21日，我局向当事人送达了《行政处罚听证告知书》（穗天环听告[2015]25号），当事人在法定期限内未向我局提出书面陈述和申辩。经审核，上述违法事实清楚，</w:t>
      </w:r>
      <w:r>
        <w:rPr>
          <w:rFonts w:hint="eastAsia" w:ascii="仿宋_GB2312" w:eastAsia="仿宋_GB2312"/>
          <w:kern w:val="20"/>
          <w:sz w:val="32"/>
          <w:szCs w:val="32"/>
        </w:rPr>
        <w:t>现本案经我局审查结束。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我局依据《建设项目环境保护管理条例》第二十八条的规定，决定对当事人作出以下行政处罚：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限于接到本处罚决定之日起15日内将罚款缴至指定银行和帐号。逾期不缴纳罚款的，我局将每日按罚款数额的3%加处罚款（罚款缴款通知书请到我局领取）。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我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2015年5月26日</w:t>
      </w:r>
    </w:p>
    <w:p>
      <w:pPr>
        <w:spacing w:line="500" w:lineRule="exact"/>
      </w:pP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9EF"/>
    <w:rsid w:val="00013F37"/>
    <w:rsid w:val="000141AB"/>
    <w:rsid w:val="00082981"/>
    <w:rsid w:val="000B0CA1"/>
    <w:rsid w:val="000B79EB"/>
    <w:rsid w:val="000B7CF2"/>
    <w:rsid w:val="000D2C7A"/>
    <w:rsid w:val="000D6EA8"/>
    <w:rsid w:val="000E3663"/>
    <w:rsid w:val="000E6C2B"/>
    <w:rsid w:val="0011781A"/>
    <w:rsid w:val="00125F14"/>
    <w:rsid w:val="001310A2"/>
    <w:rsid w:val="001468DA"/>
    <w:rsid w:val="0015597B"/>
    <w:rsid w:val="001637F2"/>
    <w:rsid w:val="00172A27"/>
    <w:rsid w:val="001742FD"/>
    <w:rsid w:val="00174562"/>
    <w:rsid w:val="00176ED0"/>
    <w:rsid w:val="00191A65"/>
    <w:rsid w:val="001A62ED"/>
    <w:rsid w:val="001B248F"/>
    <w:rsid w:val="001D6A90"/>
    <w:rsid w:val="001D7F66"/>
    <w:rsid w:val="001E672F"/>
    <w:rsid w:val="0021166E"/>
    <w:rsid w:val="00213AA3"/>
    <w:rsid w:val="00215743"/>
    <w:rsid w:val="00216EB8"/>
    <w:rsid w:val="00244312"/>
    <w:rsid w:val="0024568D"/>
    <w:rsid w:val="002872E3"/>
    <w:rsid w:val="0028787C"/>
    <w:rsid w:val="002A181D"/>
    <w:rsid w:val="002B3D53"/>
    <w:rsid w:val="002C203E"/>
    <w:rsid w:val="002C2F91"/>
    <w:rsid w:val="002F2377"/>
    <w:rsid w:val="00331420"/>
    <w:rsid w:val="00397F9E"/>
    <w:rsid w:val="003B5E85"/>
    <w:rsid w:val="003D39D9"/>
    <w:rsid w:val="003F01B1"/>
    <w:rsid w:val="00417911"/>
    <w:rsid w:val="0042659E"/>
    <w:rsid w:val="004353CC"/>
    <w:rsid w:val="00440970"/>
    <w:rsid w:val="00440E2F"/>
    <w:rsid w:val="0048161A"/>
    <w:rsid w:val="004A4474"/>
    <w:rsid w:val="004B4C2B"/>
    <w:rsid w:val="004B5E5E"/>
    <w:rsid w:val="004D6DD4"/>
    <w:rsid w:val="004E06E9"/>
    <w:rsid w:val="004E4C6F"/>
    <w:rsid w:val="004E6D53"/>
    <w:rsid w:val="005063A0"/>
    <w:rsid w:val="00536264"/>
    <w:rsid w:val="00557284"/>
    <w:rsid w:val="0056326F"/>
    <w:rsid w:val="00574D07"/>
    <w:rsid w:val="005830A7"/>
    <w:rsid w:val="00583D04"/>
    <w:rsid w:val="005B60E5"/>
    <w:rsid w:val="005C0EB9"/>
    <w:rsid w:val="005C115E"/>
    <w:rsid w:val="005C53B9"/>
    <w:rsid w:val="0060062C"/>
    <w:rsid w:val="0061429D"/>
    <w:rsid w:val="00621CB8"/>
    <w:rsid w:val="00621D9C"/>
    <w:rsid w:val="0063395F"/>
    <w:rsid w:val="006451B4"/>
    <w:rsid w:val="0065500C"/>
    <w:rsid w:val="006551CC"/>
    <w:rsid w:val="0066451E"/>
    <w:rsid w:val="00682B2F"/>
    <w:rsid w:val="00692292"/>
    <w:rsid w:val="006A7C53"/>
    <w:rsid w:val="006C5410"/>
    <w:rsid w:val="006C60E0"/>
    <w:rsid w:val="006F27EA"/>
    <w:rsid w:val="006F5B44"/>
    <w:rsid w:val="006F5B91"/>
    <w:rsid w:val="0071496C"/>
    <w:rsid w:val="00715A6F"/>
    <w:rsid w:val="00716FE7"/>
    <w:rsid w:val="00717A8B"/>
    <w:rsid w:val="00732F48"/>
    <w:rsid w:val="00756754"/>
    <w:rsid w:val="00761B49"/>
    <w:rsid w:val="007637D5"/>
    <w:rsid w:val="0078329C"/>
    <w:rsid w:val="00796001"/>
    <w:rsid w:val="00796FA4"/>
    <w:rsid w:val="007B619B"/>
    <w:rsid w:val="007E321B"/>
    <w:rsid w:val="00815F49"/>
    <w:rsid w:val="008327E9"/>
    <w:rsid w:val="008400E7"/>
    <w:rsid w:val="00863A9C"/>
    <w:rsid w:val="00872308"/>
    <w:rsid w:val="00896C8D"/>
    <w:rsid w:val="008A2B7A"/>
    <w:rsid w:val="008A2EEB"/>
    <w:rsid w:val="008A5A6E"/>
    <w:rsid w:val="008D24AF"/>
    <w:rsid w:val="009171B7"/>
    <w:rsid w:val="00927EEA"/>
    <w:rsid w:val="00934808"/>
    <w:rsid w:val="0094527D"/>
    <w:rsid w:val="00952F37"/>
    <w:rsid w:val="00972AEB"/>
    <w:rsid w:val="009A744A"/>
    <w:rsid w:val="009B118E"/>
    <w:rsid w:val="009B4C32"/>
    <w:rsid w:val="009F2E71"/>
    <w:rsid w:val="00A0337B"/>
    <w:rsid w:val="00A04902"/>
    <w:rsid w:val="00A10C26"/>
    <w:rsid w:val="00A33997"/>
    <w:rsid w:val="00A77DDC"/>
    <w:rsid w:val="00A86DEF"/>
    <w:rsid w:val="00A93105"/>
    <w:rsid w:val="00AA4C70"/>
    <w:rsid w:val="00AB104C"/>
    <w:rsid w:val="00AB44C6"/>
    <w:rsid w:val="00AC413C"/>
    <w:rsid w:val="00AC568B"/>
    <w:rsid w:val="00AD5FC6"/>
    <w:rsid w:val="00AE03AF"/>
    <w:rsid w:val="00AE56AC"/>
    <w:rsid w:val="00AE6C35"/>
    <w:rsid w:val="00AF057B"/>
    <w:rsid w:val="00B04872"/>
    <w:rsid w:val="00B10E69"/>
    <w:rsid w:val="00B20E84"/>
    <w:rsid w:val="00B2429D"/>
    <w:rsid w:val="00B24819"/>
    <w:rsid w:val="00B4545E"/>
    <w:rsid w:val="00B55F7F"/>
    <w:rsid w:val="00B60104"/>
    <w:rsid w:val="00B715FC"/>
    <w:rsid w:val="00B86376"/>
    <w:rsid w:val="00B93270"/>
    <w:rsid w:val="00B95718"/>
    <w:rsid w:val="00BA5DD0"/>
    <w:rsid w:val="00BA6700"/>
    <w:rsid w:val="00BC5093"/>
    <w:rsid w:val="00BD0D0B"/>
    <w:rsid w:val="00BE5071"/>
    <w:rsid w:val="00C07AA5"/>
    <w:rsid w:val="00C168FB"/>
    <w:rsid w:val="00C20CCB"/>
    <w:rsid w:val="00C271D6"/>
    <w:rsid w:val="00C4619C"/>
    <w:rsid w:val="00C6415F"/>
    <w:rsid w:val="00C846A0"/>
    <w:rsid w:val="00C92CEC"/>
    <w:rsid w:val="00CA6944"/>
    <w:rsid w:val="00CB7A83"/>
    <w:rsid w:val="00CD4473"/>
    <w:rsid w:val="00CE3763"/>
    <w:rsid w:val="00CF7732"/>
    <w:rsid w:val="00D157F4"/>
    <w:rsid w:val="00D16167"/>
    <w:rsid w:val="00D23982"/>
    <w:rsid w:val="00D244D6"/>
    <w:rsid w:val="00D52FFD"/>
    <w:rsid w:val="00D9343D"/>
    <w:rsid w:val="00DA244A"/>
    <w:rsid w:val="00DA60AC"/>
    <w:rsid w:val="00DA7E41"/>
    <w:rsid w:val="00E47A99"/>
    <w:rsid w:val="00E51371"/>
    <w:rsid w:val="00E74025"/>
    <w:rsid w:val="00E77848"/>
    <w:rsid w:val="00E8250C"/>
    <w:rsid w:val="00E8733C"/>
    <w:rsid w:val="00E91181"/>
    <w:rsid w:val="00EA63D7"/>
    <w:rsid w:val="00EA6D0A"/>
    <w:rsid w:val="00EB4EFE"/>
    <w:rsid w:val="00EC10CD"/>
    <w:rsid w:val="00ED0746"/>
    <w:rsid w:val="00EF2D3E"/>
    <w:rsid w:val="00F06305"/>
    <w:rsid w:val="00F20323"/>
    <w:rsid w:val="00F204E1"/>
    <w:rsid w:val="00F263AE"/>
    <w:rsid w:val="00F2668C"/>
    <w:rsid w:val="00F56C0E"/>
    <w:rsid w:val="00F624F4"/>
    <w:rsid w:val="00F63511"/>
    <w:rsid w:val="00F70BE1"/>
    <w:rsid w:val="00F7524D"/>
    <w:rsid w:val="00FB19C0"/>
    <w:rsid w:val="00FB2C7C"/>
    <w:rsid w:val="00FC55C9"/>
    <w:rsid w:val="00FD2051"/>
    <w:rsid w:val="00FD3367"/>
    <w:rsid w:val="0520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1</Pages>
  <Words>138</Words>
  <Characters>791</Characters>
  <Lines>6</Lines>
  <Paragraphs>1</Paragraphs>
  <TotalTime>10</TotalTime>
  <ScaleCrop>false</ScaleCrop>
  <LinksUpToDate>false</LinksUpToDate>
  <CharactersWithSpaces>928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2015-05-21T00:44:00Z</dcterms:created>
  <dc:creator>彭兴琼</dc:creator>
  <cp:lastModifiedBy>傅乙</cp:lastModifiedBy>
  <cp:lastPrinted>2015-05-28T01:04:00Z</cp:lastPrinted>
  <dcterms:modified xsi:type="dcterms:W3CDTF">2018-07-05T03:14:39Z</dcterms:modified>
  <dc:title>穗天环听告字【2004】号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