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253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当事人：广州市天河区乐趣餐厅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法定代表人：曾光连     电话:13925138813  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统一社会信用代码：914401062787485234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地址：广州市天河区体育东路六运五街12号首层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2013年4月起在未设立配套规划专用烟道的商住综合楼经营产生油烟、废气、恶臭或者其他损害人体健康的气味的饮食服务项目，面积约63平方米，厨房设有2个电磁炉、2个小型燃气炉（烟罩面积1.1㎡，折合1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头），产生的废气经配套净化处理设施处理后低空排放，废水经隔油隔渣处理后排入市政管网。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2018年7月31日，我局向当事人邮寄送达了《环境保护行政处罚听证告知书》（穗天环听告[2018]218</w:t>
      </w:r>
      <w:r>
        <w:rPr>
          <w:rFonts w:hint="eastAsia" w:ascii="仿宋_GB2312" w:hAnsi="宋体" w:eastAsia="仿宋_GB2312" w:cs="宋体"/>
          <w:kern w:val="20"/>
          <w:sz w:val="32"/>
        </w:rPr>
        <w:t>号）。8月6日，当事人向我局提交书面陈述申辩。经实核，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本局依据《广州市大气污染防治规定》第二十五条第二款的规定，决定对当事人作出如下行政处罚：限当事人于2018年10月27日前关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12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34643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6B34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16E55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4DBE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37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9F6F92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6E78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08C6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13A2220A"/>
    <w:rsid w:val="13D108F6"/>
    <w:rsid w:val="24D21AFA"/>
    <w:rsid w:val="29BF49C6"/>
    <w:rsid w:val="303F0AAF"/>
    <w:rsid w:val="304F67A1"/>
    <w:rsid w:val="30A57DA0"/>
    <w:rsid w:val="348C2542"/>
    <w:rsid w:val="364B316A"/>
    <w:rsid w:val="37D45F2C"/>
    <w:rsid w:val="42AC7476"/>
    <w:rsid w:val="4C4A0146"/>
    <w:rsid w:val="50F26F5A"/>
    <w:rsid w:val="61066AE3"/>
    <w:rsid w:val="64783860"/>
    <w:rsid w:val="66F8206D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9BA77-D8F4-4A4B-8DBC-465D1611E6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130</Words>
  <Characters>745</Characters>
  <Lines>6</Lines>
  <Paragraphs>1</Paragraphs>
  <TotalTime>6</TotalTime>
  <ScaleCrop>false</ScaleCrop>
  <LinksUpToDate>false</LinksUpToDate>
  <CharactersWithSpaces>874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2018-09-05T06:57:00Z</dcterms:created>
  <dc:creator>彭兴琼</dc:creator>
  <cp:lastModifiedBy>傅乙</cp:lastModifiedBy>
  <cp:lastPrinted>2018-07-24T06:56:00Z</cp:lastPrinted>
  <dcterms:modified xsi:type="dcterms:W3CDTF">2018-09-13T01:46:18Z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