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auto"/>
        <w:jc w:val="center"/>
        <w:rPr>
          <w:rFonts w:ascii="仿宋_GB2312" w:hAnsi="宋体" w:eastAsia="仿宋_GB2312"/>
          <w:sz w:val="32"/>
          <w:szCs w:val="30"/>
        </w:rPr>
      </w:pPr>
    </w:p>
    <w:p>
      <w:pPr>
        <w:spacing w:line="360" w:lineRule="auto"/>
        <w:jc w:val="center"/>
        <w:rPr>
          <w:rFonts w:ascii="仿宋_GB2312" w:hAnsi="宋体" w:eastAsia="仿宋_GB2312"/>
          <w:sz w:val="32"/>
          <w:szCs w:val="30"/>
        </w:rPr>
      </w:pPr>
    </w:p>
    <w:p>
      <w:pPr>
        <w:spacing w:line="360" w:lineRule="auto"/>
        <w:jc w:val="center"/>
        <w:rPr>
          <w:rFonts w:ascii="仿宋_GB2312" w:hAnsi="宋体" w:eastAsia="仿宋_GB2312"/>
          <w:sz w:val="32"/>
          <w:szCs w:val="30"/>
        </w:rPr>
      </w:pPr>
    </w:p>
    <w:p>
      <w:pPr>
        <w:spacing w:line="360" w:lineRule="auto"/>
        <w:jc w:val="center"/>
        <w:rPr>
          <w:rFonts w:ascii="仿宋_GB2312" w:hAnsi="宋体" w:eastAsia="仿宋_GB2312"/>
          <w:sz w:val="32"/>
          <w:szCs w:val="30"/>
        </w:rPr>
      </w:pPr>
    </w:p>
    <w:p>
      <w:pPr>
        <w:spacing w:line="360" w:lineRule="auto"/>
        <w:rPr>
          <w:rFonts w:ascii="仿宋_GB2312" w:hAnsi="宋体" w:eastAsia="仿宋_GB2312"/>
          <w:sz w:val="32"/>
          <w:szCs w:val="30"/>
        </w:rPr>
      </w:pPr>
    </w:p>
    <w:p>
      <w:pPr>
        <w:spacing w:line="360" w:lineRule="auto"/>
        <w:jc w:val="center"/>
        <w:rPr>
          <w:rFonts w:ascii="仿宋_GB2312" w:hAnsi="宋体" w:eastAsia="仿宋_GB2312"/>
          <w:sz w:val="32"/>
          <w:szCs w:val="30"/>
        </w:rPr>
      </w:pPr>
    </w:p>
    <w:p>
      <w:pPr>
        <w:spacing w:line="360" w:lineRule="auto"/>
        <w:rPr>
          <w:rFonts w:ascii="仿宋_GB2312" w:hAnsi="宋体" w:eastAsia="仿宋_GB2312"/>
          <w:sz w:val="32"/>
          <w:szCs w:val="30"/>
        </w:rPr>
      </w:pPr>
    </w:p>
    <w:p>
      <w:pPr>
        <w:spacing w:beforeLines="50" w:line="560" w:lineRule="exact"/>
        <w:jc w:val="center"/>
        <w:rPr>
          <w:rFonts w:ascii="仿宋_GB2312" w:hAnsi="宋体" w:eastAsia="仿宋_GB2312"/>
          <w:sz w:val="32"/>
          <w:szCs w:val="30"/>
        </w:rPr>
      </w:pPr>
      <w:r>
        <w:rPr>
          <w:rFonts w:hint="eastAsia" w:ascii="仿宋_GB2312" w:hAnsi="宋体" w:eastAsia="仿宋_GB2312"/>
          <w:sz w:val="32"/>
          <w:szCs w:val="30"/>
        </w:rPr>
        <w:t>穗天环罚</w:t>
      </w:r>
      <w:r>
        <w:rPr>
          <w:rFonts w:hint="eastAsia" w:ascii="仿宋_GB2312" w:hAnsi="仿宋_GB2312" w:eastAsia="仿宋_GB2312" w:cs="仿宋_GB2312"/>
          <w:sz w:val="32"/>
          <w:szCs w:val="30"/>
        </w:rPr>
        <w:t>〔</w:t>
      </w:r>
      <w:r>
        <w:rPr>
          <w:rFonts w:hint="eastAsia" w:ascii="仿宋_GB2312" w:hAnsi="宋体" w:eastAsia="仿宋_GB2312"/>
          <w:sz w:val="32"/>
          <w:szCs w:val="30"/>
        </w:rPr>
        <w:t>2018</w:t>
      </w:r>
      <w:r>
        <w:rPr>
          <w:rFonts w:hint="eastAsia" w:ascii="仿宋_GB2312" w:hAnsi="仿宋_GB2312" w:eastAsia="仿宋_GB2312" w:cs="仿宋_GB2312"/>
          <w:sz w:val="32"/>
          <w:szCs w:val="30"/>
        </w:rPr>
        <w:t>〕</w:t>
      </w:r>
      <w:r>
        <w:rPr>
          <w:rFonts w:hint="eastAsia" w:ascii="仿宋_GB2312" w:hAnsi="仿宋_GB2312" w:eastAsia="仿宋_GB2312" w:cs="仿宋_GB2312"/>
          <w:sz w:val="32"/>
          <w:szCs w:val="30"/>
          <w:lang w:val="en-US" w:eastAsia="zh-CN"/>
        </w:rPr>
        <w:t>244</w:t>
      </w:r>
      <w:r>
        <w:rPr>
          <w:rFonts w:hint="eastAsia" w:ascii="仿宋_GB2312" w:hAnsi="宋体" w:eastAsia="仿宋_GB2312"/>
          <w:sz w:val="32"/>
          <w:szCs w:val="30"/>
        </w:rPr>
        <w:t>号</w:t>
      </w:r>
    </w:p>
    <w:p>
      <w:pPr>
        <w:spacing w:beforeLines="50" w:line="560" w:lineRule="exact"/>
        <w:jc w:val="center"/>
        <w:rPr>
          <w:rFonts w:ascii="仿宋_GB2312" w:hAnsi="宋体" w:eastAsia="仿宋_GB2312"/>
          <w:sz w:val="32"/>
          <w:szCs w:val="30"/>
        </w:rPr>
      </w:pPr>
    </w:p>
    <w:p>
      <w:pPr>
        <w:spacing w:afterLines="150" w:line="240" w:lineRule="exact"/>
        <w:rPr>
          <w:rFonts w:ascii="宋体" w:hAnsi="宋体"/>
          <w:b/>
          <w:sz w:val="44"/>
        </w:rPr>
      </w:pPr>
    </w:p>
    <w:p>
      <w:pPr>
        <w:spacing w:line="520" w:lineRule="exact"/>
        <w:jc w:val="center"/>
        <w:rPr>
          <w:rFonts w:ascii="方正小标宋_GBK" w:hAnsi="方正小标宋_GBK" w:eastAsia="方正小标宋_GBK" w:cs="方正小标宋_GBK"/>
          <w:bCs/>
          <w:sz w:val="44"/>
        </w:rPr>
      </w:pPr>
      <w:r>
        <w:rPr>
          <w:rFonts w:hint="eastAsia" w:ascii="方正小标宋_GBK" w:hAnsi="方正小标宋_GBK" w:eastAsia="方正小标宋_GBK" w:cs="方正小标宋_GBK"/>
          <w:bCs/>
          <w:sz w:val="44"/>
        </w:rPr>
        <w:t>环境保护行政处罚决定书</w:t>
      </w:r>
    </w:p>
    <w:p>
      <w:pPr>
        <w:spacing w:line="520" w:lineRule="exact"/>
        <w:rPr>
          <w:rFonts w:ascii="仿宋_GB2312" w:hAnsi="宋体" w:eastAsia="仿宋_GB2312"/>
          <w:kern w:val="20"/>
          <w:sz w:val="32"/>
        </w:rPr>
      </w:pPr>
    </w:p>
    <w:p>
      <w:pPr>
        <w:spacing w:line="520" w:lineRule="exact"/>
        <w:ind w:firstLine="640" w:firstLineChars="200"/>
        <w:jc w:val="left"/>
        <w:rPr>
          <w:rFonts w:ascii="仿宋_GB2312" w:eastAsia="仿宋_GB2312"/>
          <w:kern w:val="20"/>
          <w:sz w:val="32"/>
          <w:szCs w:val="32"/>
        </w:rPr>
      </w:pPr>
      <w:r>
        <w:rPr>
          <w:rFonts w:hint="eastAsia" w:ascii="仿宋_GB2312" w:eastAsia="仿宋_GB2312"/>
          <w:kern w:val="20"/>
          <w:sz w:val="32"/>
          <w:szCs w:val="32"/>
        </w:rPr>
        <w:t>当事人：广州市天河区科技高兴茶餐厅（经营者：张文彪）</w:t>
      </w:r>
    </w:p>
    <w:p>
      <w:pPr>
        <w:spacing w:line="520" w:lineRule="exact"/>
        <w:ind w:firstLine="640" w:firstLineChars="200"/>
        <w:rPr>
          <w:rFonts w:ascii="仿宋_GB2312" w:hAnsi="宋体" w:eastAsia="仿宋_GB2312"/>
          <w:kern w:val="20"/>
          <w:sz w:val="32"/>
          <w:szCs w:val="30"/>
        </w:rPr>
      </w:pPr>
      <w:bookmarkStart w:id="0" w:name="_GoBack"/>
      <w:bookmarkEnd w:id="0"/>
      <w:r>
        <w:rPr>
          <w:rFonts w:hint="eastAsia" w:ascii="仿宋_GB2312" w:hAnsi="宋体" w:eastAsia="仿宋_GB2312"/>
          <w:kern w:val="20"/>
          <w:sz w:val="32"/>
          <w:szCs w:val="30"/>
        </w:rPr>
        <w:t>统一社会信用代码：92440101L317973852</w:t>
      </w:r>
    </w:p>
    <w:p>
      <w:pPr>
        <w:spacing w:line="520" w:lineRule="exact"/>
        <w:ind w:firstLine="640" w:firstLineChars="200"/>
        <w:rPr>
          <w:rFonts w:hint="eastAsia" w:ascii="仿宋_GB2312" w:hAnsi="宋体" w:eastAsia="仿宋_GB2312"/>
          <w:kern w:val="20"/>
          <w:sz w:val="32"/>
        </w:rPr>
      </w:pPr>
      <w:r>
        <w:rPr>
          <w:rFonts w:hint="eastAsia" w:ascii="仿宋_GB2312" w:hAnsi="宋体" w:eastAsia="仿宋_GB2312"/>
          <w:kern w:val="20"/>
          <w:sz w:val="32"/>
        </w:rPr>
        <w:t>地址：广州市天河区天河北路233号中信广场BM层SC01-03单元A号铺</w:t>
      </w:r>
    </w:p>
    <w:p>
      <w:pPr>
        <w:spacing w:line="520" w:lineRule="exact"/>
        <w:ind w:firstLine="640" w:firstLineChars="200"/>
        <w:rPr>
          <w:rFonts w:hint="eastAsia" w:ascii="黑体" w:hAnsi="宋体" w:eastAsia="黑体"/>
          <w:kern w:val="20"/>
          <w:sz w:val="32"/>
        </w:rPr>
      </w:pPr>
      <w:r>
        <w:rPr>
          <w:rFonts w:hint="eastAsia" w:ascii="黑体" w:hAnsi="宋体" w:eastAsia="黑体"/>
          <w:kern w:val="20"/>
          <w:sz w:val="32"/>
        </w:rPr>
        <w:t>一、环境违法事实和证据</w:t>
      </w:r>
    </w:p>
    <w:p>
      <w:pPr>
        <w:spacing w:line="520" w:lineRule="exact"/>
        <w:ind w:firstLine="640" w:firstLineChars="200"/>
        <w:rPr>
          <w:rFonts w:ascii="仿宋_GB2312" w:hAnsi="宋体" w:eastAsia="仿宋_GB2312"/>
          <w:kern w:val="20"/>
          <w:sz w:val="32"/>
        </w:rPr>
      </w:pPr>
      <w:r>
        <w:rPr>
          <w:rFonts w:hint="eastAsia" w:ascii="仿宋_GB2312" w:hAnsi="宋体" w:eastAsia="仿宋_GB2312"/>
          <w:kern w:val="20"/>
          <w:sz w:val="32"/>
        </w:rPr>
        <w:t>经查：当事人于2010年9月起在未设立配套规划专用烟道的商住综合楼经营产生油烟、废气、恶臭或者其他损害人体健康的气味的饮食服务项目，面积约360平方米，厨房设有2个炒炉、1个蒸炉、1个6头煲仔炉（烟罩面积4.4㎡，折合4个基准</w:t>
      </w:r>
      <w:r>
        <w:rPr>
          <w:rFonts w:hint="eastAsia" w:ascii="仿宋_GB2312" w:hAnsi="宋体" w:eastAsia="仿宋_GB2312"/>
          <w:kern w:val="20"/>
          <w:sz w:val="32"/>
          <w:lang w:eastAsia="zh-CN"/>
        </w:rPr>
        <w:t>灶</w:t>
      </w:r>
      <w:r>
        <w:rPr>
          <w:rFonts w:hint="eastAsia" w:ascii="仿宋_GB2312" w:hAnsi="宋体" w:eastAsia="仿宋_GB2312"/>
          <w:kern w:val="20"/>
          <w:sz w:val="32"/>
        </w:rPr>
        <w:t>头），产生的油烟经静电处理后低空排放，废水经三级隔油隔渣处理后排入下水道。</w:t>
      </w:r>
    </w:p>
    <w:p>
      <w:pPr>
        <w:spacing w:line="520" w:lineRule="exact"/>
        <w:ind w:firstLine="640" w:firstLineChars="200"/>
        <w:rPr>
          <w:rFonts w:ascii="仿宋_GB2312" w:hAnsi="宋体" w:eastAsia="仿宋_GB2312"/>
          <w:kern w:val="20"/>
          <w:sz w:val="32"/>
        </w:rPr>
      </w:pPr>
      <w:r>
        <w:rPr>
          <w:rFonts w:hint="eastAsia" w:ascii="仿宋_GB2312" w:hAnsi="宋体" w:eastAsia="仿宋_GB2312"/>
          <w:kern w:val="20"/>
          <w:sz w:val="32"/>
        </w:rPr>
        <w:t>以上事实有《现场检查记录》、《调查询问笔录》、《责令限期改正违法行为决定书》等证据为证。</w:t>
      </w:r>
    </w:p>
    <w:p>
      <w:pPr>
        <w:spacing w:line="520" w:lineRule="exact"/>
        <w:ind w:firstLine="640" w:firstLineChars="200"/>
        <w:rPr>
          <w:rFonts w:hint="eastAsia" w:ascii="仿宋_GB2312" w:hAnsi="宋体" w:eastAsia="仿宋_GB2312"/>
          <w:kern w:val="20"/>
          <w:sz w:val="32"/>
        </w:rPr>
      </w:pPr>
      <w:r>
        <w:rPr>
          <w:rFonts w:hint="eastAsia" w:ascii="仿宋_GB2312" w:hAnsi="宋体" w:eastAsia="仿宋_GB2312"/>
          <w:kern w:val="20"/>
          <w:sz w:val="32"/>
        </w:rPr>
        <w:t>上述行为违反了《广州市大气污染防治规定》第二十五条第一款第（二）项的规定。</w:t>
      </w:r>
    </w:p>
    <w:p>
      <w:pPr>
        <w:spacing w:line="520" w:lineRule="exact"/>
        <w:ind w:firstLine="640" w:firstLineChars="200"/>
        <w:rPr>
          <w:rFonts w:ascii="仿宋_GB2312" w:eastAsia="仿宋_GB2312" w:cs="宋体"/>
          <w:kern w:val="0"/>
          <w:sz w:val="32"/>
          <w:szCs w:val="30"/>
        </w:rPr>
      </w:pPr>
      <w:r>
        <w:rPr>
          <w:rFonts w:hint="eastAsia" w:ascii="仿宋_GB2312" w:hAnsi="宋体" w:eastAsia="仿宋_GB2312"/>
          <w:kern w:val="20"/>
          <w:sz w:val="32"/>
        </w:rPr>
        <w:t>2018年7月26日，我局向当事人邮寄送达了《环境保护行政处罚听证告知书》（穗天环听告[2018]186</w:t>
      </w:r>
      <w:r>
        <w:rPr>
          <w:rFonts w:hint="eastAsia" w:ascii="仿宋_GB2312" w:hAnsi="宋体" w:eastAsia="仿宋_GB2312" w:cs="宋体"/>
          <w:kern w:val="20"/>
          <w:sz w:val="32"/>
        </w:rPr>
        <w:t>号）。当事人在法定期限内未向我局提交书面陈述申辩。经实核，</w:t>
      </w:r>
      <w:r>
        <w:rPr>
          <w:rFonts w:hint="eastAsia" w:ascii="仿宋_GB2312" w:eastAsia="仿宋_GB2312" w:cs="宋体"/>
          <w:kern w:val="0"/>
          <w:sz w:val="32"/>
          <w:szCs w:val="30"/>
        </w:rPr>
        <w:t>上述违法事实清楚，</w:t>
      </w:r>
      <w:r>
        <w:rPr>
          <w:rFonts w:hint="eastAsia" w:ascii="仿宋_GB2312" w:eastAsia="仿宋_GB2312"/>
          <w:kern w:val="20"/>
          <w:sz w:val="32"/>
          <w:szCs w:val="32"/>
        </w:rPr>
        <w:t>现该案经本局审查结束。</w:t>
      </w:r>
    </w:p>
    <w:p>
      <w:pPr>
        <w:spacing w:line="520" w:lineRule="exact"/>
        <w:ind w:firstLine="640" w:firstLineChars="200"/>
        <w:rPr>
          <w:rFonts w:ascii="黑体" w:eastAsia="黑体" w:cs="宋体"/>
          <w:kern w:val="0"/>
          <w:sz w:val="32"/>
          <w:szCs w:val="30"/>
        </w:rPr>
      </w:pPr>
      <w:r>
        <w:rPr>
          <w:rFonts w:hint="eastAsia" w:ascii="黑体" w:eastAsia="黑体" w:cs="宋体"/>
          <w:kern w:val="0"/>
          <w:sz w:val="32"/>
          <w:szCs w:val="30"/>
        </w:rPr>
        <w:t>二、行政处罚的依据、种类及履行方式和期限</w:t>
      </w:r>
    </w:p>
    <w:p>
      <w:pPr>
        <w:spacing w:line="520" w:lineRule="exact"/>
        <w:ind w:firstLine="640" w:firstLineChars="200"/>
        <w:rPr>
          <w:rFonts w:ascii="仿宋_GB2312" w:hAnsi="宋体" w:eastAsia="仿宋_GB2312"/>
          <w:kern w:val="20"/>
          <w:sz w:val="32"/>
        </w:rPr>
      </w:pPr>
      <w:r>
        <w:rPr>
          <w:rFonts w:hint="eastAsia" w:ascii="仿宋_GB2312" w:hAnsi="宋体" w:eastAsia="仿宋_GB2312"/>
          <w:kern w:val="20"/>
          <w:sz w:val="32"/>
        </w:rPr>
        <w:t>本局依据《广州市大气污染防治规定》第二十五条第二款的规定，决定对当事人作出如下行政处罚：限当事人于2018年10月24日前关</w:t>
      </w:r>
      <w:r>
        <w:rPr>
          <w:rFonts w:hint="eastAsia" w:ascii="仿宋_GB2312" w:hAnsi="宋体" w:eastAsia="仿宋_GB2312" w:cs="宋体"/>
          <w:kern w:val="20"/>
          <w:sz w:val="32"/>
        </w:rPr>
        <w:t>闭上述地址的饮食服务项目。</w:t>
      </w:r>
    </w:p>
    <w:p>
      <w:pPr>
        <w:pStyle w:val="3"/>
        <w:spacing w:line="520" w:lineRule="exact"/>
        <w:ind w:left="99" w:leftChars="47" w:firstLine="630"/>
        <w:jc w:val="left"/>
        <w:rPr>
          <w:rFonts w:ascii="黑体" w:eastAsia="黑体"/>
          <w:kern w:val="20"/>
          <w:position w:val="0"/>
        </w:rPr>
      </w:pPr>
      <w:r>
        <w:rPr>
          <w:rFonts w:hint="eastAsia" w:ascii="黑体" w:eastAsia="黑体"/>
          <w:kern w:val="20"/>
          <w:position w:val="0"/>
        </w:rPr>
        <w:t>三、申请复议或者提起诉讼的途径和期限</w:t>
      </w:r>
    </w:p>
    <w:p>
      <w:pPr>
        <w:widowControl/>
        <w:spacing w:line="520" w:lineRule="exact"/>
        <w:ind w:firstLine="640" w:firstLineChars="20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如不服上述行政处罚决定，可在接到本处罚决定书之日起60日内向广州市环境保护局或者天河区人民政府提出行政复议申请，也可在6个月内直接向广州铁路运输第一法院提起行政诉讼。行政复议、行政诉讼期间内，不得停止本决定的履行。逾期不履行本处罚决定的，本局将依法申请法院强制执行。</w:t>
      </w:r>
    </w:p>
    <w:p>
      <w:pPr>
        <w:spacing w:line="520" w:lineRule="exact"/>
        <w:rPr>
          <w:rFonts w:ascii="仿宋_GB2312" w:eastAsia="仿宋_GB2312"/>
          <w:sz w:val="32"/>
          <w:szCs w:val="32"/>
        </w:rPr>
      </w:pPr>
    </w:p>
    <w:p>
      <w:pPr>
        <w:spacing w:line="520" w:lineRule="exact"/>
        <w:rPr>
          <w:rFonts w:ascii="仿宋_GB2312" w:eastAsia="仿宋_GB2312"/>
          <w:sz w:val="32"/>
          <w:szCs w:val="32"/>
        </w:rPr>
      </w:pPr>
    </w:p>
    <w:p>
      <w:pPr>
        <w:spacing w:line="520" w:lineRule="exact"/>
        <w:rPr>
          <w:rFonts w:ascii="仿宋_GB2312" w:eastAsia="仿宋_GB2312"/>
          <w:sz w:val="32"/>
          <w:szCs w:val="32"/>
        </w:rPr>
      </w:pPr>
    </w:p>
    <w:p>
      <w:pPr>
        <w:spacing w:line="520" w:lineRule="exact"/>
        <w:ind w:left="99" w:firstLine="63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广州市天河区环境保护局</w:t>
      </w:r>
    </w:p>
    <w:p>
      <w:pPr>
        <w:pStyle w:val="3"/>
        <w:spacing w:line="520" w:lineRule="exact"/>
        <w:ind w:left="101" w:leftChars="48" w:firstLine="5177" w:firstLineChars="1618"/>
        <w:jc w:val="left"/>
        <w:rPr>
          <w:kern w:val="20"/>
          <w:position w:val="0"/>
        </w:rPr>
      </w:pPr>
      <w:r>
        <w:rPr>
          <w:rFonts w:hint="eastAsia"/>
          <w:kern w:val="20"/>
          <w:position w:val="0"/>
        </w:rPr>
        <w:t>2018年</w:t>
      </w:r>
      <w:r>
        <w:rPr>
          <w:rFonts w:hint="eastAsia"/>
          <w:kern w:val="20"/>
          <w:position w:val="0"/>
          <w:lang w:val="en-US" w:eastAsia="zh-CN"/>
        </w:rPr>
        <w:t>9</w:t>
      </w:r>
      <w:r>
        <w:rPr>
          <w:rFonts w:hint="eastAsia"/>
          <w:kern w:val="20"/>
          <w:position w:val="0"/>
        </w:rPr>
        <w:t>月</w:t>
      </w:r>
      <w:r>
        <w:rPr>
          <w:rFonts w:hint="eastAsia"/>
          <w:kern w:val="20"/>
          <w:position w:val="0"/>
          <w:lang w:val="en-US" w:eastAsia="zh-CN"/>
        </w:rPr>
        <w:t>7</w:t>
      </w:r>
      <w:r>
        <w:rPr>
          <w:rFonts w:hint="eastAsia"/>
          <w:kern w:val="20"/>
          <w:position w:val="0"/>
        </w:rPr>
        <w:t>日</w:t>
      </w:r>
    </w:p>
    <w:p>
      <w:pPr>
        <w:spacing w:line="520" w:lineRule="exact"/>
        <w:ind w:firstLine="608" w:firstLineChars="200"/>
        <w:rPr>
          <w:rFonts w:ascii="仿宋_GB2312" w:hAnsi="宋体" w:eastAsia="仿宋_GB2312"/>
          <w:color w:val="000000"/>
          <w:spacing w:val="-8"/>
          <w:kern w:val="20"/>
          <w:position w:val="4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pacing w:val="-8"/>
          <w:kern w:val="20"/>
          <w:position w:val="4"/>
          <w:sz w:val="32"/>
          <w:szCs w:val="32"/>
        </w:rPr>
        <w:t>（地    址：广州市天河区建华路89号      邮编：510665</w:t>
      </w:r>
    </w:p>
    <w:p>
      <w:pPr>
        <w:spacing w:line="520" w:lineRule="exact"/>
        <w:ind w:firstLine="645"/>
        <w:rPr>
          <w:rFonts w:ascii="仿宋_GB2312" w:hAnsi="宋体" w:eastAsia="仿宋_GB2312"/>
          <w:color w:val="000000"/>
          <w:spacing w:val="-8"/>
          <w:kern w:val="20"/>
          <w:position w:val="4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pacing w:val="-8"/>
          <w:kern w:val="20"/>
          <w:position w:val="4"/>
          <w:sz w:val="32"/>
          <w:szCs w:val="32"/>
        </w:rPr>
        <w:t xml:space="preserve">  经办部门：监督管理科                 电话：85553314）</w:t>
      </w:r>
    </w:p>
    <w:sectPr>
      <w:footerReference r:id="rId3" w:type="default"/>
      <w:footerReference r:id="rId4" w:type="even"/>
      <w:pgSz w:w="11906" w:h="16838"/>
      <w:pgMar w:top="1701" w:right="1474" w:bottom="1588" w:left="1588" w:header="851" w:footer="992" w:gutter="0"/>
      <w:pgNumType w:fmt="numberInDash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onsolas">
    <w:panose1 w:val="020B0609020204030204"/>
    <w:charset w:val="00"/>
    <w:family w:val="modern"/>
    <w:pitch w:val="default"/>
    <w:sig w:usb0="E10002FF" w:usb1="4000FCFF" w:usb2="00000009" w:usb3="00000000" w:csb0="6000019F" w:csb1="DFD7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20"/>
      </w:rPr>
      <w:pict>
        <v:shape id="文本框1" o:spid="_x0000_s4097" o:spt="202" type="#_x0000_t202" style="position:absolute;left:0pt;height:23.25pt;width:62.6pt;mso-position-horizontal:outside;mso-position-horizontal-relative:margin;mso-position-vertical:top;z-index:251658240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pStyle w:val="6"/>
                  <w:rPr>
                    <w:rStyle w:val="11"/>
                  </w:rPr>
                </w:pP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Style w:val="11"/>
                    <w:rFonts w:hint="eastAsia" w:ascii="宋体" w:hAnsi="宋体" w:cs="宋体"/>
                    <w:sz w:val="28"/>
                    <w:szCs w:val="28"/>
                  </w:rPr>
                  <w:instrText xml:space="preserve">PAGE  </w:instrTex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Style w:val="11"/>
                    <w:rFonts w:ascii="宋体" w:hAnsi="宋体" w:cs="宋体"/>
                    <w:sz w:val="28"/>
                    <w:szCs w:val="28"/>
                  </w:rPr>
                  <w:t>- 1 -</w: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="1"/>
      <w:rPr>
        <w:rStyle w:val="11"/>
      </w:rPr>
    </w:pPr>
    <w:r>
      <w:fldChar w:fldCharType="begin"/>
    </w:r>
    <w:r>
      <w:rPr>
        <w:rStyle w:val="11"/>
      </w:rPr>
      <w:instrText xml:space="preserve">PAGE  </w:instrText>
    </w:r>
    <w:r>
      <w:fldChar w:fldCharType="separate"/>
    </w:r>
    <w:r>
      <w:rPr>
        <w:rStyle w:val="11"/>
      </w:rPr>
      <w:t>- 1 -</w:t>
    </w:r>
    <w:r>
      <w:fldChar w:fldCharType="end"/>
    </w:r>
  </w:p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doNotValidateAgainstSchema/>
  <w:doNotDemarcateInvalidXml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72A27"/>
    <w:rsid w:val="00013F37"/>
    <w:rsid w:val="000141AB"/>
    <w:rsid w:val="00020455"/>
    <w:rsid w:val="00023C19"/>
    <w:rsid w:val="000255C4"/>
    <w:rsid w:val="00036C29"/>
    <w:rsid w:val="0004366F"/>
    <w:rsid w:val="00043E63"/>
    <w:rsid w:val="000440A8"/>
    <w:rsid w:val="000443AF"/>
    <w:rsid w:val="00050389"/>
    <w:rsid w:val="000532EB"/>
    <w:rsid w:val="0005409F"/>
    <w:rsid w:val="00066222"/>
    <w:rsid w:val="0007105C"/>
    <w:rsid w:val="000809E6"/>
    <w:rsid w:val="00082981"/>
    <w:rsid w:val="000845AA"/>
    <w:rsid w:val="000850D9"/>
    <w:rsid w:val="000A20C9"/>
    <w:rsid w:val="000A6E24"/>
    <w:rsid w:val="000A6FFA"/>
    <w:rsid w:val="000B0CA1"/>
    <w:rsid w:val="000B1055"/>
    <w:rsid w:val="000B410D"/>
    <w:rsid w:val="000B5267"/>
    <w:rsid w:val="000B7CF2"/>
    <w:rsid w:val="000C28EE"/>
    <w:rsid w:val="000C4A5C"/>
    <w:rsid w:val="000C4D50"/>
    <w:rsid w:val="000C744B"/>
    <w:rsid w:val="000D1FBB"/>
    <w:rsid w:val="000D2C7A"/>
    <w:rsid w:val="000D6EA8"/>
    <w:rsid w:val="000D72F2"/>
    <w:rsid w:val="000E0C36"/>
    <w:rsid w:val="000E3540"/>
    <w:rsid w:val="000E3663"/>
    <w:rsid w:val="000F3D6C"/>
    <w:rsid w:val="000F519E"/>
    <w:rsid w:val="00100075"/>
    <w:rsid w:val="0010176E"/>
    <w:rsid w:val="00102DB0"/>
    <w:rsid w:val="001041CA"/>
    <w:rsid w:val="00107520"/>
    <w:rsid w:val="00107EE6"/>
    <w:rsid w:val="00112B86"/>
    <w:rsid w:val="00114550"/>
    <w:rsid w:val="0011781A"/>
    <w:rsid w:val="00125F14"/>
    <w:rsid w:val="001310A2"/>
    <w:rsid w:val="00136E76"/>
    <w:rsid w:val="00144636"/>
    <w:rsid w:val="001468DA"/>
    <w:rsid w:val="0015597B"/>
    <w:rsid w:val="001579F7"/>
    <w:rsid w:val="00171700"/>
    <w:rsid w:val="00172A27"/>
    <w:rsid w:val="00172B9B"/>
    <w:rsid w:val="00174063"/>
    <w:rsid w:val="00174562"/>
    <w:rsid w:val="00176ED0"/>
    <w:rsid w:val="001771D3"/>
    <w:rsid w:val="00191A65"/>
    <w:rsid w:val="00192871"/>
    <w:rsid w:val="00196EA5"/>
    <w:rsid w:val="00197C61"/>
    <w:rsid w:val="001A62ED"/>
    <w:rsid w:val="001B1AC6"/>
    <w:rsid w:val="001B248F"/>
    <w:rsid w:val="001B4A37"/>
    <w:rsid w:val="001C0A83"/>
    <w:rsid w:val="001C56D6"/>
    <w:rsid w:val="001D335D"/>
    <w:rsid w:val="001E4C7F"/>
    <w:rsid w:val="001E5697"/>
    <w:rsid w:val="001E672F"/>
    <w:rsid w:val="001F03B6"/>
    <w:rsid w:val="001F0960"/>
    <w:rsid w:val="001F1FA4"/>
    <w:rsid w:val="00202D48"/>
    <w:rsid w:val="00210370"/>
    <w:rsid w:val="0021166E"/>
    <w:rsid w:val="00215743"/>
    <w:rsid w:val="00216EB8"/>
    <w:rsid w:val="002228E5"/>
    <w:rsid w:val="00225D63"/>
    <w:rsid w:val="00225F3A"/>
    <w:rsid w:val="00226A9F"/>
    <w:rsid w:val="00236877"/>
    <w:rsid w:val="00240309"/>
    <w:rsid w:val="0024568D"/>
    <w:rsid w:val="00256777"/>
    <w:rsid w:val="00256CDC"/>
    <w:rsid w:val="00260703"/>
    <w:rsid w:val="00263272"/>
    <w:rsid w:val="00276983"/>
    <w:rsid w:val="002872E3"/>
    <w:rsid w:val="0028787C"/>
    <w:rsid w:val="002A181D"/>
    <w:rsid w:val="002A1C73"/>
    <w:rsid w:val="002B280A"/>
    <w:rsid w:val="002B3D53"/>
    <w:rsid w:val="002C203E"/>
    <w:rsid w:val="002C4230"/>
    <w:rsid w:val="002D3C89"/>
    <w:rsid w:val="002D4B56"/>
    <w:rsid w:val="002E01F0"/>
    <w:rsid w:val="002E6119"/>
    <w:rsid w:val="002F0685"/>
    <w:rsid w:val="002F2377"/>
    <w:rsid w:val="002F4AE3"/>
    <w:rsid w:val="00302FA2"/>
    <w:rsid w:val="00314937"/>
    <w:rsid w:val="00326C08"/>
    <w:rsid w:val="00330A01"/>
    <w:rsid w:val="00331420"/>
    <w:rsid w:val="00331791"/>
    <w:rsid w:val="003404C3"/>
    <w:rsid w:val="00343E94"/>
    <w:rsid w:val="003472BA"/>
    <w:rsid w:val="0036290D"/>
    <w:rsid w:val="00363B99"/>
    <w:rsid w:val="00364E7D"/>
    <w:rsid w:val="00375BCF"/>
    <w:rsid w:val="00376A77"/>
    <w:rsid w:val="00381004"/>
    <w:rsid w:val="003B4A68"/>
    <w:rsid w:val="003B6166"/>
    <w:rsid w:val="003C1AB2"/>
    <w:rsid w:val="003E3F4B"/>
    <w:rsid w:val="003E7974"/>
    <w:rsid w:val="003F01B1"/>
    <w:rsid w:val="003F02B6"/>
    <w:rsid w:val="003F35FD"/>
    <w:rsid w:val="003F79A3"/>
    <w:rsid w:val="00403CDB"/>
    <w:rsid w:val="00410E3F"/>
    <w:rsid w:val="00413B9A"/>
    <w:rsid w:val="004146C4"/>
    <w:rsid w:val="004150A1"/>
    <w:rsid w:val="00417911"/>
    <w:rsid w:val="00417F58"/>
    <w:rsid w:val="004234E3"/>
    <w:rsid w:val="0042659E"/>
    <w:rsid w:val="00427C48"/>
    <w:rsid w:val="00431DC4"/>
    <w:rsid w:val="00440E2F"/>
    <w:rsid w:val="00444645"/>
    <w:rsid w:val="00446A2C"/>
    <w:rsid w:val="00446F54"/>
    <w:rsid w:val="004521A6"/>
    <w:rsid w:val="00455642"/>
    <w:rsid w:val="004571F2"/>
    <w:rsid w:val="00466DEB"/>
    <w:rsid w:val="00474265"/>
    <w:rsid w:val="0047656C"/>
    <w:rsid w:val="00486962"/>
    <w:rsid w:val="004925B0"/>
    <w:rsid w:val="00494F8C"/>
    <w:rsid w:val="00495151"/>
    <w:rsid w:val="00495322"/>
    <w:rsid w:val="00497BBC"/>
    <w:rsid w:val="004A4474"/>
    <w:rsid w:val="004B4C2B"/>
    <w:rsid w:val="004B5E5E"/>
    <w:rsid w:val="004C1FA5"/>
    <w:rsid w:val="004C487C"/>
    <w:rsid w:val="004E06E9"/>
    <w:rsid w:val="004E668D"/>
    <w:rsid w:val="004E7ED1"/>
    <w:rsid w:val="004F3FCA"/>
    <w:rsid w:val="00502360"/>
    <w:rsid w:val="005063A0"/>
    <w:rsid w:val="0050653F"/>
    <w:rsid w:val="005167CA"/>
    <w:rsid w:val="0053465C"/>
    <w:rsid w:val="0054522B"/>
    <w:rsid w:val="005479C7"/>
    <w:rsid w:val="00550E42"/>
    <w:rsid w:val="005518AE"/>
    <w:rsid w:val="00557284"/>
    <w:rsid w:val="00561BA3"/>
    <w:rsid w:val="0056326F"/>
    <w:rsid w:val="00565612"/>
    <w:rsid w:val="00575469"/>
    <w:rsid w:val="00576032"/>
    <w:rsid w:val="0057637A"/>
    <w:rsid w:val="005830A7"/>
    <w:rsid w:val="00583D04"/>
    <w:rsid w:val="005A2891"/>
    <w:rsid w:val="005A72E2"/>
    <w:rsid w:val="005B4A5E"/>
    <w:rsid w:val="005C0912"/>
    <w:rsid w:val="005C0EB9"/>
    <w:rsid w:val="005C115E"/>
    <w:rsid w:val="005C1783"/>
    <w:rsid w:val="005D04BC"/>
    <w:rsid w:val="005D58EF"/>
    <w:rsid w:val="005E0E87"/>
    <w:rsid w:val="005E7925"/>
    <w:rsid w:val="005F25DE"/>
    <w:rsid w:val="005F363B"/>
    <w:rsid w:val="00604B4C"/>
    <w:rsid w:val="00613114"/>
    <w:rsid w:val="00616AE3"/>
    <w:rsid w:val="00621D9C"/>
    <w:rsid w:val="00625BAF"/>
    <w:rsid w:val="00627119"/>
    <w:rsid w:val="00631E8D"/>
    <w:rsid w:val="0063395F"/>
    <w:rsid w:val="00633F60"/>
    <w:rsid w:val="00642580"/>
    <w:rsid w:val="006451B4"/>
    <w:rsid w:val="00646A9C"/>
    <w:rsid w:val="00646CE9"/>
    <w:rsid w:val="0065517E"/>
    <w:rsid w:val="006551CC"/>
    <w:rsid w:val="00661FD9"/>
    <w:rsid w:val="00665E76"/>
    <w:rsid w:val="00670467"/>
    <w:rsid w:val="00674509"/>
    <w:rsid w:val="006773B7"/>
    <w:rsid w:val="00682B2F"/>
    <w:rsid w:val="00682C62"/>
    <w:rsid w:val="00691166"/>
    <w:rsid w:val="00692292"/>
    <w:rsid w:val="00694CD4"/>
    <w:rsid w:val="006A6577"/>
    <w:rsid w:val="006A7C53"/>
    <w:rsid w:val="006B1700"/>
    <w:rsid w:val="006B5826"/>
    <w:rsid w:val="006C2DBC"/>
    <w:rsid w:val="006C3C7B"/>
    <w:rsid w:val="006C48FA"/>
    <w:rsid w:val="006C5B0C"/>
    <w:rsid w:val="006C60E0"/>
    <w:rsid w:val="006D501A"/>
    <w:rsid w:val="006D515A"/>
    <w:rsid w:val="006D57E9"/>
    <w:rsid w:val="006D588F"/>
    <w:rsid w:val="006E0094"/>
    <w:rsid w:val="006E141E"/>
    <w:rsid w:val="006E16CD"/>
    <w:rsid w:val="006E4CAC"/>
    <w:rsid w:val="006F5B44"/>
    <w:rsid w:val="006F5B91"/>
    <w:rsid w:val="006F5CDE"/>
    <w:rsid w:val="00700933"/>
    <w:rsid w:val="00705B08"/>
    <w:rsid w:val="00705FCF"/>
    <w:rsid w:val="0071496C"/>
    <w:rsid w:val="007159E2"/>
    <w:rsid w:val="00715A6F"/>
    <w:rsid w:val="00716FE7"/>
    <w:rsid w:val="00717A8B"/>
    <w:rsid w:val="007328B5"/>
    <w:rsid w:val="00732F48"/>
    <w:rsid w:val="00735662"/>
    <w:rsid w:val="007367DA"/>
    <w:rsid w:val="007474BA"/>
    <w:rsid w:val="00753149"/>
    <w:rsid w:val="00756D4B"/>
    <w:rsid w:val="00761F53"/>
    <w:rsid w:val="007637D5"/>
    <w:rsid w:val="007644BC"/>
    <w:rsid w:val="00767363"/>
    <w:rsid w:val="00773D50"/>
    <w:rsid w:val="007747DB"/>
    <w:rsid w:val="00776573"/>
    <w:rsid w:val="007819D8"/>
    <w:rsid w:val="0078329C"/>
    <w:rsid w:val="007905C6"/>
    <w:rsid w:val="007939D8"/>
    <w:rsid w:val="00794C31"/>
    <w:rsid w:val="00796FA4"/>
    <w:rsid w:val="007976BD"/>
    <w:rsid w:val="007A67E0"/>
    <w:rsid w:val="007B7FB0"/>
    <w:rsid w:val="007C6E54"/>
    <w:rsid w:val="007C737B"/>
    <w:rsid w:val="007D49EC"/>
    <w:rsid w:val="007E321B"/>
    <w:rsid w:val="008035AC"/>
    <w:rsid w:val="008042CB"/>
    <w:rsid w:val="00804D93"/>
    <w:rsid w:val="00804F5C"/>
    <w:rsid w:val="00805D75"/>
    <w:rsid w:val="0080672F"/>
    <w:rsid w:val="008140FD"/>
    <w:rsid w:val="008175C7"/>
    <w:rsid w:val="00827E74"/>
    <w:rsid w:val="008327E9"/>
    <w:rsid w:val="00834A91"/>
    <w:rsid w:val="008379CB"/>
    <w:rsid w:val="008400E7"/>
    <w:rsid w:val="0086225B"/>
    <w:rsid w:val="00862DB1"/>
    <w:rsid w:val="00863A9C"/>
    <w:rsid w:val="008714EC"/>
    <w:rsid w:val="00872308"/>
    <w:rsid w:val="00896C8D"/>
    <w:rsid w:val="008A2B7A"/>
    <w:rsid w:val="008A32E1"/>
    <w:rsid w:val="008A5A6E"/>
    <w:rsid w:val="008C38E8"/>
    <w:rsid w:val="008C6875"/>
    <w:rsid w:val="008C6BB8"/>
    <w:rsid w:val="008D02FC"/>
    <w:rsid w:val="008D24AF"/>
    <w:rsid w:val="008E20EA"/>
    <w:rsid w:val="008E7E06"/>
    <w:rsid w:val="008F2895"/>
    <w:rsid w:val="008F322A"/>
    <w:rsid w:val="00900CEA"/>
    <w:rsid w:val="00912229"/>
    <w:rsid w:val="0091431C"/>
    <w:rsid w:val="009171B7"/>
    <w:rsid w:val="00920449"/>
    <w:rsid w:val="00927EEA"/>
    <w:rsid w:val="009307BB"/>
    <w:rsid w:val="00932F84"/>
    <w:rsid w:val="00933921"/>
    <w:rsid w:val="009341CB"/>
    <w:rsid w:val="00934C88"/>
    <w:rsid w:val="009364D8"/>
    <w:rsid w:val="0094527D"/>
    <w:rsid w:val="00952F37"/>
    <w:rsid w:val="009545B7"/>
    <w:rsid w:val="00956081"/>
    <w:rsid w:val="00972AEB"/>
    <w:rsid w:val="0097393D"/>
    <w:rsid w:val="009762CB"/>
    <w:rsid w:val="009811D9"/>
    <w:rsid w:val="00985815"/>
    <w:rsid w:val="00992BE5"/>
    <w:rsid w:val="009A3279"/>
    <w:rsid w:val="009B118E"/>
    <w:rsid w:val="009B434C"/>
    <w:rsid w:val="009B4C32"/>
    <w:rsid w:val="009B531F"/>
    <w:rsid w:val="009B7938"/>
    <w:rsid w:val="009D3C22"/>
    <w:rsid w:val="009D79FB"/>
    <w:rsid w:val="009E4BA2"/>
    <w:rsid w:val="009F2E71"/>
    <w:rsid w:val="00A03123"/>
    <w:rsid w:val="00A0337B"/>
    <w:rsid w:val="00A04902"/>
    <w:rsid w:val="00A10C26"/>
    <w:rsid w:val="00A12D9E"/>
    <w:rsid w:val="00A13D1F"/>
    <w:rsid w:val="00A1547D"/>
    <w:rsid w:val="00A200F3"/>
    <w:rsid w:val="00A33997"/>
    <w:rsid w:val="00A35F0B"/>
    <w:rsid w:val="00A56FE8"/>
    <w:rsid w:val="00A64BE3"/>
    <w:rsid w:val="00A6620C"/>
    <w:rsid w:val="00A6621C"/>
    <w:rsid w:val="00A675A3"/>
    <w:rsid w:val="00A70EE4"/>
    <w:rsid w:val="00A72051"/>
    <w:rsid w:val="00A72B9A"/>
    <w:rsid w:val="00A75942"/>
    <w:rsid w:val="00A83A0B"/>
    <w:rsid w:val="00A83CC8"/>
    <w:rsid w:val="00A93105"/>
    <w:rsid w:val="00A94096"/>
    <w:rsid w:val="00AA4C70"/>
    <w:rsid w:val="00AA56D8"/>
    <w:rsid w:val="00AB104C"/>
    <w:rsid w:val="00AB5C8C"/>
    <w:rsid w:val="00AC413C"/>
    <w:rsid w:val="00AC568B"/>
    <w:rsid w:val="00AD5D92"/>
    <w:rsid w:val="00AD5FC6"/>
    <w:rsid w:val="00AD6054"/>
    <w:rsid w:val="00AE03AF"/>
    <w:rsid w:val="00AE2667"/>
    <w:rsid w:val="00AE4C73"/>
    <w:rsid w:val="00AE56AC"/>
    <w:rsid w:val="00AE6C35"/>
    <w:rsid w:val="00AF057B"/>
    <w:rsid w:val="00AF7FA2"/>
    <w:rsid w:val="00B02277"/>
    <w:rsid w:val="00B04872"/>
    <w:rsid w:val="00B04CFE"/>
    <w:rsid w:val="00B07181"/>
    <w:rsid w:val="00B10B84"/>
    <w:rsid w:val="00B31A7F"/>
    <w:rsid w:val="00B32CF2"/>
    <w:rsid w:val="00B34E51"/>
    <w:rsid w:val="00B37687"/>
    <w:rsid w:val="00B4545E"/>
    <w:rsid w:val="00B55F7F"/>
    <w:rsid w:val="00B64374"/>
    <w:rsid w:val="00B66F4D"/>
    <w:rsid w:val="00B713D1"/>
    <w:rsid w:val="00B820E8"/>
    <w:rsid w:val="00B830E5"/>
    <w:rsid w:val="00B86376"/>
    <w:rsid w:val="00B95718"/>
    <w:rsid w:val="00BA6700"/>
    <w:rsid w:val="00BC4814"/>
    <w:rsid w:val="00BC5093"/>
    <w:rsid w:val="00BC6145"/>
    <w:rsid w:val="00BC7D36"/>
    <w:rsid w:val="00BD0D0B"/>
    <w:rsid w:val="00BD4052"/>
    <w:rsid w:val="00BD484B"/>
    <w:rsid w:val="00BD4964"/>
    <w:rsid w:val="00BD4ECF"/>
    <w:rsid w:val="00BD5B3A"/>
    <w:rsid w:val="00BE2F78"/>
    <w:rsid w:val="00BE5071"/>
    <w:rsid w:val="00C0554F"/>
    <w:rsid w:val="00C07AA5"/>
    <w:rsid w:val="00C07F14"/>
    <w:rsid w:val="00C11512"/>
    <w:rsid w:val="00C20CCB"/>
    <w:rsid w:val="00C26C06"/>
    <w:rsid w:val="00C2706E"/>
    <w:rsid w:val="00C30344"/>
    <w:rsid w:val="00C3264C"/>
    <w:rsid w:val="00C41140"/>
    <w:rsid w:val="00C56B56"/>
    <w:rsid w:val="00C628D4"/>
    <w:rsid w:val="00C6415F"/>
    <w:rsid w:val="00C64FAF"/>
    <w:rsid w:val="00C67889"/>
    <w:rsid w:val="00C7024B"/>
    <w:rsid w:val="00C73C4D"/>
    <w:rsid w:val="00C8095C"/>
    <w:rsid w:val="00C92CEC"/>
    <w:rsid w:val="00C9547A"/>
    <w:rsid w:val="00CA1088"/>
    <w:rsid w:val="00CA18EC"/>
    <w:rsid w:val="00CA2AB0"/>
    <w:rsid w:val="00CA6944"/>
    <w:rsid w:val="00CA7605"/>
    <w:rsid w:val="00CB5C15"/>
    <w:rsid w:val="00CC4971"/>
    <w:rsid w:val="00CD4473"/>
    <w:rsid w:val="00CD4E39"/>
    <w:rsid w:val="00CD5B89"/>
    <w:rsid w:val="00CD6EF7"/>
    <w:rsid w:val="00CE4648"/>
    <w:rsid w:val="00CE5516"/>
    <w:rsid w:val="00CF318C"/>
    <w:rsid w:val="00CF7732"/>
    <w:rsid w:val="00D157F4"/>
    <w:rsid w:val="00D16167"/>
    <w:rsid w:val="00D21033"/>
    <w:rsid w:val="00D22AF1"/>
    <w:rsid w:val="00D23982"/>
    <w:rsid w:val="00D244D6"/>
    <w:rsid w:val="00D271AD"/>
    <w:rsid w:val="00D33BAF"/>
    <w:rsid w:val="00D46B92"/>
    <w:rsid w:val="00D52B18"/>
    <w:rsid w:val="00D52FFD"/>
    <w:rsid w:val="00D55812"/>
    <w:rsid w:val="00D63078"/>
    <w:rsid w:val="00D63B48"/>
    <w:rsid w:val="00D660CF"/>
    <w:rsid w:val="00D734BB"/>
    <w:rsid w:val="00D74200"/>
    <w:rsid w:val="00D76C24"/>
    <w:rsid w:val="00D838D2"/>
    <w:rsid w:val="00D843F1"/>
    <w:rsid w:val="00D85843"/>
    <w:rsid w:val="00D92F32"/>
    <w:rsid w:val="00D9566E"/>
    <w:rsid w:val="00D97968"/>
    <w:rsid w:val="00DA0F0F"/>
    <w:rsid w:val="00DA244A"/>
    <w:rsid w:val="00DA60AC"/>
    <w:rsid w:val="00DA7E41"/>
    <w:rsid w:val="00DB20D7"/>
    <w:rsid w:val="00DB5BF8"/>
    <w:rsid w:val="00DB7E32"/>
    <w:rsid w:val="00DB7F50"/>
    <w:rsid w:val="00DB7F53"/>
    <w:rsid w:val="00DC20E1"/>
    <w:rsid w:val="00DC4724"/>
    <w:rsid w:val="00DE15EB"/>
    <w:rsid w:val="00DF1136"/>
    <w:rsid w:val="00DF1362"/>
    <w:rsid w:val="00E00720"/>
    <w:rsid w:val="00E01D62"/>
    <w:rsid w:val="00E1286A"/>
    <w:rsid w:val="00E16107"/>
    <w:rsid w:val="00E24E97"/>
    <w:rsid w:val="00E41985"/>
    <w:rsid w:val="00E45448"/>
    <w:rsid w:val="00E47A99"/>
    <w:rsid w:val="00E51371"/>
    <w:rsid w:val="00E573D4"/>
    <w:rsid w:val="00E6662C"/>
    <w:rsid w:val="00E67AF6"/>
    <w:rsid w:val="00E70983"/>
    <w:rsid w:val="00E76DAE"/>
    <w:rsid w:val="00E77733"/>
    <w:rsid w:val="00E77C61"/>
    <w:rsid w:val="00E82105"/>
    <w:rsid w:val="00E8733C"/>
    <w:rsid w:val="00E91181"/>
    <w:rsid w:val="00E94181"/>
    <w:rsid w:val="00EA3FB7"/>
    <w:rsid w:val="00EA4D6B"/>
    <w:rsid w:val="00EA63D7"/>
    <w:rsid w:val="00EB1360"/>
    <w:rsid w:val="00EC10CD"/>
    <w:rsid w:val="00ED0746"/>
    <w:rsid w:val="00EE56F6"/>
    <w:rsid w:val="00EF2903"/>
    <w:rsid w:val="00EF2D3E"/>
    <w:rsid w:val="00F01556"/>
    <w:rsid w:val="00F204E1"/>
    <w:rsid w:val="00F24050"/>
    <w:rsid w:val="00F24D18"/>
    <w:rsid w:val="00F263AE"/>
    <w:rsid w:val="00F2668C"/>
    <w:rsid w:val="00F30AD9"/>
    <w:rsid w:val="00F37D04"/>
    <w:rsid w:val="00F45288"/>
    <w:rsid w:val="00F52184"/>
    <w:rsid w:val="00F55395"/>
    <w:rsid w:val="00F56C0E"/>
    <w:rsid w:val="00F60EF8"/>
    <w:rsid w:val="00F624F4"/>
    <w:rsid w:val="00F63511"/>
    <w:rsid w:val="00F7001E"/>
    <w:rsid w:val="00F70BE1"/>
    <w:rsid w:val="00F72011"/>
    <w:rsid w:val="00F8084A"/>
    <w:rsid w:val="00F9164D"/>
    <w:rsid w:val="00F9409A"/>
    <w:rsid w:val="00F9692A"/>
    <w:rsid w:val="00FA55B7"/>
    <w:rsid w:val="00FB19C0"/>
    <w:rsid w:val="00FB2B99"/>
    <w:rsid w:val="00FB2C7C"/>
    <w:rsid w:val="00FB324F"/>
    <w:rsid w:val="00FB530B"/>
    <w:rsid w:val="00FB5489"/>
    <w:rsid w:val="00FC1705"/>
    <w:rsid w:val="00FC55C9"/>
    <w:rsid w:val="00FC6FB1"/>
    <w:rsid w:val="00FD044E"/>
    <w:rsid w:val="00FD2051"/>
    <w:rsid w:val="00FE14A7"/>
    <w:rsid w:val="00FE15AC"/>
    <w:rsid w:val="00FE5FB8"/>
    <w:rsid w:val="13A2220A"/>
    <w:rsid w:val="13D108F6"/>
    <w:rsid w:val="29BF49C6"/>
    <w:rsid w:val="303F0AAF"/>
    <w:rsid w:val="30A57DA0"/>
    <w:rsid w:val="37D45F2C"/>
    <w:rsid w:val="4C4A0146"/>
    <w:rsid w:val="4E3D0913"/>
    <w:rsid w:val="50F26F5A"/>
    <w:rsid w:val="64783860"/>
    <w:rsid w:val="67D91324"/>
    <w:rsid w:val="69851621"/>
    <w:rsid w:val="7677649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qFormat="1" w:uiPriority="99" w:name="HTML Keyboard"/>
    <w:lsdException w:uiPriority="99" w:name="HTML Preformatted"/>
    <w:lsdException w:qFormat="1"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20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firstLine="420" w:firstLineChars="200"/>
    </w:pPr>
  </w:style>
  <w:style w:type="paragraph" w:styleId="3">
    <w:name w:val="Date"/>
    <w:basedOn w:val="1"/>
    <w:next w:val="1"/>
    <w:link w:val="64"/>
    <w:qFormat/>
    <w:uiPriority w:val="0"/>
    <w:pPr>
      <w:ind w:left="100" w:leftChars="2500"/>
    </w:pPr>
    <w:rPr>
      <w:rFonts w:ascii="仿宋_GB2312" w:hAnsi="宋体" w:eastAsia="仿宋_GB2312"/>
      <w:position w:val="-8"/>
      <w:sz w:val="32"/>
    </w:rPr>
  </w:style>
  <w:style w:type="paragraph" w:styleId="4">
    <w:name w:val="Body Text Indent 2"/>
    <w:basedOn w:val="1"/>
    <w:link w:val="21"/>
    <w:qFormat/>
    <w:uiPriority w:val="0"/>
    <w:pPr>
      <w:ind w:firstLine="435"/>
    </w:pPr>
    <w:rPr>
      <w:sz w:val="32"/>
    </w:rPr>
  </w:style>
  <w:style w:type="paragraph" w:styleId="5">
    <w:name w:val="Balloon Text"/>
    <w:basedOn w:val="1"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Body Text Indent 3"/>
    <w:basedOn w:val="1"/>
    <w:qFormat/>
    <w:uiPriority w:val="0"/>
    <w:pPr>
      <w:spacing w:line="360" w:lineRule="auto"/>
      <w:ind w:firstLine="640" w:firstLineChars="200"/>
      <w:jc w:val="left"/>
    </w:pPr>
    <w:rPr>
      <w:rFonts w:ascii="仿宋_GB2312" w:hAnsi="宋体" w:eastAsia="仿宋_GB2312"/>
      <w:kern w:val="20"/>
      <w:position w:val="4"/>
      <w:sz w:val="32"/>
    </w:rPr>
  </w:style>
  <w:style w:type="character" w:styleId="10">
    <w:name w:val="Strong"/>
    <w:basedOn w:val="9"/>
    <w:qFormat/>
    <w:uiPriority w:val="22"/>
    <w:rPr>
      <w:b/>
    </w:rPr>
  </w:style>
  <w:style w:type="character" w:styleId="11">
    <w:name w:val="page number"/>
    <w:basedOn w:val="9"/>
    <w:qFormat/>
    <w:uiPriority w:val="0"/>
  </w:style>
  <w:style w:type="character" w:styleId="12">
    <w:name w:val="FollowedHyperlink"/>
    <w:basedOn w:val="9"/>
    <w:semiHidden/>
    <w:unhideWhenUsed/>
    <w:qFormat/>
    <w:uiPriority w:val="99"/>
    <w:rPr>
      <w:color w:val="0062AE"/>
      <w:u w:val="none"/>
    </w:rPr>
  </w:style>
  <w:style w:type="character" w:styleId="13">
    <w:name w:val="Emphasis"/>
    <w:basedOn w:val="9"/>
    <w:qFormat/>
    <w:uiPriority w:val="20"/>
  </w:style>
  <w:style w:type="character" w:styleId="14">
    <w:name w:val="HTML Definition"/>
    <w:basedOn w:val="9"/>
    <w:semiHidden/>
    <w:unhideWhenUsed/>
    <w:qFormat/>
    <w:uiPriority w:val="99"/>
    <w:rPr>
      <w:i/>
    </w:rPr>
  </w:style>
  <w:style w:type="character" w:styleId="15">
    <w:name w:val="Hyperlink"/>
    <w:basedOn w:val="9"/>
    <w:semiHidden/>
    <w:unhideWhenUsed/>
    <w:qFormat/>
    <w:uiPriority w:val="99"/>
    <w:rPr>
      <w:color w:val="0062AE"/>
      <w:u w:val="none"/>
    </w:rPr>
  </w:style>
  <w:style w:type="character" w:styleId="16">
    <w:name w:val="HTML Code"/>
    <w:basedOn w:val="9"/>
    <w:semiHidden/>
    <w:unhideWhenUsed/>
    <w:qFormat/>
    <w:uiPriority w:val="99"/>
    <w:rPr>
      <w:rFonts w:hint="default" w:ascii="Consolas" w:hAnsi="Consolas" w:eastAsia="Consolas" w:cs="Consolas"/>
      <w:color w:val="C7254E"/>
      <w:sz w:val="21"/>
      <w:szCs w:val="21"/>
      <w:shd w:val="clear" w:color="auto" w:fill="F9F2F4"/>
    </w:rPr>
  </w:style>
  <w:style w:type="character" w:styleId="17">
    <w:name w:val="HTML Cite"/>
    <w:basedOn w:val="9"/>
    <w:semiHidden/>
    <w:unhideWhenUsed/>
    <w:qFormat/>
    <w:uiPriority w:val="99"/>
  </w:style>
  <w:style w:type="character" w:styleId="18">
    <w:name w:val="HTML Keyboard"/>
    <w:basedOn w:val="9"/>
    <w:semiHidden/>
    <w:unhideWhenUsed/>
    <w:qFormat/>
    <w:uiPriority w:val="99"/>
    <w:rPr>
      <w:rFonts w:hint="default" w:ascii="Consolas" w:hAnsi="Consolas" w:eastAsia="Consolas" w:cs="Consolas"/>
      <w:color w:val="FFFFFF"/>
      <w:sz w:val="21"/>
      <w:szCs w:val="21"/>
      <w:shd w:val="clear" w:color="auto" w:fill="333333"/>
    </w:rPr>
  </w:style>
  <w:style w:type="character" w:styleId="19">
    <w:name w:val="HTML Sample"/>
    <w:basedOn w:val="9"/>
    <w:semiHidden/>
    <w:unhideWhenUsed/>
    <w:qFormat/>
    <w:uiPriority w:val="99"/>
    <w:rPr>
      <w:rFonts w:ascii="Consolas" w:hAnsi="Consolas" w:eastAsia="Consolas" w:cs="Consolas"/>
      <w:sz w:val="21"/>
      <w:szCs w:val="21"/>
    </w:rPr>
  </w:style>
  <w:style w:type="character" w:customStyle="1" w:styleId="21">
    <w:name w:val="正文文本缩进 2 Char"/>
    <w:basedOn w:val="9"/>
    <w:link w:val="4"/>
    <w:qFormat/>
    <w:uiPriority w:val="0"/>
    <w:rPr>
      <w:kern w:val="2"/>
      <w:sz w:val="32"/>
      <w:szCs w:val="24"/>
    </w:rPr>
  </w:style>
  <w:style w:type="paragraph" w:customStyle="1" w:styleId="22">
    <w:name w:val="列出段落1"/>
    <w:basedOn w:val="1"/>
    <w:qFormat/>
    <w:uiPriority w:val="34"/>
    <w:pPr>
      <w:ind w:firstLine="420" w:firstLineChars="200"/>
    </w:pPr>
  </w:style>
  <w:style w:type="character" w:customStyle="1" w:styleId="23">
    <w:name w:val="badge-green"/>
    <w:basedOn w:val="9"/>
    <w:qFormat/>
    <w:uiPriority w:val="0"/>
  </w:style>
  <w:style w:type="character" w:customStyle="1" w:styleId="24">
    <w:name w:val="badge-green1"/>
    <w:basedOn w:val="9"/>
    <w:qFormat/>
    <w:uiPriority w:val="0"/>
  </w:style>
  <w:style w:type="character" w:customStyle="1" w:styleId="25">
    <w:name w:val="big-size"/>
    <w:basedOn w:val="9"/>
    <w:qFormat/>
    <w:uiPriority w:val="0"/>
    <w:rPr>
      <w:color w:val="FFFFFF"/>
      <w:sz w:val="45"/>
      <w:szCs w:val="45"/>
    </w:rPr>
  </w:style>
  <w:style w:type="character" w:customStyle="1" w:styleId="26">
    <w:name w:val="twitter-time"/>
    <w:basedOn w:val="9"/>
    <w:qFormat/>
    <w:uiPriority w:val="0"/>
    <w:rPr>
      <w:color w:val="777777"/>
      <w:sz w:val="16"/>
      <w:szCs w:val="16"/>
    </w:rPr>
  </w:style>
  <w:style w:type="character" w:customStyle="1" w:styleId="27">
    <w:name w:val="sidecatalog-dot4"/>
    <w:basedOn w:val="9"/>
    <w:qFormat/>
    <w:uiPriority w:val="0"/>
  </w:style>
  <w:style w:type="character" w:customStyle="1" w:styleId="28">
    <w:name w:val="sidecatalog-dot5"/>
    <w:basedOn w:val="9"/>
    <w:qFormat/>
    <w:uiPriority w:val="0"/>
  </w:style>
  <w:style w:type="character" w:customStyle="1" w:styleId="29">
    <w:name w:val="label-red"/>
    <w:basedOn w:val="9"/>
    <w:qFormat/>
    <w:uiPriority w:val="0"/>
    <w:rPr>
      <w:shd w:val="clear" w:color="auto" w:fill="E74C3C"/>
    </w:rPr>
  </w:style>
  <w:style w:type="character" w:customStyle="1" w:styleId="30">
    <w:name w:val="label-green"/>
    <w:basedOn w:val="9"/>
    <w:qFormat/>
    <w:uiPriority w:val="0"/>
    <w:rPr>
      <w:shd w:val="clear" w:color="auto" w:fill="2ECC71"/>
    </w:rPr>
  </w:style>
  <w:style w:type="character" w:customStyle="1" w:styleId="31">
    <w:name w:val="label-purple"/>
    <w:basedOn w:val="9"/>
    <w:qFormat/>
    <w:uiPriority w:val="0"/>
    <w:rPr>
      <w:shd w:val="clear" w:color="auto" w:fill="9B6BCC"/>
    </w:rPr>
  </w:style>
  <w:style w:type="character" w:customStyle="1" w:styleId="32">
    <w:name w:val="label-yellow"/>
    <w:basedOn w:val="9"/>
    <w:qFormat/>
    <w:uiPriority w:val="0"/>
    <w:rPr>
      <w:shd w:val="clear" w:color="auto" w:fill="F1C40F"/>
    </w:rPr>
  </w:style>
  <w:style w:type="character" w:customStyle="1" w:styleId="33">
    <w:name w:val="label-aqua"/>
    <w:basedOn w:val="9"/>
    <w:qFormat/>
    <w:uiPriority w:val="0"/>
    <w:rPr>
      <w:shd w:val="clear" w:color="auto" w:fill="27D7E7"/>
    </w:rPr>
  </w:style>
  <w:style w:type="character" w:customStyle="1" w:styleId="34">
    <w:name w:val="badge18"/>
    <w:basedOn w:val="9"/>
    <w:qFormat/>
    <w:uiPriority w:val="0"/>
    <w:rPr>
      <w:sz w:val="16"/>
      <w:szCs w:val="16"/>
    </w:rPr>
  </w:style>
  <w:style w:type="character" w:customStyle="1" w:styleId="35">
    <w:name w:val="badge19"/>
    <w:basedOn w:val="9"/>
    <w:qFormat/>
    <w:uiPriority w:val="0"/>
  </w:style>
  <w:style w:type="character" w:customStyle="1" w:styleId="36">
    <w:name w:val="badge20"/>
    <w:basedOn w:val="9"/>
    <w:qFormat/>
    <w:uiPriority w:val="0"/>
  </w:style>
  <w:style w:type="character" w:customStyle="1" w:styleId="37">
    <w:name w:val="badge21"/>
    <w:basedOn w:val="9"/>
    <w:qFormat/>
    <w:uiPriority w:val="0"/>
  </w:style>
  <w:style w:type="character" w:customStyle="1" w:styleId="38">
    <w:name w:val="sidecatalog-dot"/>
    <w:basedOn w:val="9"/>
    <w:qFormat/>
    <w:uiPriority w:val="0"/>
  </w:style>
  <w:style w:type="character" w:customStyle="1" w:styleId="39">
    <w:name w:val="sidecatalog-dot1"/>
    <w:basedOn w:val="9"/>
    <w:qFormat/>
    <w:uiPriority w:val="0"/>
  </w:style>
  <w:style w:type="character" w:customStyle="1" w:styleId="40">
    <w:name w:val="label-blue"/>
    <w:basedOn w:val="9"/>
    <w:qFormat/>
    <w:uiPriority w:val="0"/>
    <w:rPr>
      <w:shd w:val="clear" w:color="auto" w:fill="3498DB"/>
    </w:rPr>
  </w:style>
  <w:style w:type="character" w:customStyle="1" w:styleId="41">
    <w:name w:val="badge-brown"/>
    <w:basedOn w:val="9"/>
    <w:qFormat/>
    <w:uiPriority w:val="0"/>
    <w:rPr>
      <w:shd w:val="clear" w:color="auto" w:fill="9C8061"/>
    </w:rPr>
  </w:style>
  <w:style w:type="character" w:customStyle="1" w:styleId="42">
    <w:name w:val="badge-orange"/>
    <w:basedOn w:val="9"/>
    <w:qFormat/>
    <w:uiPriority w:val="0"/>
    <w:rPr>
      <w:shd w:val="clear" w:color="auto" w:fill="E67E22"/>
    </w:rPr>
  </w:style>
  <w:style w:type="character" w:customStyle="1" w:styleId="43">
    <w:name w:val="badge-green2"/>
    <w:basedOn w:val="9"/>
    <w:qFormat/>
    <w:uiPriority w:val="0"/>
    <w:rPr>
      <w:shd w:val="clear" w:color="auto" w:fill="2ECC71"/>
    </w:rPr>
  </w:style>
  <w:style w:type="character" w:customStyle="1" w:styleId="44">
    <w:name w:val="label3"/>
    <w:basedOn w:val="9"/>
    <w:qFormat/>
    <w:uiPriority w:val="0"/>
    <w:rPr>
      <w:sz w:val="16"/>
      <w:szCs w:val="16"/>
    </w:rPr>
  </w:style>
  <w:style w:type="character" w:customStyle="1" w:styleId="45">
    <w:name w:val="label-u"/>
    <w:basedOn w:val="9"/>
    <w:qFormat/>
    <w:uiPriority w:val="0"/>
    <w:rPr>
      <w:shd w:val="clear" w:color="auto" w:fill="72C02C"/>
    </w:rPr>
  </w:style>
  <w:style w:type="character" w:customStyle="1" w:styleId="46">
    <w:name w:val="badge-u"/>
    <w:basedOn w:val="9"/>
    <w:qFormat/>
    <w:uiPriority w:val="0"/>
    <w:rPr>
      <w:shd w:val="clear" w:color="auto" w:fill="72C02C"/>
    </w:rPr>
  </w:style>
  <w:style w:type="character" w:customStyle="1" w:styleId="47">
    <w:name w:val="badge-blue"/>
    <w:basedOn w:val="9"/>
    <w:qFormat/>
    <w:uiPriority w:val="0"/>
    <w:rPr>
      <w:shd w:val="clear" w:color="auto" w:fill="3498DB"/>
    </w:rPr>
  </w:style>
  <w:style w:type="character" w:customStyle="1" w:styleId="48">
    <w:name w:val="badge-red"/>
    <w:basedOn w:val="9"/>
    <w:qFormat/>
    <w:uiPriority w:val="0"/>
    <w:rPr>
      <w:shd w:val="clear" w:color="auto" w:fill="E74C3C"/>
    </w:rPr>
  </w:style>
  <w:style w:type="character" w:customStyle="1" w:styleId="49">
    <w:name w:val="label-sea"/>
    <w:basedOn w:val="9"/>
    <w:qFormat/>
    <w:uiPriority w:val="0"/>
    <w:rPr>
      <w:shd w:val="clear" w:color="auto" w:fill="1ABC9C"/>
    </w:rPr>
  </w:style>
  <w:style w:type="character" w:customStyle="1" w:styleId="50">
    <w:name w:val="badge-sea"/>
    <w:basedOn w:val="9"/>
    <w:qFormat/>
    <w:uiPriority w:val="0"/>
    <w:rPr>
      <w:shd w:val="clear" w:color="auto" w:fill="1ABC9C"/>
    </w:rPr>
  </w:style>
  <w:style w:type="character" w:customStyle="1" w:styleId="51">
    <w:name w:val="label-orange"/>
    <w:basedOn w:val="9"/>
    <w:uiPriority w:val="0"/>
    <w:rPr>
      <w:shd w:val="clear" w:color="auto" w:fill="E67E22"/>
    </w:rPr>
  </w:style>
  <w:style w:type="character" w:customStyle="1" w:styleId="52">
    <w:name w:val="badge-yellow"/>
    <w:basedOn w:val="9"/>
    <w:qFormat/>
    <w:uiPriority w:val="0"/>
    <w:rPr>
      <w:shd w:val="clear" w:color="auto" w:fill="F1C40F"/>
    </w:rPr>
  </w:style>
  <w:style w:type="character" w:customStyle="1" w:styleId="53">
    <w:name w:val="badge-purple"/>
    <w:basedOn w:val="9"/>
    <w:qFormat/>
    <w:uiPriority w:val="0"/>
    <w:rPr>
      <w:shd w:val="clear" w:color="auto" w:fill="9B6BCC"/>
    </w:rPr>
  </w:style>
  <w:style w:type="character" w:customStyle="1" w:styleId="54">
    <w:name w:val="badge-aqua"/>
    <w:basedOn w:val="9"/>
    <w:qFormat/>
    <w:uiPriority w:val="0"/>
    <w:rPr>
      <w:shd w:val="clear" w:color="auto" w:fill="27D7E7"/>
    </w:rPr>
  </w:style>
  <w:style w:type="character" w:customStyle="1" w:styleId="55">
    <w:name w:val="label-brown"/>
    <w:basedOn w:val="9"/>
    <w:uiPriority w:val="0"/>
    <w:rPr>
      <w:shd w:val="clear" w:color="auto" w:fill="9C8061"/>
    </w:rPr>
  </w:style>
  <w:style w:type="character" w:customStyle="1" w:styleId="56">
    <w:name w:val="label-dark-blue"/>
    <w:basedOn w:val="9"/>
    <w:uiPriority w:val="0"/>
    <w:rPr>
      <w:shd w:val="clear" w:color="auto" w:fill="4765A0"/>
    </w:rPr>
  </w:style>
  <w:style w:type="character" w:customStyle="1" w:styleId="57">
    <w:name w:val="badge-dark-blue"/>
    <w:basedOn w:val="9"/>
    <w:qFormat/>
    <w:uiPriority w:val="0"/>
    <w:rPr>
      <w:shd w:val="clear" w:color="auto" w:fill="4765A0"/>
    </w:rPr>
  </w:style>
  <w:style w:type="character" w:customStyle="1" w:styleId="58">
    <w:name w:val="label-light-green"/>
    <w:basedOn w:val="9"/>
    <w:qFormat/>
    <w:uiPriority w:val="0"/>
    <w:rPr>
      <w:shd w:val="clear" w:color="auto" w:fill="79D5B3"/>
    </w:rPr>
  </w:style>
  <w:style w:type="character" w:customStyle="1" w:styleId="59">
    <w:name w:val="badge-light-green"/>
    <w:basedOn w:val="9"/>
    <w:qFormat/>
    <w:uiPriority w:val="0"/>
    <w:rPr>
      <w:shd w:val="clear" w:color="auto" w:fill="79D5B3"/>
    </w:rPr>
  </w:style>
  <w:style w:type="character" w:customStyle="1" w:styleId="60">
    <w:name w:val="label-light"/>
    <w:basedOn w:val="9"/>
    <w:qFormat/>
    <w:uiPriority w:val="0"/>
    <w:rPr>
      <w:color w:val="777777"/>
      <w:shd w:val="clear" w:color="auto" w:fill="ECF0F1"/>
    </w:rPr>
  </w:style>
  <w:style w:type="character" w:customStyle="1" w:styleId="61">
    <w:name w:val="badge-light"/>
    <w:basedOn w:val="9"/>
    <w:qFormat/>
    <w:uiPriority w:val="0"/>
    <w:rPr>
      <w:color w:val="777777"/>
      <w:shd w:val="clear" w:color="auto" w:fill="ECF0F1"/>
    </w:rPr>
  </w:style>
  <w:style w:type="character" w:customStyle="1" w:styleId="62">
    <w:name w:val="label-dark"/>
    <w:basedOn w:val="9"/>
    <w:qFormat/>
    <w:uiPriority w:val="0"/>
    <w:rPr>
      <w:shd w:val="clear" w:color="auto" w:fill="555555"/>
    </w:rPr>
  </w:style>
  <w:style w:type="character" w:customStyle="1" w:styleId="63">
    <w:name w:val="badge-dark"/>
    <w:basedOn w:val="9"/>
    <w:qFormat/>
    <w:uiPriority w:val="0"/>
    <w:rPr>
      <w:shd w:val="clear" w:color="auto" w:fill="555555"/>
    </w:rPr>
  </w:style>
  <w:style w:type="character" w:customStyle="1" w:styleId="64">
    <w:name w:val="日期 Char"/>
    <w:basedOn w:val="9"/>
    <w:link w:val="3"/>
    <w:qFormat/>
    <w:uiPriority w:val="0"/>
    <w:rPr>
      <w:rFonts w:ascii="仿宋_GB2312" w:hAnsi="宋体" w:eastAsia="仿宋_GB2312" w:cs="Times New Roman"/>
      <w:kern w:val="2"/>
      <w:position w:val="-8"/>
      <w:sz w:val="3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C0D4523-7A82-40E3-8463-1DA8B93DAF0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</Company>
  <Pages>1</Pages>
  <Words>133</Words>
  <Characters>764</Characters>
  <Lines>6</Lines>
  <Paragraphs>1</Paragraphs>
  <TotalTime>6</TotalTime>
  <ScaleCrop>false</ScaleCrop>
  <LinksUpToDate>false</LinksUpToDate>
  <CharactersWithSpaces>896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2018-08-29T01:51:00Z</dcterms:created>
  <dc:creator>彭兴琼</dc:creator>
  <cp:lastModifiedBy>傅乙</cp:lastModifiedBy>
  <cp:lastPrinted>2018-08-29T01:55:00Z</cp:lastPrinted>
  <dcterms:modified xsi:type="dcterms:W3CDTF">2018-10-22T01:53:24Z</dcterms:modified>
  <dc:title>穗天环听告字【2004】号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