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269</w:t>
      </w:r>
      <w:r>
        <w:rPr>
          <w:rFonts w:hint="eastAsia" w:ascii="仿宋_GB2312" w:hAnsi="宋体" w:eastAsia="仿宋_GB2312"/>
          <w:sz w:val="32"/>
          <w:szCs w:val="30"/>
        </w:rPr>
        <w:t>号</w:t>
      </w:r>
    </w:p>
    <w:p>
      <w:pPr>
        <w:spacing w:line="360" w:lineRule="auto"/>
        <w:rPr>
          <w:rFonts w:ascii="宋体" w:hAnsi="宋体"/>
          <w:b/>
          <w:sz w:val="44"/>
        </w:rPr>
      </w:pPr>
    </w:p>
    <w:p>
      <w:pPr>
        <w:spacing w:line="48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480" w:lineRule="exact"/>
        <w:rPr>
          <w:rFonts w:ascii="仿宋_GB2312" w:hAnsi="宋体" w:eastAsia="仿宋_GB2312"/>
          <w:kern w:val="20"/>
          <w:sz w:val="32"/>
        </w:rPr>
      </w:pPr>
    </w:p>
    <w:p>
      <w:pPr>
        <w:spacing w:line="480" w:lineRule="exact"/>
        <w:ind w:firstLine="630"/>
        <w:jc w:val="left"/>
        <w:rPr>
          <w:rFonts w:ascii="仿宋_GB2312" w:eastAsia="仿宋_GB2312"/>
          <w:kern w:val="20"/>
          <w:sz w:val="32"/>
          <w:szCs w:val="32"/>
        </w:rPr>
      </w:pPr>
      <w:r>
        <w:rPr>
          <w:rFonts w:hint="eastAsia" w:ascii="仿宋_GB2312" w:eastAsia="仿宋_GB2312"/>
          <w:kern w:val="20"/>
          <w:sz w:val="32"/>
          <w:szCs w:val="32"/>
        </w:rPr>
        <w:t>当事人：广州市天河区龙洞乡厨湘菜馆（经营者：杨卫）</w:t>
      </w:r>
    </w:p>
    <w:p>
      <w:pPr>
        <w:spacing w:line="480" w:lineRule="exact"/>
        <w:ind w:firstLine="630"/>
        <w:jc w:val="left"/>
        <w:rPr>
          <w:rFonts w:ascii="仿宋_GB2312" w:eastAsia="仿宋_GB2312"/>
          <w:kern w:val="20"/>
          <w:sz w:val="32"/>
          <w:szCs w:val="32"/>
        </w:rPr>
      </w:pPr>
      <w:bookmarkStart w:id="0" w:name="_GoBack"/>
      <w:bookmarkEnd w:id="0"/>
      <w:r>
        <w:rPr>
          <w:rFonts w:hint="eastAsia" w:ascii="仿宋_GB2312" w:eastAsia="仿宋_GB2312"/>
          <w:kern w:val="20"/>
          <w:sz w:val="32"/>
          <w:szCs w:val="32"/>
        </w:rPr>
        <w:t xml:space="preserve">统一社会信用代码：92440101L541698671 </w:t>
      </w:r>
    </w:p>
    <w:p>
      <w:pPr>
        <w:spacing w:line="480" w:lineRule="exact"/>
        <w:ind w:firstLine="630"/>
        <w:rPr>
          <w:rFonts w:ascii="仿宋_GB2312" w:hAnsi="宋体" w:eastAsia="仿宋_GB2312"/>
          <w:kern w:val="20"/>
          <w:sz w:val="32"/>
          <w:szCs w:val="30"/>
        </w:rPr>
      </w:pPr>
      <w:r>
        <w:rPr>
          <w:rFonts w:hint="eastAsia" w:ascii="仿宋_GB2312" w:hAnsi="宋体" w:eastAsia="仿宋_GB2312"/>
          <w:kern w:val="20"/>
          <w:sz w:val="32"/>
          <w:szCs w:val="30"/>
        </w:rPr>
        <w:t>地址：广州市天河区龙洞环村南街6号F11号</w:t>
      </w:r>
    </w:p>
    <w:p>
      <w:pPr>
        <w:spacing w:line="480" w:lineRule="exact"/>
        <w:ind w:firstLine="630"/>
        <w:rPr>
          <w:rFonts w:ascii="黑体" w:eastAsia="黑体"/>
          <w:spacing w:val="-9"/>
          <w:kern w:val="20"/>
          <w:sz w:val="32"/>
          <w:szCs w:val="32"/>
        </w:rPr>
      </w:pPr>
      <w:r>
        <w:rPr>
          <w:rFonts w:hint="eastAsia" w:ascii="黑体" w:hAnsi="宋体" w:eastAsia="黑体"/>
          <w:kern w:val="20"/>
          <w:sz w:val="32"/>
          <w:szCs w:val="30"/>
        </w:rPr>
        <w:t>一、环境违法事实和证据</w:t>
      </w:r>
    </w:p>
    <w:p>
      <w:pPr>
        <w:spacing w:line="480" w:lineRule="exact"/>
        <w:ind w:firstLine="640" w:firstLineChars="200"/>
        <w:rPr>
          <w:rFonts w:ascii="仿宋_GB2312" w:eastAsia="仿宋_GB2312"/>
          <w:kern w:val="20"/>
          <w:sz w:val="32"/>
          <w:szCs w:val="32"/>
        </w:rPr>
      </w:pPr>
      <w:r>
        <w:rPr>
          <w:rFonts w:hint="eastAsia" w:ascii="仿宋_GB2312" w:eastAsia="仿宋_GB2312"/>
          <w:kern w:val="20"/>
          <w:sz w:val="32"/>
          <w:szCs w:val="32"/>
        </w:rPr>
        <w:t>经查：当事人在上址经营餐饮业，厨房设有3个基准灶头，产生的油烟未经处理低空排放。2018年5月13日，广州市环境监理所天河监理二站委托广州市谱尼测试技术有限公司在该单位正常营业的情况下，对其厨房油烟排烟口进行取样监测，监测结果显示：油烟浓度为4.3mg/m³（排放标准为2.0mg/m³），超标排放污染物。</w:t>
      </w:r>
    </w:p>
    <w:p>
      <w:pPr>
        <w:spacing w:line="480" w:lineRule="exact"/>
        <w:ind w:firstLine="640" w:firstLineChars="200"/>
        <w:rPr>
          <w:rFonts w:ascii="仿宋_GB2312" w:eastAsia="仿宋_GB2312"/>
          <w:kern w:val="20"/>
          <w:sz w:val="32"/>
          <w:szCs w:val="32"/>
        </w:rPr>
      </w:pPr>
      <w:r>
        <w:rPr>
          <w:rFonts w:hint="eastAsia" w:ascii="仿宋_GB2312" w:eastAsia="仿宋_GB2312"/>
          <w:kern w:val="20"/>
          <w:sz w:val="32"/>
          <w:szCs w:val="32"/>
        </w:rPr>
        <w:t>以上事实有《调查询问笔录》、《监测报告》等证据为证。</w:t>
      </w:r>
    </w:p>
    <w:p>
      <w:pPr>
        <w:spacing w:line="48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《中华人民共和国大气污染防治法》第八十一条第一款的规定。</w:t>
      </w:r>
    </w:p>
    <w:p>
      <w:pPr>
        <w:spacing w:line="48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2018年9月4日，本局向当事人邮寄送达了《行政处罚听证告知书》（穗天环听告[2018]248号），9月7日当事人向本局提交书面陈述申辩。经审核，上述违法事实清楚，其陈述申辩不影响对违法事实的认定，现该案经本局审查结束。</w:t>
      </w:r>
    </w:p>
    <w:p>
      <w:pPr>
        <w:spacing w:line="48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根据《中华人民共和国行政处罚法》第二十三条、《中华人民共和国大气污染防治法》第一百一十八条第一款的规定，责令当事人立即改正超标排放油烟的违法行为，作出处罚决定如下：罚款人民币叁万元整（￥</w:t>
      </w:r>
      <w:r>
        <w:rPr>
          <w:rFonts w:hint="eastAsia" w:ascii="仿宋_GB2312" w:eastAsia="仿宋_GB2312"/>
          <w:sz w:val="32"/>
          <w:szCs w:val="32"/>
          <w:u w:val="single"/>
        </w:rPr>
        <w:t>30000.00</w:t>
      </w:r>
      <w:r>
        <w:rPr>
          <w:rFonts w:hint="eastAsia" w:ascii="仿宋_GB2312" w:eastAsia="仿宋_GB2312"/>
          <w:sz w:val="32"/>
          <w:szCs w:val="32"/>
        </w:rPr>
        <w:t>）。</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48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4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80" w:lineRule="exact"/>
        <w:ind w:left="101" w:leftChars="48" w:firstLine="5177" w:firstLineChars="1618"/>
        <w:jc w:val="left"/>
        <w:rPr>
          <w:kern w:val="20"/>
          <w:position w:val="0"/>
        </w:rPr>
      </w:pPr>
      <w:r>
        <w:rPr>
          <w:rFonts w:hint="eastAsia"/>
          <w:kern w:val="20"/>
          <w:position w:val="0"/>
        </w:rPr>
        <w:t>2018年9月</w:t>
      </w:r>
      <w:r>
        <w:rPr>
          <w:rFonts w:hint="eastAsia"/>
          <w:kern w:val="20"/>
          <w:position w:val="0"/>
          <w:lang w:val="en-US" w:eastAsia="zh-CN"/>
        </w:rPr>
        <w:t>21</w:t>
      </w:r>
      <w:r>
        <w:rPr>
          <w:rFonts w:hint="eastAsia"/>
          <w:kern w:val="20"/>
          <w:position w:val="0"/>
        </w:rPr>
        <w:t>日</w:t>
      </w:r>
    </w:p>
    <w:p>
      <w:pPr>
        <w:spacing w:line="48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80" w:lineRule="exact"/>
        <w:ind w:firstLine="645"/>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 xml:space="preserve">  经办部门：监督管理科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4097"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0"/>
                  </w:rPr>
                </w:pP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3F37"/>
    <w:rsid w:val="000141AB"/>
    <w:rsid w:val="0001574A"/>
    <w:rsid w:val="000160E0"/>
    <w:rsid w:val="000229E8"/>
    <w:rsid w:val="000655D2"/>
    <w:rsid w:val="00074A23"/>
    <w:rsid w:val="00082981"/>
    <w:rsid w:val="00094766"/>
    <w:rsid w:val="000A3152"/>
    <w:rsid w:val="000A57FC"/>
    <w:rsid w:val="000B0CA1"/>
    <w:rsid w:val="000B7CF2"/>
    <w:rsid w:val="000C308D"/>
    <w:rsid w:val="000D2C7A"/>
    <w:rsid w:val="000D6EA8"/>
    <w:rsid w:val="00105B44"/>
    <w:rsid w:val="00110820"/>
    <w:rsid w:val="0011781A"/>
    <w:rsid w:val="00124964"/>
    <w:rsid w:val="00125F14"/>
    <w:rsid w:val="001310A2"/>
    <w:rsid w:val="00134E85"/>
    <w:rsid w:val="0015597B"/>
    <w:rsid w:val="00172A27"/>
    <w:rsid w:val="00174562"/>
    <w:rsid w:val="00176ED0"/>
    <w:rsid w:val="00191A65"/>
    <w:rsid w:val="001A34D4"/>
    <w:rsid w:val="001A62ED"/>
    <w:rsid w:val="001B3011"/>
    <w:rsid w:val="001C3CCE"/>
    <w:rsid w:val="001E672F"/>
    <w:rsid w:val="0021166E"/>
    <w:rsid w:val="00215743"/>
    <w:rsid w:val="00216EB8"/>
    <w:rsid w:val="00242877"/>
    <w:rsid w:val="0024568D"/>
    <w:rsid w:val="00250235"/>
    <w:rsid w:val="00286F4F"/>
    <w:rsid w:val="002872E3"/>
    <w:rsid w:val="0028787C"/>
    <w:rsid w:val="002A181D"/>
    <w:rsid w:val="002A7581"/>
    <w:rsid w:val="002A7BAB"/>
    <w:rsid w:val="002B3D53"/>
    <w:rsid w:val="002C203E"/>
    <w:rsid w:val="002D486F"/>
    <w:rsid w:val="002F1A34"/>
    <w:rsid w:val="002F2377"/>
    <w:rsid w:val="002F79CF"/>
    <w:rsid w:val="00317AB9"/>
    <w:rsid w:val="00374BAD"/>
    <w:rsid w:val="0038146B"/>
    <w:rsid w:val="003A3BAA"/>
    <w:rsid w:val="003B1F63"/>
    <w:rsid w:val="003D68F7"/>
    <w:rsid w:val="003D7DF7"/>
    <w:rsid w:val="003F01B1"/>
    <w:rsid w:val="003F3680"/>
    <w:rsid w:val="004171B0"/>
    <w:rsid w:val="00417423"/>
    <w:rsid w:val="00417911"/>
    <w:rsid w:val="0042659E"/>
    <w:rsid w:val="004278AC"/>
    <w:rsid w:val="00430545"/>
    <w:rsid w:val="00440E2F"/>
    <w:rsid w:val="004500CB"/>
    <w:rsid w:val="00460B25"/>
    <w:rsid w:val="00463394"/>
    <w:rsid w:val="00480BDB"/>
    <w:rsid w:val="00487076"/>
    <w:rsid w:val="00487DCB"/>
    <w:rsid w:val="0049005D"/>
    <w:rsid w:val="00492E43"/>
    <w:rsid w:val="004A4474"/>
    <w:rsid w:val="004B48DC"/>
    <w:rsid w:val="004B4C2B"/>
    <w:rsid w:val="004B5B2B"/>
    <w:rsid w:val="004B5E5E"/>
    <w:rsid w:val="004D31E3"/>
    <w:rsid w:val="004D5824"/>
    <w:rsid w:val="004E06E9"/>
    <w:rsid w:val="005063A0"/>
    <w:rsid w:val="00557284"/>
    <w:rsid w:val="0056326F"/>
    <w:rsid w:val="00575252"/>
    <w:rsid w:val="00583D04"/>
    <w:rsid w:val="00586FB6"/>
    <w:rsid w:val="00587B79"/>
    <w:rsid w:val="00597597"/>
    <w:rsid w:val="005C0EB9"/>
    <w:rsid w:val="005C115E"/>
    <w:rsid w:val="005C17F4"/>
    <w:rsid w:val="005D46D4"/>
    <w:rsid w:val="005E4AC2"/>
    <w:rsid w:val="005F7DCA"/>
    <w:rsid w:val="0060094D"/>
    <w:rsid w:val="00616304"/>
    <w:rsid w:val="00621D9C"/>
    <w:rsid w:val="006251BC"/>
    <w:rsid w:val="0063395F"/>
    <w:rsid w:val="00654E6D"/>
    <w:rsid w:val="006551CC"/>
    <w:rsid w:val="006618A4"/>
    <w:rsid w:val="00681EC3"/>
    <w:rsid w:val="00682B2F"/>
    <w:rsid w:val="00683AE9"/>
    <w:rsid w:val="00692292"/>
    <w:rsid w:val="006A7C53"/>
    <w:rsid w:val="006B2C37"/>
    <w:rsid w:val="006C60E0"/>
    <w:rsid w:val="006C6A2C"/>
    <w:rsid w:val="006E3D56"/>
    <w:rsid w:val="006E6FCE"/>
    <w:rsid w:val="006F3A07"/>
    <w:rsid w:val="006F5B44"/>
    <w:rsid w:val="006F5B91"/>
    <w:rsid w:val="00705B49"/>
    <w:rsid w:val="0071496C"/>
    <w:rsid w:val="00715A6F"/>
    <w:rsid w:val="00717A8B"/>
    <w:rsid w:val="007327FC"/>
    <w:rsid w:val="00732F48"/>
    <w:rsid w:val="0074353F"/>
    <w:rsid w:val="007628E2"/>
    <w:rsid w:val="007637D5"/>
    <w:rsid w:val="00775497"/>
    <w:rsid w:val="00777554"/>
    <w:rsid w:val="0078329C"/>
    <w:rsid w:val="00783F66"/>
    <w:rsid w:val="007903A6"/>
    <w:rsid w:val="00795732"/>
    <w:rsid w:val="00796FA4"/>
    <w:rsid w:val="007E321B"/>
    <w:rsid w:val="00816948"/>
    <w:rsid w:val="008327E9"/>
    <w:rsid w:val="008400E7"/>
    <w:rsid w:val="00863A9C"/>
    <w:rsid w:val="00872308"/>
    <w:rsid w:val="008871DF"/>
    <w:rsid w:val="00896C8D"/>
    <w:rsid w:val="008971B5"/>
    <w:rsid w:val="008A02F5"/>
    <w:rsid w:val="008A0FD7"/>
    <w:rsid w:val="008A1568"/>
    <w:rsid w:val="008A2B7A"/>
    <w:rsid w:val="008A5A6E"/>
    <w:rsid w:val="008A638E"/>
    <w:rsid w:val="008A6442"/>
    <w:rsid w:val="008C33C1"/>
    <w:rsid w:val="008D327A"/>
    <w:rsid w:val="008F7DF9"/>
    <w:rsid w:val="009171B7"/>
    <w:rsid w:val="00927EEA"/>
    <w:rsid w:val="00944C4B"/>
    <w:rsid w:val="0094527D"/>
    <w:rsid w:val="00952F37"/>
    <w:rsid w:val="00966D8C"/>
    <w:rsid w:val="00970C88"/>
    <w:rsid w:val="009731D0"/>
    <w:rsid w:val="00976F88"/>
    <w:rsid w:val="009835FD"/>
    <w:rsid w:val="009B118E"/>
    <w:rsid w:val="009B2DFE"/>
    <w:rsid w:val="009C5288"/>
    <w:rsid w:val="009D2434"/>
    <w:rsid w:val="00A0337B"/>
    <w:rsid w:val="00A04902"/>
    <w:rsid w:val="00A04CA3"/>
    <w:rsid w:val="00A06C43"/>
    <w:rsid w:val="00A33997"/>
    <w:rsid w:val="00A34F36"/>
    <w:rsid w:val="00A42167"/>
    <w:rsid w:val="00A66B48"/>
    <w:rsid w:val="00A72875"/>
    <w:rsid w:val="00A81CD8"/>
    <w:rsid w:val="00A93105"/>
    <w:rsid w:val="00AA4C70"/>
    <w:rsid w:val="00AA61A0"/>
    <w:rsid w:val="00AA76B3"/>
    <w:rsid w:val="00AB104C"/>
    <w:rsid w:val="00AB6A2D"/>
    <w:rsid w:val="00AC413C"/>
    <w:rsid w:val="00AC568B"/>
    <w:rsid w:val="00AC59BD"/>
    <w:rsid w:val="00AD4438"/>
    <w:rsid w:val="00AD5FC6"/>
    <w:rsid w:val="00AE03AF"/>
    <w:rsid w:val="00AE56AC"/>
    <w:rsid w:val="00AE6C35"/>
    <w:rsid w:val="00AF057B"/>
    <w:rsid w:val="00AF5C15"/>
    <w:rsid w:val="00B22DEB"/>
    <w:rsid w:val="00B30711"/>
    <w:rsid w:val="00B367B5"/>
    <w:rsid w:val="00B4545E"/>
    <w:rsid w:val="00B54B25"/>
    <w:rsid w:val="00B55F7F"/>
    <w:rsid w:val="00B76F7D"/>
    <w:rsid w:val="00B92390"/>
    <w:rsid w:val="00B945D7"/>
    <w:rsid w:val="00B95718"/>
    <w:rsid w:val="00B96408"/>
    <w:rsid w:val="00BA6700"/>
    <w:rsid w:val="00BC07D3"/>
    <w:rsid w:val="00BC3E5C"/>
    <w:rsid w:val="00BC5093"/>
    <w:rsid w:val="00BD0D0B"/>
    <w:rsid w:val="00BE4197"/>
    <w:rsid w:val="00BF3D3E"/>
    <w:rsid w:val="00C07AA5"/>
    <w:rsid w:val="00C20CCB"/>
    <w:rsid w:val="00C21743"/>
    <w:rsid w:val="00C35FBA"/>
    <w:rsid w:val="00C6415F"/>
    <w:rsid w:val="00C70913"/>
    <w:rsid w:val="00C812DC"/>
    <w:rsid w:val="00C92CEC"/>
    <w:rsid w:val="00CA6944"/>
    <w:rsid w:val="00CC424C"/>
    <w:rsid w:val="00CD4473"/>
    <w:rsid w:val="00CF7732"/>
    <w:rsid w:val="00D03835"/>
    <w:rsid w:val="00D131F8"/>
    <w:rsid w:val="00D157F4"/>
    <w:rsid w:val="00D16167"/>
    <w:rsid w:val="00D23982"/>
    <w:rsid w:val="00D244D6"/>
    <w:rsid w:val="00D52FFD"/>
    <w:rsid w:val="00D70D97"/>
    <w:rsid w:val="00DA244A"/>
    <w:rsid w:val="00DA60AC"/>
    <w:rsid w:val="00DA7E41"/>
    <w:rsid w:val="00DB4F81"/>
    <w:rsid w:val="00DC272E"/>
    <w:rsid w:val="00DC3C92"/>
    <w:rsid w:val="00DD2E23"/>
    <w:rsid w:val="00E0698E"/>
    <w:rsid w:val="00E12F45"/>
    <w:rsid w:val="00E42896"/>
    <w:rsid w:val="00E47A99"/>
    <w:rsid w:val="00E51371"/>
    <w:rsid w:val="00E864EF"/>
    <w:rsid w:val="00E8733C"/>
    <w:rsid w:val="00E971FE"/>
    <w:rsid w:val="00EA3FFC"/>
    <w:rsid w:val="00EA63D7"/>
    <w:rsid w:val="00EB1C5D"/>
    <w:rsid w:val="00EC10CD"/>
    <w:rsid w:val="00ED0746"/>
    <w:rsid w:val="00EE4BD8"/>
    <w:rsid w:val="00EE539C"/>
    <w:rsid w:val="00EF2D3E"/>
    <w:rsid w:val="00F03B02"/>
    <w:rsid w:val="00F06F24"/>
    <w:rsid w:val="00F16515"/>
    <w:rsid w:val="00F204E1"/>
    <w:rsid w:val="00F2080C"/>
    <w:rsid w:val="00F23039"/>
    <w:rsid w:val="00F263AE"/>
    <w:rsid w:val="00F2668C"/>
    <w:rsid w:val="00F36680"/>
    <w:rsid w:val="00F43D0D"/>
    <w:rsid w:val="00F52574"/>
    <w:rsid w:val="00F54439"/>
    <w:rsid w:val="00F56C0E"/>
    <w:rsid w:val="00F624F4"/>
    <w:rsid w:val="00F63511"/>
    <w:rsid w:val="00F70BE1"/>
    <w:rsid w:val="00F712A2"/>
    <w:rsid w:val="00F7668D"/>
    <w:rsid w:val="00F77587"/>
    <w:rsid w:val="00FC1A90"/>
    <w:rsid w:val="00FC502F"/>
    <w:rsid w:val="00FC52DC"/>
    <w:rsid w:val="00FC55C9"/>
    <w:rsid w:val="00FD2051"/>
    <w:rsid w:val="00FD4972"/>
    <w:rsid w:val="00FD7CA2"/>
    <w:rsid w:val="02113A74"/>
    <w:rsid w:val="03B2302F"/>
    <w:rsid w:val="0C755A03"/>
    <w:rsid w:val="0F4C3B78"/>
    <w:rsid w:val="10E6080F"/>
    <w:rsid w:val="1CB41488"/>
    <w:rsid w:val="1FBE58F1"/>
    <w:rsid w:val="3413223C"/>
    <w:rsid w:val="3E507448"/>
    <w:rsid w:val="3F2E67B9"/>
    <w:rsid w:val="474D7F32"/>
    <w:rsid w:val="487837BB"/>
    <w:rsid w:val="49AD68A8"/>
    <w:rsid w:val="4CA642BE"/>
    <w:rsid w:val="4FB65544"/>
    <w:rsid w:val="541E4526"/>
    <w:rsid w:val="5B10747D"/>
    <w:rsid w:val="6A2E1053"/>
    <w:rsid w:val="6A4C0071"/>
    <w:rsid w:val="6A8000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4"/>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qFormat/>
    <w:uiPriority w:val="0"/>
  </w:style>
  <w:style w:type="character" w:styleId="11">
    <w:name w:val="FollowedHyperlink"/>
    <w:basedOn w:val="9"/>
    <w:semiHidden/>
    <w:unhideWhenUsed/>
    <w:uiPriority w:val="99"/>
    <w:rPr>
      <w:color w:val="0062AE"/>
      <w:u w:val="none"/>
    </w:rPr>
  </w:style>
  <w:style w:type="character" w:styleId="12">
    <w:name w:val="Hyperlink"/>
    <w:basedOn w:val="9"/>
    <w:semiHidden/>
    <w:unhideWhenUsed/>
    <w:qFormat/>
    <w:uiPriority w:val="99"/>
    <w:rPr>
      <w:color w:val="0062AE"/>
      <w:u w:val="none"/>
    </w:rPr>
  </w:style>
  <w:style w:type="character" w:customStyle="1" w:styleId="14">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3DF9B-2FEB-4058-A3E0-BADCAC355FCA}">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2</Pages>
  <Words>144</Words>
  <Characters>827</Characters>
  <Lines>6</Lines>
  <Paragraphs>1</Paragraphs>
  <TotalTime>2</TotalTime>
  <ScaleCrop>false</ScaleCrop>
  <LinksUpToDate>false</LinksUpToDate>
  <CharactersWithSpaces>970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2018-09-12T01:46:00Z</dcterms:created>
  <dc:creator>彭兴琼</dc:creator>
  <cp:lastModifiedBy>傅乙</cp:lastModifiedBy>
  <cp:lastPrinted>2018-08-13T06:19:00Z</cp:lastPrinted>
  <dcterms:modified xsi:type="dcterms:W3CDTF">2018-10-22T02:16:27Z</dcterms:modified>
  <dc:title>穗天环听告字【2004】号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