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0B" w:rsidRDefault="00B2073B">
      <w:pPr>
        <w:rPr>
          <w:rFonts w:ascii="黑体" w:eastAsia="黑体" w:hAnsi="黑体"/>
          <w:szCs w:val="32"/>
        </w:rPr>
      </w:pPr>
      <w:r>
        <w:rPr>
          <w:rFonts w:ascii="黑体" w:eastAsia="黑体" w:hAnsi="黑体" w:hint="eastAsia"/>
          <w:szCs w:val="32"/>
        </w:rPr>
        <w:t>附件4</w:t>
      </w:r>
    </w:p>
    <w:p w:rsidR="00636C0B" w:rsidRPr="00AE11E4" w:rsidRDefault="00636C0B">
      <w:pPr>
        <w:snapToGrid w:val="0"/>
        <w:spacing w:line="480" w:lineRule="exact"/>
        <w:rPr>
          <w:rFonts w:ascii="黑体" w:eastAsia="黑体" w:hAnsi="黑体" w:cs="黑体"/>
          <w:szCs w:val="32"/>
        </w:rPr>
      </w:pPr>
    </w:p>
    <w:p w:rsidR="00636C0B" w:rsidRDefault="00B2073B">
      <w:pPr>
        <w:widowControl/>
        <w:snapToGrid w:val="0"/>
        <w:spacing w:line="560" w:lineRule="exact"/>
        <w:jc w:val="center"/>
        <w:outlineLvl w:val="0"/>
        <w:rPr>
          <w:rFonts w:ascii="方正小标宋_GBK" w:eastAsia="方正小标宋_GBK" w:hAnsi="微软雅黑" w:cs="宋体"/>
          <w:kern w:val="36"/>
          <w:sz w:val="44"/>
          <w:szCs w:val="44"/>
        </w:rPr>
      </w:pPr>
      <w:r>
        <w:rPr>
          <w:rFonts w:ascii="方正小标宋_GBK" w:eastAsia="方正小标宋_GBK" w:hAnsi="微软雅黑" w:cs="宋体" w:hint="eastAsia"/>
          <w:kern w:val="36"/>
          <w:sz w:val="44"/>
          <w:szCs w:val="44"/>
        </w:rPr>
        <w:t>广州市</w:t>
      </w:r>
      <w:r w:rsidR="00B946AE">
        <w:rPr>
          <w:rFonts w:ascii="方正小标宋_GBK" w:eastAsia="方正小标宋_GBK" w:hAnsi="微软雅黑" w:cs="宋体" w:hint="eastAsia"/>
          <w:kern w:val="36"/>
          <w:sz w:val="44"/>
          <w:szCs w:val="44"/>
        </w:rPr>
        <w:t>天河区</w:t>
      </w:r>
      <w:r>
        <w:rPr>
          <w:rFonts w:ascii="方正小标宋_GBK" w:eastAsia="方正小标宋_GBK" w:hAnsi="微软雅黑" w:cs="宋体" w:hint="eastAsia"/>
          <w:kern w:val="36"/>
          <w:sz w:val="44"/>
          <w:szCs w:val="44"/>
        </w:rPr>
        <w:t>食品药品监督管理局化妆品</w:t>
      </w:r>
    </w:p>
    <w:p w:rsidR="00636C0B" w:rsidRDefault="00B2073B">
      <w:pPr>
        <w:widowControl/>
        <w:snapToGrid w:val="0"/>
        <w:spacing w:line="560" w:lineRule="exact"/>
        <w:jc w:val="center"/>
        <w:outlineLvl w:val="0"/>
        <w:rPr>
          <w:rFonts w:ascii="方正小标宋_GBK" w:eastAsia="方正小标宋_GBK" w:hAnsi="微软雅黑" w:cs="宋体"/>
          <w:kern w:val="36"/>
          <w:sz w:val="44"/>
          <w:szCs w:val="44"/>
        </w:rPr>
      </w:pPr>
      <w:r>
        <w:rPr>
          <w:rFonts w:ascii="方正小标宋_GBK" w:eastAsia="方正小标宋_GBK" w:hAnsi="微软雅黑" w:cs="宋体" w:hint="eastAsia"/>
          <w:kern w:val="36"/>
          <w:sz w:val="44"/>
          <w:szCs w:val="44"/>
        </w:rPr>
        <w:t>生产经营企业监督检查情况通告</w:t>
      </w:r>
    </w:p>
    <w:p w:rsidR="00636C0B" w:rsidRDefault="00B2073B">
      <w:pPr>
        <w:widowControl/>
        <w:snapToGrid w:val="0"/>
        <w:spacing w:line="560" w:lineRule="exact"/>
        <w:jc w:val="center"/>
        <w:outlineLvl w:val="0"/>
        <w:rPr>
          <w:rFonts w:ascii="方正小标宋_GBK" w:eastAsia="方正小标宋_GBK" w:hAnsi="微软雅黑" w:cs="宋体"/>
          <w:kern w:val="36"/>
          <w:sz w:val="44"/>
          <w:szCs w:val="44"/>
        </w:rPr>
      </w:pPr>
      <w:r>
        <w:rPr>
          <w:rFonts w:ascii="方正小标宋_GBK" w:eastAsia="方正小标宋_GBK" w:hAnsi="微软雅黑" w:cs="宋体" w:hint="eastAsia"/>
          <w:kern w:val="36"/>
          <w:sz w:val="44"/>
          <w:szCs w:val="44"/>
        </w:rPr>
        <w:t>（2018年第六期）</w:t>
      </w:r>
    </w:p>
    <w:p w:rsidR="00636C0B" w:rsidRDefault="00636C0B">
      <w:pPr>
        <w:snapToGrid w:val="0"/>
        <w:spacing w:line="560" w:lineRule="exact"/>
        <w:ind w:firstLineChars="200" w:firstLine="640"/>
        <w:rPr>
          <w:rFonts w:ascii="仿宋_GB2312" w:hAnsi="仿宋"/>
          <w:bCs/>
          <w:szCs w:val="32"/>
        </w:rPr>
      </w:pPr>
    </w:p>
    <w:p w:rsidR="00636C0B" w:rsidRDefault="00B2073B">
      <w:pPr>
        <w:snapToGrid w:val="0"/>
        <w:spacing w:line="600" w:lineRule="exact"/>
        <w:ind w:firstLineChars="200" w:firstLine="640"/>
        <w:rPr>
          <w:rFonts w:ascii="仿宋_GB2312" w:hAnsi="仿宋"/>
          <w:bCs/>
          <w:szCs w:val="32"/>
        </w:rPr>
      </w:pPr>
      <w:r>
        <w:rPr>
          <w:rFonts w:ascii="仿宋_GB2312" w:hAnsi="仿宋" w:hint="eastAsia"/>
          <w:bCs/>
          <w:szCs w:val="32"/>
        </w:rPr>
        <w:t>2018年10～12月，</w:t>
      </w:r>
      <w:r w:rsidR="009D4F00">
        <w:rPr>
          <w:rFonts w:ascii="仿宋_GB2312" w:hAnsi="仿宋" w:hint="eastAsia"/>
          <w:bCs/>
          <w:szCs w:val="32"/>
        </w:rPr>
        <w:t>天河区</w:t>
      </w:r>
      <w:r>
        <w:rPr>
          <w:rFonts w:ascii="仿宋_GB2312" w:hAnsi="仿宋" w:hint="eastAsia"/>
          <w:bCs/>
          <w:szCs w:val="32"/>
        </w:rPr>
        <w:t>食品药品监督管理部门开展了化妆品生产经营企业监督检查，主要检查生产经营企业广州瑞信化妆品有限公司、广州丹尊贸易有限公司等情况，共抽查51家化妆品生产经营企业，8家企业因涉嫌违法违规已由所在辖区食品药品监督管理部门依法处理，现予以通告（详见附件）。</w:t>
      </w:r>
    </w:p>
    <w:p w:rsidR="00636C0B" w:rsidRDefault="00B2073B">
      <w:pPr>
        <w:snapToGrid w:val="0"/>
        <w:spacing w:line="600" w:lineRule="exact"/>
        <w:ind w:firstLineChars="200" w:firstLine="640"/>
        <w:rPr>
          <w:rFonts w:ascii="仿宋_GB2312" w:hAnsi="仿宋"/>
          <w:bCs/>
          <w:szCs w:val="32"/>
        </w:rPr>
      </w:pPr>
      <w:r>
        <w:rPr>
          <w:rFonts w:ascii="仿宋_GB2312" w:hAnsi="仿宋" w:hint="eastAsia"/>
          <w:bCs/>
          <w:szCs w:val="32"/>
        </w:rPr>
        <w:t>食品药品监督管理部门提醒广大消费者不要购买使用未经注册备案的化妆品，发现化妆品违法生产经营行为应及时向所在地食品药品监管部门举报（电话：12331）。</w:t>
      </w:r>
    </w:p>
    <w:p w:rsidR="00636C0B" w:rsidRDefault="00636C0B">
      <w:pPr>
        <w:snapToGrid w:val="0"/>
        <w:spacing w:line="600" w:lineRule="exact"/>
        <w:ind w:firstLineChars="200" w:firstLine="640"/>
        <w:rPr>
          <w:rFonts w:ascii="仿宋_GB2312" w:hAnsi="仿宋"/>
          <w:bCs/>
          <w:szCs w:val="32"/>
        </w:rPr>
      </w:pPr>
    </w:p>
    <w:p w:rsidR="00636C0B" w:rsidRDefault="00B2073B">
      <w:pPr>
        <w:snapToGrid w:val="0"/>
        <w:spacing w:line="600" w:lineRule="exact"/>
        <w:ind w:firstLineChars="200" w:firstLine="640"/>
        <w:rPr>
          <w:rFonts w:ascii="仿宋_GB2312" w:hAnsi="仿宋"/>
          <w:bCs/>
          <w:szCs w:val="32"/>
        </w:rPr>
      </w:pPr>
      <w:r>
        <w:rPr>
          <w:rFonts w:ascii="仿宋_GB2312" w:hAnsi="仿宋" w:hint="eastAsia"/>
          <w:bCs/>
          <w:szCs w:val="32"/>
        </w:rPr>
        <w:t>附件：化妆品生产</w:t>
      </w:r>
      <w:r w:rsidR="00B946AE">
        <w:rPr>
          <w:rFonts w:ascii="仿宋_GB2312" w:hAnsi="仿宋" w:hint="eastAsia"/>
          <w:bCs/>
          <w:szCs w:val="32"/>
        </w:rPr>
        <w:t>经营</w:t>
      </w:r>
      <w:r>
        <w:rPr>
          <w:rFonts w:ascii="仿宋_GB2312" w:hAnsi="仿宋" w:hint="eastAsia"/>
          <w:bCs/>
          <w:szCs w:val="32"/>
        </w:rPr>
        <w:t>企业存在问题情况列表（2018年第6期）</w:t>
      </w:r>
    </w:p>
    <w:p w:rsidR="00636C0B" w:rsidRDefault="00B2073B">
      <w:pPr>
        <w:widowControl/>
        <w:snapToGrid w:val="0"/>
        <w:rPr>
          <w:rFonts w:ascii="黑体" w:eastAsia="黑体" w:hAnsi="黑体"/>
          <w:bCs/>
          <w:szCs w:val="32"/>
        </w:rPr>
      </w:pPr>
      <w:r>
        <w:rPr>
          <w:rFonts w:ascii="黑体" w:eastAsia="黑体" w:hAnsi="黑体" w:hint="eastAsia"/>
          <w:bCs/>
          <w:szCs w:val="32"/>
        </w:rPr>
        <w:lastRenderedPageBreak/>
        <w:t>附件</w:t>
      </w:r>
    </w:p>
    <w:p w:rsidR="00636C0B" w:rsidRDefault="00636C0B">
      <w:pPr>
        <w:widowControl/>
        <w:snapToGrid w:val="0"/>
        <w:rPr>
          <w:rFonts w:ascii="黑体" w:eastAsia="黑体" w:hAnsi="黑体"/>
          <w:bCs/>
          <w:szCs w:val="32"/>
        </w:rPr>
      </w:pPr>
    </w:p>
    <w:p w:rsidR="00636C0B" w:rsidRDefault="00B2073B">
      <w:pPr>
        <w:widowControl/>
        <w:snapToGrid w:val="0"/>
        <w:jc w:val="center"/>
        <w:rPr>
          <w:color w:val="333333"/>
          <w:kern w:val="0"/>
          <w:szCs w:val="32"/>
        </w:rPr>
      </w:pPr>
      <w:r>
        <w:rPr>
          <w:rFonts w:ascii="方正小标宋简体" w:eastAsia="方正小标宋简体" w:hint="eastAsia"/>
          <w:color w:val="000000"/>
          <w:kern w:val="0"/>
          <w:sz w:val="44"/>
          <w:szCs w:val="44"/>
        </w:rPr>
        <w:t>化妆品生产</w:t>
      </w:r>
      <w:r w:rsidR="00B946AE">
        <w:rPr>
          <w:rFonts w:ascii="方正小标宋简体" w:eastAsia="方正小标宋简体" w:hint="eastAsia"/>
          <w:color w:val="000000"/>
          <w:kern w:val="0"/>
          <w:sz w:val="44"/>
          <w:szCs w:val="44"/>
        </w:rPr>
        <w:t>经营</w:t>
      </w:r>
      <w:r>
        <w:rPr>
          <w:rFonts w:ascii="方正小标宋简体" w:eastAsia="方正小标宋简体" w:hint="eastAsia"/>
          <w:color w:val="000000"/>
          <w:kern w:val="0"/>
          <w:sz w:val="44"/>
          <w:szCs w:val="44"/>
        </w:rPr>
        <w:t>企业存在问题情况列表</w:t>
      </w:r>
    </w:p>
    <w:p w:rsidR="00636C0B" w:rsidRDefault="00B2073B">
      <w:pPr>
        <w:widowControl/>
        <w:snapToGrid w:val="0"/>
        <w:jc w:val="center"/>
        <w:rPr>
          <w:rFonts w:ascii="楷体_GB2312" w:eastAsia="楷体_GB2312"/>
          <w:color w:val="333333"/>
          <w:kern w:val="0"/>
          <w:szCs w:val="32"/>
        </w:rPr>
      </w:pPr>
      <w:r>
        <w:rPr>
          <w:rFonts w:ascii="楷体_GB2312" w:eastAsia="楷体_GB2312" w:hint="eastAsia"/>
          <w:color w:val="333333"/>
          <w:kern w:val="0"/>
          <w:szCs w:val="32"/>
        </w:rPr>
        <w:t>（2018年第6</w:t>
      </w:r>
      <w:bookmarkStart w:id="0" w:name="_GoBack"/>
      <w:bookmarkEnd w:id="0"/>
      <w:r>
        <w:rPr>
          <w:rFonts w:ascii="楷体_GB2312" w:eastAsia="楷体_GB2312" w:hint="eastAsia"/>
          <w:color w:val="333333"/>
          <w:kern w:val="0"/>
          <w:szCs w:val="32"/>
        </w:rPr>
        <w:t>期）</w:t>
      </w:r>
    </w:p>
    <w:tbl>
      <w:tblPr>
        <w:tblW w:w="12758" w:type="dxa"/>
        <w:jc w:val="center"/>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27"/>
        <w:gridCol w:w="1993"/>
        <w:gridCol w:w="2072"/>
        <w:gridCol w:w="2006"/>
        <w:gridCol w:w="3100"/>
        <w:gridCol w:w="898"/>
        <w:gridCol w:w="1289"/>
        <w:gridCol w:w="773"/>
      </w:tblGrid>
      <w:tr w:rsidR="00636C0B">
        <w:trPr>
          <w:cantSplit/>
          <w:trHeight w:val="680"/>
          <w:jc w:val="center"/>
        </w:trPr>
        <w:tc>
          <w:tcPr>
            <w:tcW w:w="627" w:type="dxa"/>
            <w:vMerge w:val="restart"/>
            <w:vAlign w:val="center"/>
          </w:tcPr>
          <w:p w:rsidR="00636C0B" w:rsidRDefault="00B2073B">
            <w:pPr>
              <w:widowControl/>
              <w:snapToGrid w:val="0"/>
              <w:jc w:val="center"/>
              <w:rPr>
                <w:rFonts w:ascii="黑体" w:eastAsia="黑体"/>
                <w:kern w:val="0"/>
                <w:sz w:val="24"/>
              </w:rPr>
            </w:pPr>
            <w:r>
              <w:rPr>
                <w:rFonts w:ascii="黑体" w:eastAsia="黑体" w:hAnsi="黑体" w:hint="eastAsia"/>
                <w:bCs/>
                <w:kern w:val="0"/>
                <w:sz w:val="24"/>
              </w:rPr>
              <w:t>序号</w:t>
            </w:r>
          </w:p>
        </w:tc>
        <w:tc>
          <w:tcPr>
            <w:tcW w:w="6071" w:type="dxa"/>
            <w:gridSpan w:val="3"/>
            <w:vAlign w:val="center"/>
          </w:tcPr>
          <w:p w:rsidR="00636C0B" w:rsidRDefault="00B2073B">
            <w:pPr>
              <w:widowControl/>
              <w:snapToGrid w:val="0"/>
              <w:jc w:val="center"/>
              <w:rPr>
                <w:rFonts w:ascii="黑体" w:eastAsia="黑体"/>
                <w:kern w:val="0"/>
                <w:sz w:val="24"/>
              </w:rPr>
            </w:pPr>
            <w:r>
              <w:rPr>
                <w:rFonts w:ascii="黑体" w:eastAsia="黑体" w:hAnsi="黑体" w:hint="eastAsia"/>
                <w:bCs/>
                <w:kern w:val="0"/>
                <w:sz w:val="24"/>
              </w:rPr>
              <w:t>被检查企业</w:t>
            </w:r>
          </w:p>
        </w:tc>
        <w:tc>
          <w:tcPr>
            <w:tcW w:w="3100" w:type="dxa"/>
            <w:vMerge w:val="restart"/>
            <w:tcMar>
              <w:top w:w="0" w:type="dxa"/>
              <w:left w:w="108" w:type="dxa"/>
              <w:bottom w:w="0" w:type="dxa"/>
              <w:right w:w="108" w:type="dxa"/>
            </w:tcMar>
            <w:vAlign w:val="center"/>
          </w:tcPr>
          <w:p w:rsidR="00636C0B" w:rsidRDefault="00B2073B">
            <w:pPr>
              <w:widowControl/>
              <w:snapToGrid w:val="0"/>
              <w:jc w:val="center"/>
              <w:rPr>
                <w:rFonts w:ascii="黑体" w:eastAsia="黑体"/>
                <w:kern w:val="0"/>
                <w:sz w:val="24"/>
              </w:rPr>
            </w:pPr>
            <w:r>
              <w:rPr>
                <w:rFonts w:ascii="黑体" w:eastAsia="黑体" w:hAnsi="黑体" w:hint="eastAsia"/>
                <w:bCs/>
                <w:kern w:val="0"/>
                <w:sz w:val="24"/>
              </w:rPr>
              <w:t>存在问题</w:t>
            </w:r>
          </w:p>
        </w:tc>
        <w:tc>
          <w:tcPr>
            <w:tcW w:w="898" w:type="dxa"/>
            <w:vMerge w:val="restart"/>
            <w:tcMar>
              <w:top w:w="0" w:type="dxa"/>
              <w:left w:w="108" w:type="dxa"/>
              <w:bottom w:w="0" w:type="dxa"/>
              <w:right w:w="108" w:type="dxa"/>
            </w:tcMar>
            <w:vAlign w:val="center"/>
          </w:tcPr>
          <w:p w:rsidR="00636C0B" w:rsidRDefault="00B2073B">
            <w:pPr>
              <w:widowControl/>
              <w:snapToGrid w:val="0"/>
              <w:jc w:val="center"/>
              <w:rPr>
                <w:rFonts w:ascii="黑体" w:eastAsia="黑体"/>
                <w:kern w:val="0"/>
                <w:sz w:val="24"/>
              </w:rPr>
            </w:pPr>
            <w:r>
              <w:rPr>
                <w:rFonts w:ascii="黑体" w:eastAsia="黑体" w:hAnsi="黑体" w:hint="eastAsia"/>
                <w:bCs/>
                <w:kern w:val="0"/>
                <w:sz w:val="24"/>
              </w:rPr>
              <w:t>处理方式</w:t>
            </w:r>
          </w:p>
        </w:tc>
        <w:tc>
          <w:tcPr>
            <w:tcW w:w="1289" w:type="dxa"/>
            <w:vMerge w:val="restart"/>
            <w:tcMar>
              <w:top w:w="0" w:type="dxa"/>
              <w:left w:w="108" w:type="dxa"/>
              <w:bottom w:w="0" w:type="dxa"/>
              <w:right w:w="108" w:type="dxa"/>
            </w:tcMar>
            <w:vAlign w:val="center"/>
          </w:tcPr>
          <w:p w:rsidR="00636C0B" w:rsidRDefault="00B2073B">
            <w:pPr>
              <w:widowControl/>
              <w:snapToGrid w:val="0"/>
              <w:jc w:val="center"/>
              <w:rPr>
                <w:rFonts w:ascii="黑体" w:eastAsia="黑体"/>
                <w:kern w:val="0"/>
                <w:sz w:val="24"/>
              </w:rPr>
            </w:pPr>
            <w:r>
              <w:rPr>
                <w:rFonts w:ascii="黑体" w:eastAsia="黑体" w:hAnsi="黑体" w:hint="eastAsia"/>
                <w:bCs/>
                <w:kern w:val="0"/>
                <w:sz w:val="24"/>
              </w:rPr>
              <w:t>结果处理跟踪落实单位</w:t>
            </w:r>
          </w:p>
        </w:tc>
        <w:tc>
          <w:tcPr>
            <w:tcW w:w="773" w:type="dxa"/>
            <w:vMerge w:val="restart"/>
            <w:tcMar>
              <w:top w:w="0" w:type="dxa"/>
              <w:left w:w="108" w:type="dxa"/>
              <w:bottom w:w="0" w:type="dxa"/>
              <w:right w:w="108" w:type="dxa"/>
            </w:tcMar>
            <w:vAlign w:val="center"/>
          </w:tcPr>
          <w:p w:rsidR="00636C0B" w:rsidRDefault="00B2073B">
            <w:pPr>
              <w:widowControl/>
              <w:snapToGrid w:val="0"/>
              <w:jc w:val="center"/>
              <w:rPr>
                <w:rFonts w:ascii="黑体" w:eastAsia="黑体"/>
                <w:kern w:val="0"/>
                <w:sz w:val="24"/>
              </w:rPr>
            </w:pPr>
            <w:r>
              <w:rPr>
                <w:rFonts w:ascii="黑体" w:eastAsia="黑体" w:hAnsi="黑体" w:hint="eastAsia"/>
                <w:bCs/>
                <w:kern w:val="0"/>
                <w:sz w:val="24"/>
              </w:rPr>
              <w:t>备注</w:t>
            </w:r>
          </w:p>
        </w:tc>
      </w:tr>
      <w:tr w:rsidR="00636C0B">
        <w:trPr>
          <w:cantSplit/>
          <w:trHeight w:val="680"/>
          <w:jc w:val="center"/>
        </w:trPr>
        <w:tc>
          <w:tcPr>
            <w:tcW w:w="627" w:type="dxa"/>
            <w:vMerge/>
            <w:vAlign w:val="center"/>
          </w:tcPr>
          <w:p w:rsidR="00636C0B" w:rsidRDefault="00636C0B">
            <w:pPr>
              <w:widowControl/>
              <w:snapToGrid w:val="0"/>
              <w:jc w:val="center"/>
              <w:rPr>
                <w:rFonts w:ascii="黑体" w:eastAsia="黑体"/>
                <w:kern w:val="0"/>
                <w:sz w:val="24"/>
              </w:rPr>
            </w:pPr>
          </w:p>
        </w:tc>
        <w:tc>
          <w:tcPr>
            <w:tcW w:w="1993" w:type="dxa"/>
            <w:tcMar>
              <w:top w:w="0" w:type="dxa"/>
              <w:left w:w="108" w:type="dxa"/>
              <w:bottom w:w="0" w:type="dxa"/>
              <w:right w:w="108" w:type="dxa"/>
            </w:tcMar>
            <w:vAlign w:val="center"/>
          </w:tcPr>
          <w:p w:rsidR="00636C0B" w:rsidRDefault="00B2073B">
            <w:pPr>
              <w:widowControl/>
              <w:snapToGrid w:val="0"/>
              <w:jc w:val="center"/>
              <w:rPr>
                <w:rFonts w:ascii="黑体" w:eastAsia="黑体"/>
                <w:kern w:val="0"/>
                <w:sz w:val="24"/>
              </w:rPr>
            </w:pPr>
            <w:r>
              <w:rPr>
                <w:rFonts w:ascii="黑体" w:eastAsia="黑体" w:hAnsi="黑体" w:hint="eastAsia"/>
                <w:bCs/>
                <w:kern w:val="0"/>
                <w:sz w:val="24"/>
              </w:rPr>
              <w:t>名称</w:t>
            </w:r>
          </w:p>
        </w:tc>
        <w:tc>
          <w:tcPr>
            <w:tcW w:w="2072" w:type="dxa"/>
            <w:tcMar>
              <w:top w:w="0" w:type="dxa"/>
              <w:left w:w="108" w:type="dxa"/>
              <w:bottom w:w="0" w:type="dxa"/>
              <w:right w:w="108" w:type="dxa"/>
            </w:tcMar>
            <w:vAlign w:val="center"/>
          </w:tcPr>
          <w:p w:rsidR="00636C0B" w:rsidRDefault="00B2073B">
            <w:pPr>
              <w:widowControl/>
              <w:snapToGrid w:val="0"/>
              <w:jc w:val="center"/>
              <w:rPr>
                <w:rFonts w:ascii="黑体" w:eastAsia="黑体"/>
                <w:kern w:val="0"/>
                <w:sz w:val="24"/>
              </w:rPr>
            </w:pPr>
            <w:r>
              <w:rPr>
                <w:rFonts w:ascii="黑体" w:eastAsia="黑体" w:hAnsi="黑体" w:hint="eastAsia"/>
                <w:bCs/>
                <w:kern w:val="0"/>
                <w:sz w:val="24"/>
              </w:rPr>
              <w:t>生产许可证号或社会信用代码</w:t>
            </w:r>
          </w:p>
        </w:tc>
        <w:tc>
          <w:tcPr>
            <w:tcW w:w="2006" w:type="dxa"/>
            <w:tcMar>
              <w:top w:w="0" w:type="dxa"/>
              <w:left w:w="108" w:type="dxa"/>
              <w:bottom w:w="0" w:type="dxa"/>
              <w:right w:w="108" w:type="dxa"/>
            </w:tcMar>
            <w:vAlign w:val="center"/>
          </w:tcPr>
          <w:p w:rsidR="00636C0B" w:rsidRDefault="00B2073B">
            <w:pPr>
              <w:widowControl/>
              <w:snapToGrid w:val="0"/>
              <w:jc w:val="center"/>
              <w:rPr>
                <w:rFonts w:ascii="黑体" w:eastAsia="黑体"/>
                <w:kern w:val="0"/>
                <w:sz w:val="24"/>
              </w:rPr>
            </w:pPr>
            <w:r>
              <w:rPr>
                <w:rFonts w:ascii="黑体" w:eastAsia="黑体" w:hAnsi="黑体" w:hint="eastAsia"/>
                <w:bCs/>
                <w:kern w:val="0"/>
                <w:sz w:val="24"/>
              </w:rPr>
              <w:t>地址</w:t>
            </w:r>
          </w:p>
        </w:tc>
        <w:tc>
          <w:tcPr>
            <w:tcW w:w="3100" w:type="dxa"/>
            <w:vMerge/>
            <w:vAlign w:val="center"/>
          </w:tcPr>
          <w:p w:rsidR="00636C0B" w:rsidRDefault="00636C0B">
            <w:pPr>
              <w:widowControl/>
              <w:snapToGrid w:val="0"/>
              <w:jc w:val="center"/>
              <w:rPr>
                <w:rFonts w:ascii="黑体" w:eastAsia="黑体"/>
                <w:kern w:val="0"/>
                <w:sz w:val="24"/>
              </w:rPr>
            </w:pPr>
          </w:p>
        </w:tc>
        <w:tc>
          <w:tcPr>
            <w:tcW w:w="898" w:type="dxa"/>
            <w:vMerge/>
            <w:vAlign w:val="center"/>
          </w:tcPr>
          <w:p w:rsidR="00636C0B" w:rsidRDefault="00636C0B">
            <w:pPr>
              <w:widowControl/>
              <w:snapToGrid w:val="0"/>
              <w:jc w:val="center"/>
              <w:rPr>
                <w:rFonts w:ascii="黑体" w:eastAsia="黑体"/>
                <w:kern w:val="0"/>
                <w:sz w:val="24"/>
              </w:rPr>
            </w:pPr>
          </w:p>
        </w:tc>
        <w:tc>
          <w:tcPr>
            <w:tcW w:w="1289" w:type="dxa"/>
            <w:vMerge/>
            <w:vAlign w:val="center"/>
          </w:tcPr>
          <w:p w:rsidR="00636C0B" w:rsidRDefault="00636C0B">
            <w:pPr>
              <w:widowControl/>
              <w:snapToGrid w:val="0"/>
              <w:jc w:val="center"/>
              <w:rPr>
                <w:rFonts w:ascii="黑体" w:eastAsia="黑体"/>
                <w:kern w:val="0"/>
                <w:sz w:val="24"/>
              </w:rPr>
            </w:pPr>
          </w:p>
        </w:tc>
        <w:tc>
          <w:tcPr>
            <w:tcW w:w="773" w:type="dxa"/>
            <w:vMerge/>
            <w:vAlign w:val="center"/>
          </w:tcPr>
          <w:p w:rsidR="00636C0B" w:rsidRDefault="00636C0B">
            <w:pPr>
              <w:widowControl/>
              <w:snapToGrid w:val="0"/>
              <w:jc w:val="center"/>
              <w:rPr>
                <w:rFonts w:ascii="黑体" w:eastAsia="黑体"/>
                <w:kern w:val="0"/>
                <w:sz w:val="24"/>
              </w:rPr>
            </w:pPr>
          </w:p>
        </w:tc>
      </w:tr>
      <w:tr w:rsidR="00636C0B">
        <w:trPr>
          <w:cantSplit/>
          <w:trHeight w:val="680"/>
          <w:jc w:val="center"/>
        </w:trPr>
        <w:tc>
          <w:tcPr>
            <w:tcW w:w="627" w:type="dxa"/>
            <w:tcMar>
              <w:top w:w="0" w:type="dxa"/>
              <w:left w:w="108" w:type="dxa"/>
              <w:bottom w:w="0" w:type="dxa"/>
              <w:right w:w="108" w:type="dxa"/>
            </w:tcMar>
            <w:vAlign w:val="center"/>
          </w:tcPr>
          <w:p w:rsidR="00636C0B" w:rsidRDefault="00B2073B">
            <w:pPr>
              <w:widowControl/>
              <w:tabs>
                <w:tab w:val="left" w:pos="158"/>
              </w:tabs>
              <w:snapToGrid w:val="0"/>
              <w:ind w:left="420" w:hanging="420"/>
              <w:jc w:val="center"/>
              <w:rPr>
                <w:rFonts w:ascii="宋体" w:hAnsi="宋体"/>
                <w:kern w:val="0"/>
                <w:sz w:val="24"/>
              </w:rPr>
            </w:pPr>
            <w:r>
              <w:rPr>
                <w:rFonts w:ascii="宋体" w:hAnsi="宋体" w:hint="eastAsia"/>
                <w:kern w:val="0"/>
                <w:sz w:val="24"/>
              </w:rPr>
              <w:t>1</w:t>
            </w:r>
          </w:p>
        </w:tc>
        <w:tc>
          <w:tcPr>
            <w:tcW w:w="1993"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广州市天河</w:t>
            </w:r>
            <w:proofErr w:type="gramStart"/>
            <w:r>
              <w:rPr>
                <w:rFonts w:asciiTheme="majorEastAsia" w:eastAsiaTheme="majorEastAsia" w:hAnsiTheme="majorEastAsia" w:cstheme="majorEastAsia" w:hint="eastAsia"/>
                <w:kern w:val="0"/>
                <w:sz w:val="24"/>
              </w:rPr>
              <w:t>区东棠纯印便利</w:t>
            </w:r>
            <w:proofErr w:type="gramEnd"/>
            <w:r>
              <w:rPr>
                <w:rFonts w:asciiTheme="majorEastAsia" w:eastAsiaTheme="majorEastAsia" w:hAnsiTheme="majorEastAsia" w:cstheme="majorEastAsia" w:hint="eastAsia"/>
                <w:kern w:val="0"/>
                <w:sz w:val="24"/>
              </w:rPr>
              <w:t>店</w:t>
            </w:r>
          </w:p>
        </w:tc>
        <w:tc>
          <w:tcPr>
            <w:tcW w:w="2072"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92440101MA59G6JW03</w:t>
            </w:r>
          </w:p>
        </w:tc>
        <w:tc>
          <w:tcPr>
            <w:tcW w:w="2006"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广州市天河区华景路80号首层自编号08号</w:t>
            </w:r>
          </w:p>
        </w:tc>
        <w:tc>
          <w:tcPr>
            <w:tcW w:w="3100"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涉嫌经营无中文标识、无合法来源的进口</w:t>
            </w:r>
            <w:proofErr w:type="gramStart"/>
            <w:r>
              <w:rPr>
                <w:rFonts w:asciiTheme="majorEastAsia" w:eastAsiaTheme="majorEastAsia" w:hAnsiTheme="majorEastAsia" w:cstheme="majorEastAsia" w:hint="eastAsia"/>
                <w:kern w:val="0"/>
                <w:sz w:val="24"/>
              </w:rPr>
              <w:t>牙膏案</w:t>
            </w:r>
            <w:proofErr w:type="gramEnd"/>
          </w:p>
        </w:tc>
        <w:tc>
          <w:tcPr>
            <w:tcW w:w="898" w:type="dxa"/>
            <w:tcMar>
              <w:top w:w="0" w:type="dxa"/>
              <w:left w:w="108" w:type="dxa"/>
              <w:bottom w:w="0" w:type="dxa"/>
              <w:right w:w="108" w:type="dxa"/>
            </w:tcMar>
            <w:vAlign w:val="center"/>
          </w:tcPr>
          <w:p w:rsidR="00636C0B" w:rsidRDefault="00B946AE">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立案处罚</w:t>
            </w:r>
          </w:p>
        </w:tc>
        <w:tc>
          <w:tcPr>
            <w:tcW w:w="1289"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proofErr w:type="gramStart"/>
            <w:r>
              <w:rPr>
                <w:rFonts w:asciiTheme="majorEastAsia" w:eastAsiaTheme="majorEastAsia" w:hAnsiTheme="majorEastAsia" w:cstheme="majorEastAsia" w:hint="eastAsia"/>
                <w:color w:val="000000"/>
                <w:sz w:val="24"/>
              </w:rPr>
              <w:t>棠下食品</w:t>
            </w:r>
            <w:proofErr w:type="gramEnd"/>
            <w:r>
              <w:rPr>
                <w:rFonts w:asciiTheme="majorEastAsia" w:eastAsiaTheme="majorEastAsia" w:hAnsiTheme="majorEastAsia" w:cstheme="majorEastAsia" w:hint="eastAsia"/>
                <w:color w:val="000000"/>
                <w:sz w:val="24"/>
              </w:rPr>
              <w:t>药品监督所</w:t>
            </w:r>
          </w:p>
        </w:tc>
        <w:tc>
          <w:tcPr>
            <w:tcW w:w="773" w:type="dxa"/>
            <w:tcMar>
              <w:top w:w="0" w:type="dxa"/>
              <w:left w:w="108" w:type="dxa"/>
              <w:bottom w:w="0" w:type="dxa"/>
              <w:right w:w="108" w:type="dxa"/>
            </w:tcMar>
            <w:vAlign w:val="center"/>
          </w:tcPr>
          <w:p w:rsidR="00636C0B" w:rsidRDefault="00636C0B">
            <w:pPr>
              <w:widowControl/>
              <w:snapToGrid w:val="0"/>
              <w:jc w:val="center"/>
              <w:rPr>
                <w:rFonts w:ascii="宋体" w:hAnsi="宋体"/>
                <w:kern w:val="0"/>
                <w:sz w:val="24"/>
              </w:rPr>
            </w:pPr>
          </w:p>
        </w:tc>
      </w:tr>
      <w:tr w:rsidR="00636C0B">
        <w:trPr>
          <w:cantSplit/>
          <w:trHeight w:val="680"/>
          <w:jc w:val="center"/>
        </w:trPr>
        <w:tc>
          <w:tcPr>
            <w:tcW w:w="627" w:type="dxa"/>
            <w:tcMar>
              <w:top w:w="0" w:type="dxa"/>
              <w:left w:w="108" w:type="dxa"/>
              <w:bottom w:w="0" w:type="dxa"/>
              <w:right w:w="108" w:type="dxa"/>
            </w:tcMar>
            <w:vAlign w:val="center"/>
          </w:tcPr>
          <w:p w:rsidR="00636C0B" w:rsidRDefault="00B2073B">
            <w:pPr>
              <w:widowControl/>
              <w:tabs>
                <w:tab w:val="left" w:pos="158"/>
              </w:tabs>
              <w:snapToGrid w:val="0"/>
              <w:ind w:left="420" w:hanging="420"/>
              <w:jc w:val="center"/>
              <w:rPr>
                <w:rFonts w:ascii="宋体" w:hAnsi="宋体"/>
                <w:kern w:val="0"/>
                <w:sz w:val="24"/>
              </w:rPr>
            </w:pPr>
            <w:r>
              <w:rPr>
                <w:rFonts w:ascii="宋体" w:hAnsi="宋体" w:hint="eastAsia"/>
                <w:kern w:val="0"/>
                <w:sz w:val="24"/>
              </w:rPr>
              <w:t>2</w:t>
            </w:r>
          </w:p>
        </w:tc>
        <w:tc>
          <w:tcPr>
            <w:tcW w:w="1993"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color w:val="000000"/>
                <w:sz w:val="24"/>
              </w:rPr>
              <w:t>广州市</w:t>
            </w:r>
            <w:proofErr w:type="gramStart"/>
            <w:r>
              <w:rPr>
                <w:rFonts w:asciiTheme="majorEastAsia" w:eastAsiaTheme="majorEastAsia" w:hAnsiTheme="majorEastAsia" w:cstheme="majorEastAsia" w:hint="eastAsia"/>
                <w:color w:val="000000"/>
                <w:sz w:val="24"/>
              </w:rPr>
              <w:t>捷彪贸易</w:t>
            </w:r>
            <w:proofErr w:type="gramEnd"/>
            <w:r>
              <w:rPr>
                <w:rFonts w:asciiTheme="majorEastAsia" w:eastAsiaTheme="majorEastAsia" w:hAnsiTheme="majorEastAsia" w:cstheme="majorEastAsia" w:hint="eastAsia"/>
                <w:color w:val="000000"/>
                <w:sz w:val="24"/>
              </w:rPr>
              <w:t>有限公司</w:t>
            </w:r>
          </w:p>
        </w:tc>
        <w:tc>
          <w:tcPr>
            <w:tcW w:w="2072"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914401063475256581</w:t>
            </w:r>
          </w:p>
        </w:tc>
        <w:tc>
          <w:tcPr>
            <w:tcW w:w="2006"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广州市天河区黄村</w:t>
            </w:r>
            <w:proofErr w:type="gramStart"/>
            <w:r>
              <w:rPr>
                <w:rFonts w:asciiTheme="majorEastAsia" w:eastAsiaTheme="majorEastAsia" w:hAnsiTheme="majorEastAsia" w:cstheme="majorEastAsia" w:hint="eastAsia"/>
                <w:kern w:val="0"/>
                <w:sz w:val="24"/>
              </w:rPr>
              <w:t>庙元东</w:t>
            </w:r>
            <w:proofErr w:type="gramEnd"/>
            <w:r>
              <w:rPr>
                <w:rFonts w:asciiTheme="majorEastAsia" w:eastAsiaTheme="majorEastAsia" w:hAnsiTheme="majorEastAsia" w:cstheme="majorEastAsia" w:hint="eastAsia"/>
                <w:kern w:val="0"/>
                <w:sz w:val="24"/>
              </w:rPr>
              <w:t>大街8号整套（部位：94）</w:t>
            </w:r>
          </w:p>
        </w:tc>
        <w:tc>
          <w:tcPr>
            <w:tcW w:w="3100"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w:t>
            </w:r>
            <w:proofErr w:type="gramStart"/>
            <w:r>
              <w:rPr>
                <w:rFonts w:asciiTheme="majorEastAsia" w:eastAsiaTheme="majorEastAsia" w:hAnsiTheme="majorEastAsia" w:cstheme="majorEastAsia" w:hint="eastAsia"/>
                <w:kern w:val="0"/>
                <w:sz w:val="24"/>
              </w:rPr>
              <w:t>捷彪贸易</w:t>
            </w:r>
            <w:proofErr w:type="gramEnd"/>
            <w:r>
              <w:rPr>
                <w:rFonts w:asciiTheme="majorEastAsia" w:eastAsiaTheme="majorEastAsia" w:hAnsiTheme="majorEastAsia" w:cstheme="majorEastAsia" w:hint="eastAsia"/>
                <w:kern w:val="0"/>
                <w:sz w:val="24"/>
              </w:rPr>
              <w:t>有限公司涉嫌违法销售化妆品案</w:t>
            </w:r>
          </w:p>
        </w:tc>
        <w:tc>
          <w:tcPr>
            <w:tcW w:w="898"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立案处罚</w:t>
            </w:r>
          </w:p>
        </w:tc>
        <w:tc>
          <w:tcPr>
            <w:tcW w:w="1289"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color w:val="000000"/>
                <w:sz w:val="24"/>
              </w:rPr>
              <w:t>黄</w:t>
            </w:r>
            <w:proofErr w:type="gramStart"/>
            <w:r>
              <w:rPr>
                <w:rFonts w:asciiTheme="majorEastAsia" w:eastAsiaTheme="majorEastAsia" w:hAnsiTheme="majorEastAsia" w:cstheme="majorEastAsia" w:hint="eastAsia"/>
                <w:color w:val="000000"/>
                <w:sz w:val="24"/>
              </w:rPr>
              <w:t>村食品</w:t>
            </w:r>
            <w:proofErr w:type="gramEnd"/>
            <w:r>
              <w:rPr>
                <w:rFonts w:asciiTheme="majorEastAsia" w:eastAsiaTheme="majorEastAsia" w:hAnsiTheme="majorEastAsia" w:cstheme="majorEastAsia" w:hint="eastAsia"/>
                <w:color w:val="000000"/>
                <w:sz w:val="24"/>
              </w:rPr>
              <w:t>药品监督所</w:t>
            </w:r>
          </w:p>
        </w:tc>
        <w:tc>
          <w:tcPr>
            <w:tcW w:w="773" w:type="dxa"/>
            <w:tcMar>
              <w:top w:w="0" w:type="dxa"/>
              <w:left w:w="108" w:type="dxa"/>
              <w:bottom w:w="0" w:type="dxa"/>
              <w:right w:w="108" w:type="dxa"/>
            </w:tcMar>
            <w:vAlign w:val="center"/>
          </w:tcPr>
          <w:p w:rsidR="00636C0B" w:rsidRDefault="00636C0B">
            <w:pPr>
              <w:widowControl/>
              <w:snapToGrid w:val="0"/>
              <w:jc w:val="center"/>
              <w:rPr>
                <w:rFonts w:ascii="宋体" w:hAnsi="宋体"/>
                <w:kern w:val="0"/>
                <w:sz w:val="24"/>
              </w:rPr>
            </w:pPr>
          </w:p>
        </w:tc>
      </w:tr>
      <w:tr w:rsidR="00636C0B">
        <w:trPr>
          <w:cantSplit/>
          <w:trHeight w:val="680"/>
          <w:jc w:val="center"/>
        </w:trPr>
        <w:tc>
          <w:tcPr>
            <w:tcW w:w="627" w:type="dxa"/>
            <w:tcMar>
              <w:top w:w="0" w:type="dxa"/>
              <w:left w:w="108" w:type="dxa"/>
              <w:bottom w:w="0" w:type="dxa"/>
              <w:right w:w="108" w:type="dxa"/>
            </w:tcMar>
            <w:vAlign w:val="center"/>
          </w:tcPr>
          <w:p w:rsidR="00636C0B" w:rsidRDefault="00B2073B">
            <w:pPr>
              <w:widowControl/>
              <w:tabs>
                <w:tab w:val="left" w:pos="158"/>
              </w:tabs>
              <w:snapToGrid w:val="0"/>
              <w:ind w:left="420" w:hanging="420"/>
              <w:jc w:val="center"/>
              <w:rPr>
                <w:rFonts w:ascii="宋体" w:hAnsi="宋体"/>
                <w:kern w:val="0"/>
                <w:sz w:val="24"/>
              </w:rPr>
            </w:pPr>
            <w:r>
              <w:rPr>
                <w:rFonts w:ascii="宋体" w:hAnsi="宋体" w:hint="eastAsia"/>
                <w:kern w:val="0"/>
                <w:sz w:val="24"/>
              </w:rPr>
              <w:t>3</w:t>
            </w:r>
          </w:p>
        </w:tc>
        <w:tc>
          <w:tcPr>
            <w:tcW w:w="1993"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color w:val="000000"/>
                <w:sz w:val="24"/>
              </w:rPr>
              <w:t>广州万骞智能科技有限公司</w:t>
            </w:r>
          </w:p>
        </w:tc>
        <w:tc>
          <w:tcPr>
            <w:tcW w:w="2072"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91440106304439784L</w:t>
            </w:r>
          </w:p>
        </w:tc>
        <w:tc>
          <w:tcPr>
            <w:tcW w:w="2006"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广州市天河区棠下市场北新村一巷10号金辉苑二楼227房</w:t>
            </w:r>
          </w:p>
        </w:tc>
        <w:tc>
          <w:tcPr>
            <w:tcW w:w="3100"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color w:val="000000"/>
                <w:sz w:val="24"/>
              </w:rPr>
              <w:t>涉嫌销售未经检验的进口化妆品</w:t>
            </w:r>
          </w:p>
        </w:tc>
        <w:tc>
          <w:tcPr>
            <w:tcW w:w="898" w:type="dxa"/>
            <w:tcMar>
              <w:top w:w="0" w:type="dxa"/>
              <w:left w:w="108" w:type="dxa"/>
              <w:bottom w:w="0" w:type="dxa"/>
              <w:right w:w="108" w:type="dxa"/>
            </w:tcMar>
            <w:vAlign w:val="center"/>
          </w:tcPr>
          <w:p w:rsidR="00636C0B" w:rsidRDefault="00B946AE">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立案处罚</w:t>
            </w:r>
          </w:p>
        </w:tc>
        <w:tc>
          <w:tcPr>
            <w:tcW w:w="1289"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proofErr w:type="gramStart"/>
            <w:r>
              <w:rPr>
                <w:rFonts w:asciiTheme="majorEastAsia" w:eastAsiaTheme="majorEastAsia" w:hAnsiTheme="majorEastAsia" w:cstheme="majorEastAsia" w:hint="eastAsia"/>
                <w:color w:val="000000"/>
                <w:sz w:val="24"/>
              </w:rPr>
              <w:t>棠下食品</w:t>
            </w:r>
            <w:proofErr w:type="gramEnd"/>
            <w:r>
              <w:rPr>
                <w:rFonts w:asciiTheme="majorEastAsia" w:eastAsiaTheme="majorEastAsia" w:hAnsiTheme="majorEastAsia" w:cstheme="majorEastAsia" w:hint="eastAsia"/>
                <w:color w:val="000000"/>
                <w:sz w:val="24"/>
              </w:rPr>
              <w:t>药品监督所</w:t>
            </w:r>
          </w:p>
        </w:tc>
        <w:tc>
          <w:tcPr>
            <w:tcW w:w="773" w:type="dxa"/>
            <w:tcMar>
              <w:top w:w="0" w:type="dxa"/>
              <w:left w:w="108" w:type="dxa"/>
              <w:bottom w:w="0" w:type="dxa"/>
              <w:right w:w="108" w:type="dxa"/>
            </w:tcMar>
            <w:vAlign w:val="center"/>
          </w:tcPr>
          <w:p w:rsidR="00636C0B" w:rsidRDefault="00636C0B">
            <w:pPr>
              <w:widowControl/>
              <w:snapToGrid w:val="0"/>
              <w:jc w:val="center"/>
              <w:rPr>
                <w:rFonts w:ascii="宋体" w:hAnsi="宋体"/>
                <w:kern w:val="0"/>
                <w:sz w:val="24"/>
              </w:rPr>
            </w:pPr>
          </w:p>
        </w:tc>
      </w:tr>
      <w:tr w:rsidR="00636C0B">
        <w:trPr>
          <w:cantSplit/>
          <w:trHeight w:val="680"/>
          <w:jc w:val="center"/>
        </w:trPr>
        <w:tc>
          <w:tcPr>
            <w:tcW w:w="627" w:type="dxa"/>
            <w:tcMar>
              <w:top w:w="0" w:type="dxa"/>
              <w:left w:w="108" w:type="dxa"/>
              <w:bottom w:w="0" w:type="dxa"/>
              <w:right w:w="108" w:type="dxa"/>
            </w:tcMar>
            <w:vAlign w:val="center"/>
          </w:tcPr>
          <w:p w:rsidR="00636C0B" w:rsidRDefault="00B2073B">
            <w:pPr>
              <w:widowControl/>
              <w:tabs>
                <w:tab w:val="left" w:pos="158"/>
              </w:tabs>
              <w:snapToGrid w:val="0"/>
              <w:ind w:left="420" w:hanging="420"/>
              <w:jc w:val="center"/>
              <w:rPr>
                <w:rFonts w:ascii="宋体" w:hAnsi="宋体"/>
                <w:kern w:val="0"/>
                <w:sz w:val="24"/>
              </w:rPr>
            </w:pPr>
            <w:r>
              <w:rPr>
                <w:rFonts w:ascii="宋体" w:hAnsi="宋体" w:hint="eastAsia"/>
                <w:kern w:val="0"/>
                <w:sz w:val="24"/>
              </w:rPr>
              <w:t>4</w:t>
            </w:r>
          </w:p>
        </w:tc>
        <w:tc>
          <w:tcPr>
            <w:tcW w:w="1993"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广州丹尊贸易有限公司</w:t>
            </w:r>
          </w:p>
        </w:tc>
        <w:tc>
          <w:tcPr>
            <w:tcW w:w="2072"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91440101MA5AM02J38</w:t>
            </w:r>
          </w:p>
        </w:tc>
        <w:tc>
          <w:tcPr>
            <w:tcW w:w="2006"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广州市天河区柯木塱新元大街一巷8号104房</w:t>
            </w:r>
          </w:p>
        </w:tc>
        <w:tc>
          <w:tcPr>
            <w:tcW w:w="3100"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涉嫌销售未取得批准文号的特殊用途化妆品“娇</w:t>
            </w:r>
            <w:proofErr w:type="gramStart"/>
            <w:r>
              <w:rPr>
                <w:rFonts w:asciiTheme="majorEastAsia" w:eastAsiaTheme="majorEastAsia" w:hAnsiTheme="majorEastAsia" w:cstheme="majorEastAsia" w:hint="eastAsia"/>
                <w:kern w:val="0"/>
                <w:sz w:val="24"/>
              </w:rPr>
              <w:t>伶</w:t>
            </w:r>
            <w:proofErr w:type="gramEnd"/>
            <w:r>
              <w:rPr>
                <w:rFonts w:asciiTheme="majorEastAsia" w:eastAsiaTheme="majorEastAsia" w:hAnsiTheme="majorEastAsia" w:cstheme="majorEastAsia" w:hint="eastAsia"/>
                <w:kern w:val="0"/>
                <w:sz w:val="24"/>
              </w:rPr>
              <w:t>美白日霜”、“祛斑晚霜”等化妆品案</w:t>
            </w:r>
          </w:p>
        </w:tc>
        <w:tc>
          <w:tcPr>
            <w:tcW w:w="898"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立案处罚</w:t>
            </w:r>
          </w:p>
        </w:tc>
        <w:tc>
          <w:tcPr>
            <w:tcW w:w="1289"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凤凰食品药品监督所</w:t>
            </w:r>
          </w:p>
        </w:tc>
        <w:tc>
          <w:tcPr>
            <w:tcW w:w="773" w:type="dxa"/>
            <w:tcMar>
              <w:top w:w="0" w:type="dxa"/>
              <w:left w:w="108" w:type="dxa"/>
              <w:bottom w:w="0" w:type="dxa"/>
              <w:right w:w="108" w:type="dxa"/>
            </w:tcMar>
            <w:vAlign w:val="center"/>
          </w:tcPr>
          <w:p w:rsidR="00636C0B" w:rsidRDefault="00636C0B">
            <w:pPr>
              <w:widowControl/>
              <w:snapToGrid w:val="0"/>
              <w:jc w:val="center"/>
              <w:rPr>
                <w:rFonts w:ascii="宋体" w:hAnsi="宋体"/>
                <w:kern w:val="0"/>
                <w:sz w:val="24"/>
              </w:rPr>
            </w:pPr>
          </w:p>
        </w:tc>
      </w:tr>
      <w:tr w:rsidR="00636C0B">
        <w:trPr>
          <w:cantSplit/>
          <w:trHeight w:val="680"/>
          <w:jc w:val="center"/>
        </w:trPr>
        <w:tc>
          <w:tcPr>
            <w:tcW w:w="627" w:type="dxa"/>
            <w:tcMar>
              <w:top w:w="0" w:type="dxa"/>
              <w:left w:w="108" w:type="dxa"/>
              <w:bottom w:w="0" w:type="dxa"/>
              <w:right w:w="108" w:type="dxa"/>
            </w:tcMar>
            <w:vAlign w:val="center"/>
          </w:tcPr>
          <w:p w:rsidR="00636C0B" w:rsidRDefault="00B2073B">
            <w:pPr>
              <w:widowControl/>
              <w:tabs>
                <w:tab w:val="left" w:pos="158"/>
              </w:tabs>
              <w:snapToGrid w:val="0"/>
              <w:ind w:left="420" w:hanging="420"/>
              <w:jc w:val="center"/>
              <w:rPr>
                <w:rFonts w:ascii="宋体" w:hAnsi="宋体"/>
                <w:kern w:val="0"/>
                <w:sz w:val="24"/>
              </w:rPr>
            </w:pPr>
            <w:r>
              <w:rPr>
                <w:rFonts w:ascii="宋体" w:hAnsi="宋体" w:hint="eastAsia"/>
                <w:kern w:val="0"/>
                <w:sz w:val="24"/>
              </w:rPr>
              <w:lastRenderedPageBreak/>
              <w:t>5</w:t>
            </w:r>
          </w:p>
        </w:tc>
        <w:tc>
          <w:tcPr>
            <w:tcW w:w="1993"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刘洋（广州市</w:t>
            </w:r>
            <w:proofErr w:type="gramStart"/>
            <w:r>
              <w:rPr>
                <w:rFonts w:asciiTheme="majorEastAsia" w:eastAsiaTheme="majorEastAsia" w:hAnsiTheme="majorEastAsia" w:cstheme="majorEastAsia" w:hint="eastAsia"/>
                <w:kern w:val="0"/>
                <w:sz w:val="24"/>
              </w:rPr>
              <w:t>烟语电子</w:t>
            </w:r>
            <w:proofErr w:type="gramEnd"/>
            <w:r>
              <w:rPr>
                <w:rFonts w:asciiTheme="majorEastAsia" w:eastAsiaTheme="majorEastAsia" w:hAnsiTheme="majorEastAsia" w:cstheme="majorEastAsia" w:hint="eastAsia"/>
                <w:kern w:val="0"/>
                <w:sz w:val="24"/>
              </w:rPr>
              <w:t>科技有限公司）</w:t>
            </w:r>
          </w:p>
        </w:tc>
        <w:tc>
          <w:tcPr>
            <w:tcW w:w="2072"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91440106340204341F</w:t>
            </w:r>
          </w:p>
        </w:tc>
        <w:tc>
          <w:tcPr>
            <w:tcW w:w="2006"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广州市天河区车</w:t>
            </w:r>
            <w:proofErr w:type="gramStart"/>
            <w:r>
              <w:rPr>
                <w:rFonts w:asciiTheme="majorEastAsia" w:eastAsiaTheme="majorEastAsia" w:hAnsiTheme="majorEastAsia" w:cstheme="majorEastAsia" w:hint="eastAsia"/>
                <w:kern w:val="0"/>
                <w:sz w:val="24"/>
              </w:rPr>
              <w:t>陂</w:t>
            </w:r>
            <w:proofErr w:type="gramEnd"/>
            <w:r>
              <w:rPr>
                <w:rFonts w:asciiTheme="majorEastAsia" w:eastAsiaTheme="majorEastAsia" w:hAnsiTheme="majorEastAsia" w:cstheme="majorEastAsia" w:hint="eastAsia"/>
                <w:kern w:val="0"/>
                <w:sz w:val="24"/>
              </w:rPr>
              <w:t>大岗路14号自编205之一房（仅限办公用途）</w:t>
            </w:r>
          </w:p>
        </w:tc>
        <w:tc>
          <w:tcPr>
            <w:tcW w:w="3100"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w:t>
            </w:r>
            <w:proofErr w:type="gramStart"/>
            <w:r>
              <w:rPr>
                <w:rFonts w:asciiTheme="majorEastAsia" w:eastAsiaTheme="majorEastAsia" w:hAnsiTheme="majorEastAsia" w:cstheme="majorEastAsia" w:hint="eastAsia"/>
                <w:kern w:val="0"/>
                <w:sz w:val="24"/>
              </w:rPr>
              <w:t>烟语电子</w:t>
            </w:r>
            <w:proofErr w:type="gramEnd"/>
            <w:r>
              <w:rPr>
                <w:rFonts w:asciiTheme="majorEastAsia" w:eastAsiaTheme="majorEastAsia" w:hAnsiTheme="majorEastAsia" w:cstheme="majorEastAsia" w:hint="eastAsia"/>
                <w:kern w:val="0"/>
                <w:sz w:val="24"/>
              </w:rPr>
              <w:t>科技有限公司涉嫌销售不合格“唯爱美牙套装”案</w:t>
            </w:r>
          </w:p>
        </w:tc>
        <w:tc>
          <w:tcPr>
            <w:tcW w:w="898"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立案处罚</w:t>
            </w:r>
          </w:p>
        </w:tc>
        <w:tc>
          <w:tcPr>
            <w:tcW w:w="1289"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车</w:t>
            </w:r>
            <w:proofErr w:type="gramStart"/>
            <w:r>
              <w:rPr>
                <w:rFonts w:asciiTheme="majorEastAsia" w:eastAsiaTheme="majorEastAsia" w:hAnsiTheme="majorEastAsia" w:cstheme="majorEastAsia" w:hint="eastAsia"/>
                <w:kern w:val="0"/>
                <w:sz w:val="24"/>
              </w:rPr>
              <w:t>陂</w:t>
            </w:r>
            <w:proofErr w:type="gramEnd"/>
            <w:r>
              <w:rPr>
                <w:rFonts w:asciiTheme="majorEastAsia" w:eastAsiaTheme="majorEastAsia" w:hAnsiTheme="majorEastAsia" w:cstheme="majorEastAsia" w:hint="eastAsia"/>
                <w:kern w:val="0"/>
                <w:sz w:val="24"/>
              </w:rPr>
              <w:t>食品药品监督所</w:t>
            </w:r>
          </w:p>
        </w:tc>
        <w:tc>
          <w:tcPr>
            <w:tcW w:w="773" w:type="dxa"/>
            <w:tcMar>
              <w:top w:w="0" w:type="dxa"/>
              <w:left w:w="108" w:type="dxa"/>
              <w:bottom w:w="0" w:type="dxa"/>
              <w:right w:w="108" w:type="dxa"/>
            </w:tcMar>
            <w:vAlign w:val="center"/>
          </w:tcPr>
          <w:p w:rsidR="00636C0B" w:rsidRDefault="00636C0B">
            <w:pPr>
              <w:widowControl/>
              <w:snapToGrid w:val="0"/>
              <w:jc w:val="center"/>
              <w:rPr>
                <w:rFonts w:ascii="宋体" w:hAnsi="宋体"/>
                <w:kern w:val="0"/>
                <w:sz w:val="24"/>
              </w:rPr>
            </w:pPr>
          </w:p>
        </w:tc>
      </w:tr>
      <w:tr w:rsidR="00636C0B">
        <w:trPr>
          <w:cantSplit/>
          <w:trHeight w:val="680"/>
          <w:jc w:val="center"/>
        </w:trPr>
        <w:tc>
          <w:tcPr>
            <w:tcW w:w="627" w:type="dxa"/>
            <w:tcMar>
              <w:top w:w="0" w:type="dxa"/>
              <w:left w:w="108" w:type="dxa"/>
              <w:bottom w:w="0" w:type="dxa"/>
              <w:right w:w="108" w:type="dxa"/>
            </w:tcMar>
            <w:vAlign w:val="center"/>
          </w:tcPr>
          <w:p w:rsidR="00636C0B" w:rsidRDefault="00B2073B">
            <w:pPr>
              <w:widowControl/>
              <w:tabs>
                <w:tab w:val="left" w:pos="158"/>
              </w:tabs>
              <w:snapToGrid w:val="0"/>
              <w:ind w:left="420" w:hanging="420"/>
              <w:jc w:val="center"/>
              <w:rPr>
                <w:rFonts w:ascii="宋体" w:hAnsi="宋体"/>
                <w:kern w:val="0"/>
                <w:sz w:val="24"/>
              </w:rPr>
            </w:pPr>
            <w:r>
              <w:rPr>
                <w:rFonts w:ascii="宋体" w:hAnsi="宋体" w:hint="eastAsia"/>
                <w:kern w:val="0"/>
                <w:sz w:val="24"/>
              </w:rPr>
              <w:t>6</w:t>
            </w:r>
          </w:p>
        </w:tc>
        <w:tc>
          <w:tcPr>
            <w:tcW w:w="1993"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彭磊（广州泰聚生物科技有限公司）</w:t>
            </w:r>
          </w:p>
        </w:tc>
        <w:tc>
          <w:tcPr>
            <w:tcW w:w="2072"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914401063046430134</w:t>
            </w:r>
          </w:p>
        </w:tc>
        <w:tc>
          <w:tcPr>
            <w:tcW w:w="2006"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广州市天河区车</w:t>
            </w:r>
            <w:proofErr w:type="gramStart"/>
            <w:r>
              <w:rPr>
                <w:rFonts w:asciiTheme="majorEastAsia" w:eastAsiaTheme="majorEastAsia" w:hAnsiTheme="majorEastAsia" w:cstheme="majorEastAsia" w:hint="eastAsia"/>
                <w:kern w:val="0"/>
                <w:sz w:val="24"/>
              </w:rPr>
              <w:t>陂</w:t>
            </w:r>
            <w:proofErr w:type="gramEnd"/>
            <w:r>
              <w:rPr>
                <w:rFonts w:asciiTheme="majorEastAsia" w:eastAsiaTheme="majorEastAsia" w:hAnsiTheme="majorEastAsia" w:cstheme="majorEastAsia" w:hint="eastAsia"/>
                <w:kern w:val="0"/>
                <w:sz w:val="24"/>
              </w:rPr>
              <w:t>大岗路14号自编216房（仅限办公用途）（不可作厂房使用）</w:t>
            </w:r>
          </w:p>
        </w:tc>
        <w:tc>
          <w:tcPr>
            <w:tcW w:w="3100"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广州泰聚生物科技有限公司涉嫌销售不合格 “唯爱美牙套装”案</w:t>
            </w:r>
          </w:p>
        </w:tc>
        <w:tc>
          <w:tcPr>
            <w:tcW w:w="898"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立案处罚</w:t>
            </w:r>
          </w:p>
        </w:tc>
        <w:tc>
          <w:tcPr>
            <w:tcW w:w="1289"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车</w:t>
            </w:r>
            <w:proofErr w:type="gramStart"/>
            <w:r>
              <w:rPr>
                <w:rFonts w:asciiTheme="majorEastAsia" w:eastAsiaTheme="majorEastAsia" w:hAnsiTheme="majorEastAsia" w:cstheme="majorEastAsia" w:hint="eastAsia"/>
                <w:kern w:val="0"/>
                <w:sz w:val="24"/>
              </w:rPr>
              <w:t>陂</w:t>
            </w:r>
            <w:proofErr w:type="gramEnd"/>
            <w:r>
              <w:rPr>
                <w:rFonts w:asciiTheme="majorEastAsia" w:eastAsiaTheme="majorEastAsia" w:hAnsiTheme="majorEastAsia" w:cstheme="majorEastAsia" w:hint="eastAsia"/>
                <w:kern w:val="0"/>
                <w:sz w:val="24"/>
              </w:rPr>
              <w:t>食品药品监督所</w:t>
            </w:r>
          </w:p>
        </w:tc>
        <w:tc>
          <w:tcPr>
            <w:tcW w:w="773" w:type="dxa"/>
            <w:tcMar>
              <w:top w:w="0" w:type="dxa"/>
              <w:left w:w="108" w:type="dxa"/>
              <w:bottom w:w="0" w:type="dxa"/>
              <w:right w:w="108" w:type="dxa"/>
            </w:tcMar>
            <w:vAlign w:val="center"/>
          </w:tcPr>
          <w:p w:rsidR="00636C0B" w:rsidRDefault="00636C0B">
            <w:pPr>
              <w:widowControl/>
              <w:snapToGrid w:val="0"/>
              <w:jc w:val="center"/>
              <w:rPr>
                <w:rFonts w:ascii="宋体" w:hAnsi="宋体"/>
                <w:kern w:val="0"/>
                <w:sz w:val="24"/>
              </w:rPr>
            </w:pPr>
          </w:p>
        </w:tc>
      </w:tr>
      <w:tr w:rsidR="00636C0B">
        <w:trPr>
          <w:cantSplit/>
          <w:trHeight w:val="680"/>
          <w:jc w:val="center"/>
        </w:trPr>
        <w:tc>
          <w:tcPr>
            <w:tcW w:w="627" w:type="dxa"/>
            <w:tcMar>
              <w:top w:w="0" w:type="dxa"/>
              <w:left w:w="108" w:type="dxa"/>
              <w:bottom w:w="0" w:type="dxa"/>
              <w:right w:w="108" w:type="dxa"/>
            </w:tcMar>
            <w:vAlign w:val="center"/>
          </w:tcPr>
          <w:p w:rsidR="00636C0B" w:rsidRDefault="00B2073B">
            <w:pPr>
              <w:widowControl/>
              <w:tabs>
                <w:tab w:val="left" w:pos="158"/>
              </w:tabs>
              <w:snapToGrid w:val="0"/>
              <w:ind w:left="420" w:hanging="420"/>
              <w:jc w:val="center"/>
              <w:rPr>
                <w:rFonts w:ascii="宋体" w:hAnsi="宋体"/>
                <w:kern w:val="0"/>
                <w:sz w:val="24"/>
              </w:rPr>
            </w:pPr>
            <w:r>
              <w:rPr>
                <w:rFonts w:ascii="宋体" w:hAnsi="宋体" w:hint="eastAsia"/>
                <w:kern w:val="0"/>
                <w:sz w:val="24"/>
              </w:rPr>
              <w:t>7</w:t>
            </w:r>
          </w:p>
        </w:tc>
        <w:tc>
          <w:tcPr>
            <w:tcW w:w="1993"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徐伟丽（广州市天河</w:t>
            </w:r>
            <w:proofErr w:type="gramStart"/>
            <w:r>
              <w:rPr>
                <w:rFonts w:asciiTheme="majorEastAsia" w:eastAsiaTheme="majorEastAsia" w:hAnsiTheme="majorEastAsia" w:cstheme="majorEastAsia" w:hint="eastAsia"/>
                <w:kern w:val="0"/>
                <w:sz w:val="24"/>
              </w:rPr>
              <w:t>区元岗春</w:t>
            </w:r>
            <w:proofErr w:type="gramEnd"/>
            <w:r>
              <w:rPr>
                <w:rFonts w:asciiTheme="majorEastAsia" w:eastAsiaTheme="majorEastAsia" w:hAnsiTheme="majorEastAsia" w:cstheme="majorEastAsia" w:hint="eastAsia"/>
                <w:kern w:val="0"/>
                <w:sz w:val="24"/>
              </w:rPr>
              <w:t>和景明婴童百货店）</w:t>
            </w:r>
          </w:p>
        </w:tc>
        <w:tc>
          <w:tcPr>
            <w:tcW w:w="2072"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92440101MA5ADTUE0K</w:t>
            </w:r>
          </w:p>
        </w:tc>
        <w:tc>
          <w:tcPr>
            <w:tcW w:w="2006"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广州市天河区长兴路255号铺。</w:t>
            </w:r>
          </w:p>
        </w:tc>
        <w:tc>
          <w:tcPr>
            <w:tcW w:w="3100"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涉嫌销售未经批准的进口化妆品案</w:t>
            </w:r>
          </w:p>
        </w:tc>
        <w:tc>
          <w:tcPr>
            <w:tcW w:w="898"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立案处罚</w:t>
            </w:r>
          </w:p>
        </w:tc>
        <w:tc>
          <w:tcPr>
            <w:tcW w:w="1289"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长兴食品药品监督所</w:t>
            </w:r>
          </w:p>
        </w:tc>
        <w:tc>
          <w:tcPr>
            <w:tcW w:w="773" w:type="dxa"/>
            <w:tcMar>
              <w:top w:w="0" w:type="dxa"/>
              <w:left w:w="108" w:type="dxa"/>
              <w:bottom w:w="0" w:type="dxa"/>
              <w:right w:w="108" w:type="dxa"/>
            </w:tcMar>
            <w:vAlign w:val="center"/>
          </w:tcPr>
          <w:p w:rsidR="00636C0B" w:rsidRDefault="00636C0B">
            <w:pPr>
              <w:widowControl/>
              <w:snapToGrid w:val="0"/>
              <w:jc w:val="center"/>
              <w:rPr>
                <w:rFonts w:ascii="宋体" w:hAnsi="宋体"/>
                <w:kern w:val="0"/>
                <w:sz w:val="24"/>
              </w:rPr>
            </w:pPr>
          </w:p>
        </w:tc>
      </w:tr>
      <w:tr w:rsidR="00636C0B">
        <w:trPr>
          <w:cantSplit/>
          <w:trHeight w:val="680"/>
          <w:jc w:val="center"/>
        </w:trPr>
        <w:tc>
          <w:tcPr>
            <w:tcW w:w="627" w:type="dxa"/>
            <w:tcMar>
              <w:top w:w="0" w:type="dxa"/>
              <w:left w:w="108" w:type="dxa"/>
              <w:bottom w:w="0" w:type="dxa"/>
              <w:right w:w="108" w:type="dxa"/>
            </w:tcMar>
            <w:vAlign w:val="center"/>
          </w:tcPr>
          <w:p w:rsidR="00636C0B" w:rsidRDefault="00B2073B">
            <w:pPr>
              <w:widowControl/>
              <w:tabs>
                <w:tab w:val="left" w:pos="158"/>
              </w:tabs>
              <w:snapToGrid w:val="0"/>
              <w:ind w:left="420" w:hanging="420"/>
              <w:jc w:val="center"/>
              <w:rPr>
                <w:rFonts w:ascii="宋体" w:hAnsi="宋体"/>
                <w:kern w:val="0"/>
                <w:sz w:val="24"/>
              </w:rPr>
            </w:pPr>
            <w:r>
              <w:rPr>
                <w:rFonts w:ascii="宋体" w:hAnsi="宋体" w:hint="eastAsia"/>
                <w:kern w:val="0"/>
                <w:sz w:val="24"/>
              </w:rPr>
              <w:t>8</w:t>
            </w:r>
          </w:p>
        </w:tc>
        <w:tc>
          <w:tcPr>
            <w:tcW w:w="1993"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广州瑞信化妆品有限公司</w:t>
            </w:r>
          </w:p>
        </w:tc>
        <w:tc>
          <w:tcPr>
            <w:tcW w:w="2072"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914401067711763380</w:t>
            </w:r>
          </w:p>
        </w:tc>
        <w:tc>
          <w:tcPr>
            <w:tcW w:w="2006"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广州市天河区海安路13号之一1403房（仅限办公用途）</w:t>
            </w:r>
          </w:p>
        </w:tc>
        <w:tc>
          <w:tcPr>
            <w:tcW w:w="3100"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广州瑞信化妆品有限公司涉嫌生产未取得批准文号的特殊用途化妆品案</w:t>
            </w:r>
          </w:p>
        </w:tc>
        <w:tc>
          <w:tcPr>
            <w:tcW w:w="898"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立案处罚</w:t>
            </w:r>
          </w:p>
        </w:tc>
        <w:tc>
          <w:tcPr>
            <w:tcW w:w="1289" w:type="dxa"/>
            <w:tcMar>
              <w:top w:w="0" w:type="dxa"/>
              <w:left w:w="108" w:type="dxa"/>
              <w:bottom w:w="0" w:type="dxa"/>
              <w:right w:w="108" w:type="dxa"/>
            </w:tcMar>
            <w:vAlign w:val="center"/>
          </w:tcPr>
          <w:p w:rsidR="00636C0B" w:rsidRDefault="00B2073B">
            <w:pPr>
              <w:widowControl/>
              <w:snapToGrid w:val="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冼村食品药品监督所</w:t>
            </w:r>
          </w:p>
        </w:tc>
        <w:tc>
          <w:tcPr>
            <w:tcW w:w="773" w:type="dxa"/>
            <w:tcMar>
              <w:top w:w="0" w:type="dxa"/>
              <w:left w:w="108" w:type="dxa"/>
              <w:bottom w:w="0" w:type="dxa"/>
              <w:right w:w="108" w:type="dxa"/>
            </w:tcMar>
            <w:vAlign w:val="center"/>
          </w:tcPr>
          <w:p w:rsidR="00636C0B" w:rsidRDefault="00636C0B">
            <w:pPr>
              <w:widowControl/>
              <w:snapToGrid w:val="0"/>
              <w:jc w:val="center"/>
              <w:rPr>
                <w:rFonts w:ascii="宋体" w:hAnsi="宋体"/>
                <w:kern w:val="0"/>
                <w:sz w:val="24"/>
              </w:rPr>
            </w:pPr>
          </w:p>
        </w:tc>
      </w:tr>
    </w:tbl>
    <w:p w:rsidR="00636C0B" w:rsidRDefault="00636C0B"/>
    <w:sectPr w:rsidR="00636C0B" w:rsidSect="00636C0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2F8" w:rsidRDefault="00EC72F8" w:rsidP="00243E51">
      <w:r>
        <w:separator/>
      </w:r>
    </w:p>
  </w:endnote>
  <w:endnote w:type="continuationSeparator" w:id="0">
    <w:p w:rsidR="00EC72F8" w:rsidRDefault="00EC72F8" w:rsidP="00243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2F8" w:rsidRDefault="00EC72F8" w:rsidP="00243E51">
      <w:r>
        <w:separator/>
      </w:r>
    </w:p>
  </w:footnote>
  <w:footnote w:type="continuationSeparator" w:id="0">
    <w:p w:rsidR="00EC72F8" w:rsidRDefault="00EC72F8" w:rsidP="00243E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E0245C9"/>
    <w:rsid w:val="00243E51"/>
    <w:rsid w:val="00636C0B"/>
    <w:rsid w:val="009D4F00"/>
    <w:rsid w:val="00A02519"/>
    <w:rsid w:val="00AE11E4"/>
    <w:rsid w:val="00B2073B"/>
    <w:rsid w:val="00B946AE"/>
    <w:rsid w:val="00EC72F8"/>
    <w:rsid w:val="3EC20C75"/>
    <w:rsid w:val="5E024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36C0B"/>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6C0B"/>
    <w:pPr>
      <w:tabs>
        <w:tab w:val="center" w:pos="4153"/>
        <w:tab w:val="right" w:pos="8306"/>
      </w:tabs>
      <w:snapToGrid w:val="0"/>
      <w:jc w:val="left"/>
    </w:pPr>
    <w:rPr>
      <w:sz w:val="18"/>
      <w:szCs w:val="18"/>
    </w:rPr>
  </w:style>
  <w:style w:type="character" w:styleId="a4">
    <w:name w:val="page number"/>
    <w:basedOn w:val="a0"/>
    <w:rsid w:val="00636C0B"/>
  </w:style>
  <w:style w:type="paragraph" w:styleId="a5">
    <w:name w:val="header"/>
    <w:basedOn w:val="a"/>
    <w:link w:val="Char"/>
    <w:rsid w:val="00243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43E5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杨镇丹</dc:creator>
  <cp:lastModifiedBy>匿名用户</cp:lastModifiedBy>
  <cp:revision>5</cp:revision>
  <dcterms:created xsi:type="dcterms:W3CDTF">2018-12-21T03:41:00Z</dcterms:created>
  <dcterms:modified xsi:type="dcterms:W3CDTF">2018-12-21T03:45:00Z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